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C61810" w14:textId="77777777" w:rsidR="00E02A14" w:rsidRDefault="00E02A14" w:rsidP="00B8127B">
      <w:pPr>
        <w:tabs>
          <w:tab w:val="right" w:pos="9356"/>
          <w:tab w:val="right" w:pos="9639"/>
        </w:tabs>
        <w:ind w:right="2"/>
        <w:rPr>
          <w:b/>
          <w:sz w:val="28"/>
        </w:rPr>
      </w:pPr>
      <w:bookmarkStart w:id="0" w:name="_Hlk47552872"/>
    </w:p>
    <w:p w14:paraId="10E2999A" w14:textId="43C786B5" w:rsidR="00036CA5" w:rsidRPr="00036CA5" w:rsidRDefault="00036CA5" w:rsidP="00036CA5">
      <w:pPr>
        <w:tabs>
          <w:tab w:val="right" w:pos="9356"/>
          <w:tab w:val="right" w:pos="9639"/>
        </w:tabs>
        <w:ind w:right="2"/>
        <w:rPr>
          <w:rFonts w:eastAsia="MS Mincho"/>
          <w:b/>
          <w:bCs/>
          <w:sz w:val="28"/>
          <w:lang w:eastAsia="ja-JP"/>
        </w:rPr>
      </w:pPr>
      <w:r>
        <w:rPr>
          <w:b/>
          <w:bCs/>
          <w:sz w:val="28"/>
        </w:rPr>
        <w:t>3GPP TSG RAN WG1 #114</w:t>
      </w:r>
      <w:r w:rsidR="00D87F1D">
        <w:rPr>
          <w:b/>
          <w:bCs/>
          <w:sz w:val="28"/>
        </w:rPr>
        <w:t>bis</w:t>
      </w:r>
      <w:r>
        <w:rPr>
          <w:b/>
          <w:bCs/>
          <w:sz w:val="28"/>
        </w:rPr>
        <w:t xml:space="preserve">                                                          R1-230</w:t>
      </w:r>
      <w:r w:rsidR="00BA1C52">
        <w:rPr>
          <w:b/>
          <w:bCs/>
          <w:sz w:val="28"/>
        </w:rPr>
        <w:t>9094</w:t>
      </w:r>
    </w:p>
    <w:p w14:paraId="602B6257" w14:textId="2DECD99B" w:rsidR="00036CA5" w:rsidRDefault="00D87F1D" w:rsidP="00036CA5">
      <w:pPr>
        <w:pStyle w:val="a5"/>
        <w:tabs>
          <w:tab w:val="clear" w:pos="4536"/>
          <w:tab w:val="left" w:pos="1800"/>
        </w:tabs>
        <w:ind w:left="1800" w:hanging="1800"/>
        <w:rPr>
          <w:rFonts w:ascii="Times New Roman" w:eastAsia="Times New Roman" w:hAnsi="Times New Roman"/>
          <w:bCs/>
          <w:sz w:val="28"/>
        </w:rPr>
      </w:pPr>
      <w:r>
        <w:rPr>
          <w:rFonts w:ascii="Times New Roman" w:eastAsia="Times New Roman" w:hAnsi="Times New Roman"/>
          <w:bCs/>
          <w:sz w:val="28"/>
        </w:rPr>
        <w:t>Xiamen</w:t>
      </w:r>
      <w:r w:rsidR="00036CA5">
        <w:rPr>
          <w:rFonts w:ascii="Times New Roman" w:eastAsia="Times New Roman" w:hAnsi="Times New Roman"/>
          <w:bCs/>
          <w:sz w:val="28"/>
        </w:rPr>
        <w:t xml:space="preserve">, </w:t>
      </w:r>
      <w:r>
        <w:rPr>
          <w:rFonts w:ascii="Times New Roman" w:eastAsia="Times New Roman" w:hAnsi="Times New Roman"/>
          <w:bCs/>
          <w:sz w:val="28"/>
        </w:rPr>
        <w:t>China</w:t>
      </w:r>
      <w:r w:rsidR="00036CA5">
        <w:rPr>
          <w:rFonts w:ascii="Times New Roman" w:eastAsia="Times New Roman" w:hAnsi="Times New Roman"/>
          <w:bCs/>
          <w:sz w:val="28"/>
        </w:rPr>
        <w:t xml:space="preserve">, </w:t>
      </w:r>
      <w:r>
        <w:rPr>
          <w:rFonts w:ascii="Times New Roman" w:eastAsia="Times New Roman" w:hAnsi="Times New Roman"/>
          <w:bCs/>
          <w:sz w:val="28"/>
        </w:rPr>
        <w:t>October</w:t>
      </w:r>
      <w:r w:rsidR="00036CA5">
        <w:rPr>
          <w:rFonts w:ascii="Times New Roman" w:eastAsia="Times New Roman" w:hAnsi="Times New Roman"/>
          <w:bCs/>
          <w:sz w:val="28"/>
        </w:rPr>
        <w:t xml:space="preserve"> </w:t>
      </w:r>
      <w:r w:rsidR="00910FEF">
        <w:rPr>
          <w:rFonts w:ascii="Times New Roman" w:eastAsia="Times New Roman" w:hAnsi="Times New Roman"/>
          <w:bCs/>
          <w:sz w:val="28"/>
        </w:rPr>
        <w:t>9</w:t>
      </w:r>
      <w:r w:rsidR="00285620" w:rsidRPr="00675995">
        <w:rPr>
          <w:rFonts w:ascii="Times New Roman" w:eastAsia="Times New Roman" w:hAnsi="Times New Roman"/>
          <w:bCs/>
          <w:sz w:val="28"/>
          <w:vertAlign w:val="superscript"/>
        </w:rPr>
        <w:t>th</w:t>
      </w:r>
      <w:r w:rsidR="00036CA5">
        <w:rPr>
          <w:rFonts w:ascii="Times New Roman" w:eastAsia="Times New Roman" w:hAnsi="Times New Roman"/>
          <w:bCs/>
          <w:sz w:val="28"/>
        </w:rPr>
        <w:t xml:space="preserve"> – </w:t>
      </w:r>
      <w:r>
        <w:rPr>
          <w:rFonts w:ascii="Times New Roman" w:eastAsia="Times New Roman" w:hAnsi="Times New Roman"/>
          <w:bCs/>
          <w:sz w:val="28"/>
        </w:rPr>
        <w:t>October</w:t>
      </w:r>
      <w:r w:rsidR="00036CA5">
        <w:rPr>
          <w:rFonts w:ascii="Times New Roman" w:eastAsia="Times New Roman" w:hAnsi="Times New Roman"/>
          <w:bCs/>
          <w:sz w:val="28"/>
        </w:rPr>
        <w:t xml:space="preserve"> </w:t>
      </w:r>
      <w:r w:rsidR="00910FEF">
        <w:rPr>
          <w:rFonts w:ascii="Times New Roman" w:eastAsia="Times New Roman" w:hAnsi="Times New Roman"/>
          <w:bCs/>
          <w:sz w:val="28"/>
        </w:rPr>
        <w:t>13</w:t>
      </w:r>
      <w:r w:rsidR="00285620" w:rsidRPr="00675995">
        <w:rPr>
          <w:rFonts w:ascii="Times New Roman" w:eastAsia="Times New Roman" w:hAnsi="Times New Roman"/>
          <w:bCs/>
          <w:sz w:val="28"/>
          <w:vertAlign w:val="superscript"/>
        </w:rPr>
        <w:t>th</w:t>
      </w:r>
      <w:r w:rsidR="00036CA5">
        <w:rPr>
          <w:rFonts w:ascii="Times New Roman" w:eastAsia="Times New Roman" w:hAnsi="Times New Roman"/>
          <w:bCs/>
          <w:sz w:val="28"/>
        </w:rPr>
        <w:t>, 2023</w:t>
      </w:r>
    </w:p>
    <w:p w14:paraId="011078B9" w14:textId="77777777" w:rsidR="004633F5" w:rsidRPr="00036CA5" w:rsidRDefault="004633F5" w:rsidP="00B8127B">
      <w:pPr>
        <w:pStyle w:val="a5"/>
        <w:tabs>
          <w:tab w:val="clear" w:pos="4536"/>
          <w:tab w:val="left" w:pos="1800"/>
        </w:tabs>
        <w:ind w:left="1800" w:hanging="1800"/>
        <w:rPr>
          <w:rFonts w:ascii="Times New Roman" w:eastAsiaTheme="minorEastAsia" w:hAnsi="Times New Roman"/>
          <w:sz w:val="22"/>
          <w:szCs w:val="22"/>
        </w:rPr>
      </w:pPr>
    </w:p>
    <w:p w14:paraId="041DA17D" w14:textId="77777777" w:rsidR="00B8127B" w:rsidRPr="006B5266" w:rsidRDefault="00B8127B" w:rsidP="00B8127B">
      <w:pPr>
        <w:pStyle w:val="a5"/>
        <w:tabs>
          <w:tab w:val="clear" w:pos="4536"/>
          <w:tab w:val="left" w:pos="1800"/>
        </w:tabs>
        <w:ind w:left="1800" w:hanging="1800"/>
        <w:rPr>
          <w:rFonts w:ascii="Times New Roman" w:eastAsia="宋体" w:hAnsi="Times New Roman"/>
          <w:sz w:val="22"/>
          <w:szCs w:val="22"/>
        </w:rPr>
      </w:pPr>
      <w:r w:rsidRPr="006B5266">
        <w:rPr>
          <w:rFonts w:ascii="Times New Roman" w:hAnsi="Times New Roman"/>
          <w:sz w:val="22"/>
          <w:szCs w:val="22"/>
        </w:rPr>
        <w:t>Source:</w:t>
      </w:r>
      <w:r w:rsidRPr="006B5266">
        <w:rPr>
          <w:rFonts w:ascii="Times New Roman" w:hAnsi="Times New Roman"/>
          <w:sz w:val="22"/>
          <w:szCs w:val="22"/>
        </w:rPr>
        <w:tab/>
      </w:r>
      <w:r w:rsidRPr="006B5266">
        <w:rPr>
          <w:rFonts w:ascii="Times New Roman" w:eastAsia="宋体" w:hAnsi="Times New Roman"/>
          <w:sz w:val="22"/>
          <w:szCs w:val="22"/>
        </w:rPr>
        <w:t>vivo</w:t>
      </w:r>
    </w:p>
    <w:p w14:paraId="7FC8EE21" w14:textId="44903993" w:rsidR="00B8127B" w:rsidRPr="006B5266" w:rsidRDefault="00B8127B" w:rsidP="00B8127B">
      <w:pPr>
        <w:pStyle w:val="a5"/>
        <w:tabs>
          <w:tab w:val="clear" w:pos="4536"/>
          <w:tab w:val="left" w:pos="1800"/>
        </w:tabs>
        <w:ind w:left="1798" w:hangingChars="814" w:hanging="1798"/>
        <w:rPr>
          <w:rFonts w:ascii="Times New Roman" w:eastAsia="宋体" w:hAnsi="Times New Roman"/>
          <w:sz w:val="22"/>
          <w:szCs w:val="22"/>
        </w:rPr>
      </w:pPr>
      <w:r w:rsidRPr="006B5266">
        <w:rPr>
          <w:rFonts w:ascii="Times New Roman" w:hAnsi="Times New Roman"/>
          <w:sz w:val="22"/>
          <w:szCs w:val="22"/>
        </w:rPr>
        <w:t>Title:</w:t>
      </w:r>
      <w:r w:rsidRPr="006B5266">
        <w:rPr>
          <w:rFonts w:ascii="Times New Roman" w:hAnsi="Times New Roman"/>
          <w:sz w:val="22"/>
          <w:szCs w:val="22"/>
        </w:rPr>
        <w:tab/>
      </w:r>
      <w:r w:rsidR="00EF68B0">
        <w:rPr>
          <w:rFonts w:ascii="Times New Roman" w:hAnsi="Times New Roman"/>
          <w:sz w:val="22"/>
          <w:szCs w:val="22"/>
        </w:rPr>
        <w:t>O</w:t>
      </w:r>
      <w:r w:rsidR="00CC0562">
        <w:rPr>
          <w:rFonts w:ascii="Times New Roman" w:hAnsi="Times New Roman"/>
          <w:sz w:val="22"/>
          <w:szCs w:val="22"/>
        </w:rPr>
        <w:t>ther aspects on AI/ML for CSI feedback enhancement</w:t>
      </w:r>
    </w:p>
    <w:p w14:paraId="5A647141" w14:textId="524B3C50" w:rsidR="00B8127B" w:rsidRPr="007D2DB0" w:rsidRDefault="00B8127B" w:rsidP="00B8127B">
      <w:pPr>
        <w:pStyle w:val="a5"/>
        <w:tabs>
          <w:tab w:val="left" w:pos="1800"/>
        </w:tabs>
        <w:rPr>
          <w:rFonts w:ascii="Times New Roman" w:eastAsia="宋体" w:hAnsi="Times New Roman"/>
          <w:sz w:val="22"/>
          <w:szCs w:val="22"/>
        </w:rPr>
      </w:pPr>
      <w:r w:rsidRPr="006B5266">
        <w:rPr>
          <w:rFonts w:ascii="Times New Roman" w:hAnsi="Times New Roman"/>
          <w:sz w:val="22"/>
          <w:szCs w:val="22"/>
        </w:rPr>
        <w:t>Agenda Item:</w:t>
      </w:r>
      <w:r w:rsidRPr="006B5266">
        <w:rPr>
          <w:rFonts w:ascii="Times New Roman" w:hAnsi="Times New Roman"/>
          <w:sz w:val="22"/>
          <w:szCs w:val="22"/>
        </w:rPr>
        <w:tab/>
      </w:r>
      <w:r w:rsidR="00D665CC">
        <w:rPr>
          <w:rFonts w:ascii="Times New Roman" w:eastAsia="宋体" w:hAnsi="Times New Roman"/>
          <w:sz w:val="22"/>
          <w:szCs w:val="22"/>
        </w:rPr>
        <w:t>8</w:t>
      </w:r>
      <w:r w:rsidRPr="006B5266">
        <w:rPr>
          <w:rFonts w:ascii="Times New Roman" w:eastAsia="宋体" w:hAnsi="Times New Roman"/>
          <w:sz w:val="22"/>
          <w:szCs w:val="22"/>
        </w:rPr>
        <w:t>.</w:t>
      </w:r>
      <w:r w:rsidR="00D665CC">
        <w:rPr>
          <w:rFonts w:ascii="Times New Roman" w:eastAsia="宋体" w:hAnsi="Times New Roman"/>
          <w:sz w:val="22"/>
          <w:szCs w:val="22"/>
        </w:rPr>
        <w:t>14</w:t>
      </w:r>
      <w:r w:rsidRPr="006B5266">
        <w:rPr>
          <w:rFonts w:ascii="Times New Roman" w:eastAsia="宋体" w:hAnsi="Times New Roman"/>
          <w:sz w:val="22"/>
          <w:szCs w:val="22"/>
        </w:rPr>
        <w:t>.</w:t>
      </w:r>
      <w:r w:rsidR="001B515F">
        <w:rPr>
          <w:rFonts w:ascii="Times New Roman" w:eastAsia="宋体" w:hAnsi="Times New Roman"/>
          <w:sz w:val="22"/>
          <w:szCs w:val="22"/>
        </w:rPr>
        <w:t>2</w:t>
      </w:r>
    </w:p>
    <w:p w14:paraId="4EF5C535" w14:textId="6C129C89" w:rsidR="00B8127B" w:rsidRPr="00510A5E" w:rsidRDefault="00B8127B" w:rsidP="00510A5E">
      <w:pPr>
        <w:pStyle w:val="a5"/>
        <w:tabs>
          <w:tab w:val="left" w:pos="1800"/>
        </w:tabs>
        <w:rPr>
          <w:rFonts w:ascii="Times New Roman" w:eastAsia="宋体" w:hAnsi="Times New Roman"/>
          <w:sz w:val="22"/>
          <w:szCs w:val="22"/>
        </w:rPr>
      </w:pPr>
      <w:r w:rsidRPr="007D2DB0">
        <w:rPr>
          <w:rFonts w:ascii="Times New Roman" w:hAnsi="Times New Roman"/>
          <w:sz w:val="22"/>
          <w:szCs w:val="22"/>
        </w:rPr>
        <w:t>Document for:</w:t>
      </w:r>
      <w:r w:rsidRPr="007D2DB0">
        <w:rPr>
          <w:rFonts w:ascii="Times New Roman" w:hAnsi="Times New Roman"/>
          <w:sz w:val="22"/>
          <w:szCs w:val="22"/>
        </w:rPr>
        <w:tab/>
        <w:t>Discussion</w:t>
      </w:r>
      <w:r w:rsidRPr="007D2DB0">
        <w:rPr>
          <w:rFonts w:ascii="Times New Roman" w:eastAsia="宋体" w:hAnsi="Times New Roman"/>
          <w:sz w:val="22"/>
          <w:szCs w:val="22"/>
        </w:rPr>
        <w:t xml:space="preserve"> and Decision</w:t>
      </w:r>
    </w:p>
    <w:bookmarkEnd w:id="0"/>
    <w:p w14:paraId="3D7608DA" w14:textId="2F193E2D" w:rsidR="009A4884" w:rsidRPr="007D2DB0" w:rsidRDefault="001508A1" w:rsidP="00F2448F">
      <w:pPr>
        <w:pStyle w:val="title1"/>
      </w:pPr>
      <w:r w:rsidRPr="007D2DB0">
        <w:t>Introduction</w:t>
      </w:r>
    </w:p>
    <w:p w14:paraId="497CAA02" w14:textId="7D52A8BD" w:rsidR="00875772" w:rsidRDefault="00875772" w:rsidP="001629F8">
      <w:pPr>
        <w:autoSpaceDE w:val="0"/>
        <w:autoSpaceDN w:val="0"/>
        <w:adjustRightInd w:val="0"/>
        <w:spacing w:after="0" w:line="259" w:lineRule="auto"/>
        <w:textAlignment w:val="baseline"/>
        <w:rPr>
          <w:color w:val="000000"/>
          <w:szCs w:val="32"/>
          <w:lang w:val="en-GB"/>
        </w:rPr>
      </w:pPr>
      <w:bookmarkStart w:id="1" w:name="OLE_LINK13"/>
      <w:bookmarkStart w:id="2" w:name="OLE_LINK14"/>
    </w:p>
    <w:p w14:paraId="67204895" w14:textId="37B8D3B6" w:rsidR="00D87F1D" w:rsidRPr="00680E00" w:rsidRDefault="00CA7925" w:rsidP="001629F8">
      <w:pPr>
        <w:autoSpaceDE w:val="0"/>
        <w:autoSpaceDN w:val="0"/>
        <w:adjustRightInd w:val="0"/>
        <w:spacing w:after="0" w:line="259" w:lineRule="auto"/>
        <w:textAlignment w:val="baseline"/>
        <w:rPr>
          <w:color w:val="000000"/>
          <w:szCs w:val="32"/>
          <w:lang w:val="en-GB"/>
        </w:rPr>
      </w:pPr>
      <w:r>
        <w:rPr>
          <w:color w:val="000000"/>
          <w:szCs w:val="32"/>
          <w:lang w:val="en-GB"/>
        </w:rPr>
        <w:t>In RAN #101, following r</w:t>
      </w:r>
      <w:r w:rsidR="00062AC6">
        <w:rPr>
          <w:color w:val="000000"/>
          <w:szCs w:val="32"/>
          <w:lang w:val="en-GB"/>
        </w:rPr>
        <w:t>emaining open issues</w:t>
      </w:r>
      <w:r>
        <w:rPr>
          <w:color w:val="000000"/>
          <w:szCs w:val="32"/>
          <w:lang w:val="en-GB"/>
        </w:rPr>
        <w:t xml:space="preserve"> for AI/ML for NR air interface have been identified</w:t>
      </w:r>
      <w:r w:rsidR="00293A9E">
        <w:rPr>
          <w:color w:val="000000"/>
          <w:szCs w:val="32"/>
          <w:lang w:val="en-GB"/>
        </w:rPr>
        <w:t>:</w:t>
      </w:r>
      <w:r>
        <w:rPr>
          <w:color w:val="000000"/>
          <w:szCs w:val="32"/>
          <w:lang w:val="en-GB"/>
        </w:rPr>
        <w:t xml:space="preserve"> </w:t>
      </w:r>
    </w:p>
    <w:tbl>
      <w:tblPr>
        <w:tblStyle w:val="aa"/>
        <w:tblW w:w="0" w:type="auto"/>
        <w:tblLook w:val="04A0" w:firstRow="1" w:lastRow="0" w:firstColumn="1" w:lastColumn="0" w:noHBand="0" w:noVBand="1"/>
      </w:tblPr>
      <w:tblGrid>
        <w:gridCol w:w="9060"/>
      </w:tblGrid>
      <w:tr w:rsidR="001629F8" w14:paraId="7964296E" w14:textId="77777777" w:rsidTr="001629F8">
        <w:tc>
          <w:tcPr>
            <w:tcW w:w="9060" w:type="dxa"/>
          </w:tcPr>
          <w:p w14:paraId="3242A74C" w14:textId="77777777" w:rsidR="00062AC6" w:rsidRPr="00062AC6" w:rsidRDefault="00062AC6" w:rsidP="00062AC6">
            <w:pPr>
              <w:keepNext/>
              <w:keepLines/>
              <w:autoSpaceDE w:val="0"/>
              <w:autoSpaceDN w:val="0"/>
              <w:adjustRightInd w:val="0"/>
              <w:spacing w:before="120" w:after="180"/>
              <w:ind w:left="1418" w:hanging="1418"/>
              <w:jc w:val="left"/>
              <w:textAlignment w:val="baseline"/>
              <w:outlineLvl w:val="3"/>
              <w:rPr>
                <w:rFonts w:ascii="Arial" w:eastAsia="Times New Roman" w:hAnsi="Arial"/>
                <w:sz w:val="24"/>
                <w:szCs w:val="20"/>
                <w:lang w:val="en-GB" w:eastAsia="ja-JP"/>
              </w:rPr>
            </w:pPr>
            <w:r w:rsidRPr="00062AC6">
              <w:rPr>
                <w:rFonts w:ascii="Arial" w:eastAsia="Times New Roman" w:hAnsi="Arial"/>
                <w:sz w:val="24"/>
                <w:szCs w:val="20"/>
                <w:lang w:val="en-GB" w:eastAsia="ja-JP"/>
              </w:rPr>
              <w:t>2.1.2</w:t>
            </w:r>
            <w:r w:rsidRPr="00062AC6">
              <w:rPr>
                <w:rFonts w:ascii="Arial" w:eastAsia="Times New Roman" w:hAnsi="Arial"/>
                <w:sz w:val="24"/>
                <w:szCs w:val="20"/>
                <w:lang w:val="en-GB" w:eastAsia="ja-JP"/>
              </w:rPr>
              <w:tab/>
              <w:t>Remaining Open issues</w:t>
            </w:r>
          </w:p>
          <w:p w14:paraId="4218D0D9" w14:textId="77777777" w:rsidR="00062AC6" w:rsidRPr="00062AC6" w:rsidRDefault="00062AC6" w:rsidP="00686A3D">
            <w:pPr>
              <w:widowControl w:val="0"/>
              <w:numPr>
                <w:ilvl w:val="1"/>
                <w:numId w:val="18"/>
              </w:numPr>
              <w:overflowPunct/>
              <w:autoSpaceDE w:val="0"/>
              <w:autoSpaceDN w:val="0"/>
              <w:adjustRightInd w:val="0"/>
              <w:spacing w:after="0"/>
              <w:jc w:val="left"/>
              <w:textAlignment w:val="baseline"/>
              <w:rPr>
                <w:rFonts w:eastAsia="Times New Roman"/>
                <w:kern w:val="2"/>
                <w:szCs w:val="20"/>
                <w:lang w:eastAsia="ja-JP"/>
              </w:rPr>
            </w:pPr>
            <w:r w:rsidRPr="00062AC6">
              <w:rPr>
                <w:rFonts w:eastAsia="Times New Roman"/>
                <w:kern w:val="2"/>
                <w:szCs w:val="20"/>
                <w:lang w:eastAsia="ja-JP"/>
              </w:rPr>
              <w:t>Complete General Framework (agenda 9.2.1):</w:t>
            </w:r>
          </w:p>
          <w:p w14:paraId="4D10DE30" w14:textId="77777777" w:rsidR="00062AC6" w:rsidRPr="00062AC6" w:rsidRDefault="00062AC6" w:rsidP="00686A3D">
            <w:pPr>
              <w:widowControl w:val="0"/>
              <w:numPr>
                <w:ilvl w:val="2"/>
                <w:numId w:val="18"/>
              </w:numPr>
              <w:overflowPunct/>
              <w:autoSpaceDE w:val="0"/>
              <w:autoSpaceDN w:val="0"/>
              <w:adjustRightInd w:val="0"/>
              <w:spacing w:after="0"/>
              <w:jc w:val="left"/>
              <w:textAlignment w:val="baseline"/>
              <w:rPr>
                <w:rFonts w:eastAsia="Times New Roman"/>
                <w:kern w:val="2"/>
                <w:szCs w:val="20"/>
                <w:lang w:eastAsia="ja-JP"/>
              </w:rPr>
            </w:pPr>
            <w:r w:rsidRPr="00062AC6">
              <w:rPr>
                <w:rFonts w:eastAsia="Times New Roman"/>
                <w:kern w:val="2"/>
                <w:szCs w:val="20"/>
                <w:lang w:eastAsia="ja-JP"/>
              </w:rPr>
              <w:t>Further discussion and conclusion on functionality-based LCM and model-ID-based LCM, including model identification procedures</w:t>
            </w:r>
          </w:p>
          <w:p w14:paraId="1B28AA9C" w14:textId="77777777" w:rsidR="00062AC6" w:rsidRPr="00062AC6" w:rsidRDefault="00062AC6" w:rsidP="00686A3D">
            <w:pPr>
              <w:widowControl w:val="0"/>
              <w:numPr>
                <w:ilvl w:val="2"/>
                <w:numId w:val="18"/>
              </w:numPr>
              <w:overflowPunct/>
              <w:autoSpaceDE w:val="0"/>
              <w:autoSpaceDN w:val="0"/>
              <w:adjustRightInd w:val="0"/>
              <w:spacing w:after="0"/>
              <w:jc w:val="left"/>
              <w:textAlignment w:val="baseline"/>
              <w:rPr>
                <w:rFonts w:eastAsia="Times New Roman"/>
                <w:kern w:val="2"/>
                <w:szCs w:val="20"/>
                <w:lang w:eastAsia="ja-JP"/>
              </w:rPr>
            </w:pPr>
            <w:r w:rsidRPr="00062AC6">
              <w:rPr>
                <w:rFonts w:eastAsia="Times New Roman"/>
                <w:kern w:val="2"/>
                <w:szCs w:val="20"/>
                <w:lang w:eastAsia="ja-JP"/>
              </w:rPr>
              <w:t>Further discussion and conclusion on model delivery/transfer analysis</w:t>
            </w:r>
          </w:p>
          <w:p w14:paraId="0225EDFB" w14:textId="77777777" w:rsidR="00062AC6" w:rsidRPr="00062AC6" w:rsidRDefault="00062AC6" w:rsidP="00686A3D">
            <w:pPr>
              <w:widowControl w:val="0"/>
              <w:numPr>
                <w:ilvl w:val="1"/>
                <w:numId w:val="18"/>
              </w:numPr>
              <w:overflowPunct/>
              <w:autoSpaceDE w:val="0"/>
              <w:autoSpaceDN w:val="0"/>
              <w:adjustRightInd w:val="0"/>
              <w:spacing w:after="0"/>
              <w:jc w:val="left"/>
              <w:textAlignment w:val="baseline"/>
              <w:rPr>
                <w:rFonts w:eastAsia="Times New Roman"/>
                <w:kern w:val="2"/>
                <w:szCs w:val="20"/>
                <w:lang w:eastAsia="ja-JP"/>
              </w:rPr>
            </w:pPr>
            <w:r w:rsidRPr="00062AC6">
              <w:rPr>
                <w:rFonts w:eastAsia="Times New Roman"/>
                <w:kern w:val="2"/>
                <w:szCs w:val="20"/>
                <w:lang w:eastAsia="ja-JP"/>
              </w:rPr>
              <w:t>Finalize CSI work (agenda 9.2.2.2):</w:t>
            </w:r>
          </w:p>
          <w:p w14:paraId="0427585B" w14:textId="77777777" w:rsidR="00062AC6" w:rsidRPr="00062AC6" w:rsidRDefault="00062AC6" w:rsidP="00686A3D">
            <w:pPr>
              <w:widowControl w:val="0"/>
              <w:numPr>
                <w:ilvl w:val="2"/>
                <w:numId w:val="18"/>
              </w:numPr>
              <w:overflowPunct/>
              <w:autoSpaceDE w:val="0"/>
              <w:autoSpaceDN w:val="0"/>
              <w:adjustRightInd w:val="0"/>
              <w:spacing w:after="0"/>
              <w:jc w:val="left"/>
              <w:textAlignment w:val="baseline"/>
              <w:rPr>
                <w:rFonts w:eastAsia="Times New Roman"/>
                <w:kern w:val="2"/>
                <w:szCs w:val="20"/>
                <w:lang w:eastAsia="ja-JP"/>
              </w:rPr>
            </w:pPr>
            <w:r w:rsidRPr="00062AC6">
              <w:rPr>
                <w:rFonts w:eastAsia="Times New Roman"/>
                <w:kern w:val="2"/>
                <w:szCs w:val="20"/>
                <w:lang w:eastAsia="ja-JP"/>
              </w:rPr>
              <w:t>Two-sided model training type pro/cons analysis</w:t>
            </w:r>
          </w:p>
          <w:p w14:paraId="747547F1" w14:textId="6EE18AE9" w:rsidR="00062AC6" w:rsidRPr="00062AC6" w:rsidRDefault="00062AC6" w:rsidP="00686A3D">
            <w:pPr>
              <w:widowControl w:val="0"/>
              <w:numPr>
                <w:ilvl w:val="2"/>
                <w:numId w:val="18"/>
              </w:numPr>
              <w:overflowPunct/>
              <w:autoSpaceDE w:val="0"/>
              <w:autoSpaceDN w:val="0"/>
              <w:adjustRightInd w:val="0"/>
              <w:spacing w:after="0"/>
              <w:jc w:val="left"/>
              <w:textAlignment w:val="baseline"/>
              <w:rPr>
                <w:rFonts w:eastAsia="Times New Roman"/>
                <w:kern w:val="2"/>
                <w:szCs w:val="20"/>
                <w:lang w:eastAsia="ja-JP"/>
              </w:rPr>
            </w:pPr>
            <w:r w:rsidRPr="00062AC6">
              <w:rPr>
                <w:rFonts w:eastAsia="Times New Roman"/>
                <w:kern w:val="2"/>
                <w:szCs w:val="20"/>
                <w:lang w:eastAsia="ja-JP"/>
              </w:rPr>
              <w:t xml:space="preserve">Data collection and performance monitoring for both, one-sided and two-sided models, including ground-truth related and dataset delivery related aspects </w:t>
            </w:r>
          </w:p>
          <w:p w14:paraId="5255D1D1" w14:textId="77777777" w:rsidR="00062AC6" w:rsidRPr="00062AC6" w:rsidRDefault="00062AC6" w:rsidP="00686A3D">
            <w:pPr>
              <w:widowControl w:val="0"/>
              <w:numPr>
                <w:ilvl w:val="2"/>
                <w:numId w:val="18"/>
              </w:numPr>
              <w:overflowPunct/>
              <w:autoSpaceDE w:val="0"/>
              <w:autoSpaceDN w:val="0"/>
              <w:adjustRightInd w:val="0"/>
              <w:spacing w:after="0"/>
              <w:jc w:val="left"/>
              <w:textAlignment w:val="baseline"/>
              <w:rPr>
                <w:rFonts w:eastAsia="Times New Roman"/>
                <w:kern w:val="2"/>
                <w:szCs w:val="20"/>
                <w:lang w:eastAsia="ja-JP"/>
              </w:rPr>
            </w:pPr>
            <w:r w:rsidRPr="00062AC6">
              <w:rPr>
                <w:rFonts w:eastAsia="Times New Roman"/>
                <w:kern w:val="2"/>
                <w:szCs w:val="20"/>
                <w:lang w:eastAsia="ja-JP"/>
              </w:rPr>
              <w:t>Inference-related framework, e.g., CSI configuration, payload related aspects, quantization</w:t>
            </w:r>
          </w:p>
          <w:p w14:paraId="415F116C" w14:textId="77777777" w:rsidR="00062AC6" w:rsidRPr="00062AC6" w:rsidRDefault="00062AC6" w:rsidP="00686A3D">
            <w:pPr>
              <w:widowControl w:val="0"/>
              <w:numPr>
                <w:ilvl w:val="2"/>
                <w:numId w:val="18"/>
              </w:numPr>
              <w:overflowPunct/>
              <w:autoSpaceDE w:val="0"/>
              <w:autoSpaceDN w:val="0"/>
              <w:adjustRightInd w:val="0"/>
              <w:spacing w:after="0"/>
              <w:jc w:val="left"/>
              <w:textAlignment w:val="baseline"/>
              <w:rPr>
                <w:rFonts w:eastAsia="Times New Roman"/>
                <w:kern w:val="2"/>
                <w:szCs w:val="20"/>
                <w:lang w:eastAsia="ja-JP"/>
              </w:rPr>
            </w:pPr>
            <w:r w:rsidRPr="00062AC6">
              <w:rPr>
                <w:rFonts w:eastAsia="Times New Roman"/>
                <w:kern w:val="2"/>
                <w:szCs w:val="20"/>
                <w:lang w:eastAsia="ja-JP"/>
              </w:rPr>
              <w:t>Two-sided model pairing mechanism</w:t>
            </w:r>
          </w:p>
          <w:p w14:paraId="772C358C" w14:textId="77777777" w:rsidR="00062AC6" w:rsidRPr="00062AC6" w:rsidRDefault="00062AC6" w:rsidP="00686A3D">
            <w:pPr>
              <w:widowControl w:val="0"/>
              <w:numPr>
                <w:ilvl w:val="1"/>
                <w:numId w:val="18"/>
              </w:numPr>
              <w:overflowPunct/>
              <w:autoSpaceDE w:val="0"/>
              <w:autoSpaceDN w:val="0"/>
              <w:adjustRightInd w:val="0"/>
              <w:spacing w:after="0"/>
              <w:jc w:val="left"/>
              <w:textAlignment w:val="baseline"/>
              <w:rPr>
                <w:rFonts w:eastAsia="Times New Roman"/>
                <w:kern w:val="2"/>
                <w:szCs w:val="20"/>
                <w:lang w:eastAsia="ja-JP"/>
              </w:rPr>
            </w:pPr>
            <w:r w:rsidRPr="00062AC6">
              <w:rPr>
                <w:rFonts w:eastAsia="Times New Roman"/>
                <w:kern w:val="2"/>
                <w:szCs w:val="20"/>
                <w:lang w:eastAsia="ja-JP"/>
              </w:rPr>
              <w:t>Close the loop with RAN2 and RAN4 on any pertinent item:</w:t>
            </w:r>
          </w:p>
          <w:p w14:paraId="760F297A" w14:textId="77777777" w:rsidR="00062AC6" w:rsidRPr="00062AC6" w:rsidRDefault="00062AC6" w:rsidP="00686A3D">
            <w:pPr>
              <w:widowControl w:val="0"/>
              <w:numPr>
                <w:ilvl w:val="2"/>
                <w:numId w:val="18"/>
              </w:numPr>
              <w:overflowPunct/>
              <w:autoSpaceDE w:val="0"/>
              <w:autoSpaceDN w:val="0"/>
              <w:adjustRightInd w:val="0"/>
              <w:spacing w:after="0"/>
              <w:jc w:val="left"/>
              <w:textAlignment w:val="baseline"/>
              <w:rPr>
                <w:rFonts w:eastAsia="Times New Roman"/>
                <w:kern w:val="2"/>
                <w:szCs w:val="20"/>
                <w:lang w:eastAsia="ja-JP"/>
              </w:rPr>
            </w:pPr>
            <w:r w:rsidRPr="00062AC6">
              <w:rPr>
                <w:rFonts w:eastAsia="Times New Roman"/>
                <w:kern w:val="2"/>
                <w:szCs w:val="20"/>
                <w:lang w:eastAsia="ja-JP"/>
              </w:rPr>
              <w:t>Finalize RAN2 LS reply (Part 2)</w:t>
            </w:r>
          </w:p>
          <w:p w14:paraId="3EB723A2" w14:textId="77777777" w:rsidR="00062AC6" w:rsidRPr="00062AC6" w:rsidRDefault="00062AC6" w:rsidP="00686A3D">
            <w:pPr>
              <w:widowControl w:val="0"/>
              <w:numPr>
                <w:ilvl w:val="1"/>
                <w:numId w:val="18"/>
              </w:numPr>
              <w:overflowPunct/>
              <w:autoSpaceDE w:val="0"/>
              <w:autoSpaceDN w:val="0"/>
              <w:adjustRightInd w:val="0"/>
              <w:spacing w:after="0"/>
              <w:jc w:val="left"/>
              <w:textAlignment w:val="baseline"/>
              <w:rPr>
                <w:rFonts w:eastAsia="Times New Roman"/>
                <w:kern w:val="2"/>
                <w:szCs w:val="20"/>
                <w:lang w:eastAsia="ja-JP"/>
              </w:rPr>
            </w:pPr>
            <w:r w:rsidRPr="00062AC6">
              <w:rPr>
                <w:rFonts w:eastAsia="Times New Roman"/>
                <w:kern w:val="2"/>
                <w:szCs w:val="20"/>
                <w:lang w:eastAsia="ja-JP"/>
              </w:rPr>
              <w:t xml:space="preserve">Finalize TR: </w:t>
            </w:r>
          </w:p>
          <w:p w14:paraId="12DED080" w14:textId="77777777" w:rsidR="00062AC6" w:rsidRPr="00062AC6" w:rsidRDefault="00062AC6" w:rsidP="00686A3D">
            <w:pPr>
              <w:widowControl w:val="0"/>
              <w:numPr>
                <w:ilvl w:val="2"/>
                <w:numId w:val="18"/>
              </w:numPr>
              <w:overflowPunct/>
              <w:autoSpaceDE w:val="0"/>
              <w:autoSpaceDN w:val="0"/>
              <w:adjustRightInd w:val="0"/>
              <w:spacing w:after="0"/>
              <w:jc w:val="left"/>
              <w:textAlignment w:val="baseline"/>
              <w:rPr>
                <w:rFonts w:eastAsia="Times New Roman"/>
                <w:kern w:val="2"/>
                <w:szCs w:val="20"/>
                <w:lang w:eastAsia="ja-JP"/>
              </w:rPr>
            </w:pPr>
            <w:r w:rsidRPr="00062AC6">
              <w:rPr>
                <w:rFonts w:eastAsia="Times New Roman"/>
                <w:kern w:val="2"/>
                <w:szCs w:val="20"/>
                <w:lang w:eastAsia="ja-JP"/>
              </w:rPr>
              <w:t xml:space="preserve">Get notation uniform across use cases. </w:t>
            </w:r>
          </w:p>
          <w:p w14:paraId="08F17F64" w14:textId="77777777" w:rsidR="00062AC6" w:rsidRPr="00062AC6" w:rsidRDefault="00062AC6" w:rsidP="00686A3D">
            <w:pPr>
              <w:widowControl w:val="0"/>
              <w:numPr>
                <w:ilvl w:val="2"/>
                <w:numId w:val="18"/>
              </w:numPr>
              <w:overflowPunct/>
              <w:autoSpaceDE w:val="0"/>
              <w:autoSpaceDN w:val="0"/>
              <w:adjustRightInd w:val="0"/>
              <w:spacing w:after="0"/>
              <w:jc w:val="left"/>
              <w:textAlignment w:val="baseline"/>
              <w:rPr>
                <w:rFonts w:eastAsia="Times New Roman"/>
                <w:kern w:val="2"/>
                <w:szCs w:val="20"/>
                <w:lang w:eastAsia="ja-JP"/>
              </w:rPr>
            </w:pPr>
            <w:r w:rsidRPr="00062AC6">
              <w:rPr>
                <w:rFonts w:eastAsia="Times New Roman"/>
                <w:kern w:val="2"/>
                <w:szCs w:val="20"/>
                <w:lang w:eastAsia="ja-JP"/>
              </w:rPr>
              <w:t xml:space="preserve">General Framework finalization incl. applicability of some of the agreements made for specific use cases to the general framework. </w:t>
            </w:r>
          </w:p>
          <w:p w14:paraId="33B0DE58" w14:textId="77777777" w:rsidR="00062AC6" w:rsidRPr="00062AC6" w:rsidRDefault="00062AC6" w:rsidP="00686A3D">
            <w:pPr>
              <w:widowControl w:val="0"/>
              <w:numPr>
                <w:ilvl w:val="2"/>
                <w:numId w:val="18"/>
              </w:numPr>
              <w:overflowPunct/>
              <w:autoSpaceDE w:val="0"/>
              <w:autoSpaceDN w:val="0"/>
              <w:adjustRightInd w:val="0"/>
              <w:spacing w:after="0"/>
              <w:jc w:val="left"/>
              <w:textAlignment w:val="baseline"/>
              <w:rPr>
                <w:rFonts w:eastAsia="Times New Roman"/>
                <w:kern w:val="2"/>
                <w:szCs w:val="20"/>
                <w:lang w:eastAsia="ja-JP"/>
              </w:rPr>
            </w:pPr>
            <w:r w:rsidRPr="00062AC6">
              <w:rPr>
                <w:rFonts w:eastAsia="Times New Roman"/>
                <w:kern w:val="2"/>
                <w:szCs w:val="20"/>
                <w:lang w:eastAsia="ja-JP"/>
              </w:rPr>
              <w:t>General clean-up, e.g., stating conclusion or lack of conclusion on a number of study areas.</w:t>
            </w:r>
          </w:p>
          <w:p w14:paraId="234EA698" w14:textId="77777777" w:rsidR="00062AC6" w:rsidRPr="00062AC6" w:rsidRDefault="00062AC6" w:rsidP="00686A3D">
            <w:pPr>
              <w:widowControl w:val="0"/>
              <w:numPr>
                <w:ilvl w:val="2"/>
                <w:numId w:val="18"/>
              </w:numPr>
              <w:overflowPunct/>
              <w:autoSpaceDE w:val="0"/>
              <w:autoSpaceDN w:val="0"/>
              <w:adjustRightInd w:val="0"/>
              <w:spacing w:after="0"/>
              <w:jc w:val="left"/>
              <w:textAlignment w:val="baseline"/>
              <w:rPr>
                <w:rFonts w:eastAsia="Times New Roman"/>
                <w:kern w:val="2"/>
                <w:szCs w:val="20"/>
                <w:lang w:eastAsia="ja-JP"/>
              </w:rPr>
            </w:pPr>
            <w:r w:rsidRPr="00062AC6">
              <w:rPr>
                <w:rFonts w:eastAsia="Times New Roman"/>
                <w:kern w:val="2"/>
                <w:szCs w:val="20"/>
                <w:lang w:eastAsia="ja-JP"/>
              </w:rPr>
              <w:t>Conclusions and recommendations</w:t>
            </w:r>
          </w:p>
          <w:p w14:paraId="2667DBB3" w14:textId="77777777" w:rsidR="001629F8" w:rsidRPr="001629F8" w:rsidRDefault="001629F8" w:rsidP="00F74F54">
            <w:pPr>
              <w:pStyle w:val="bullet2"/>
              <w:rPr>
                <w:rFonts w:eastAsia="MS Mincho"/>
                <w:lang w:val="en-GB" w:eastAsia="ja-JP"/>
              </w:rPr>
            </w:pPr>
          </w:p>
        </w:tc>
      </w:tr>
    </w:tbl>
    <w:p w14:paraId="4783D05E" w14:textId="63552E96" w:rsidR="001528D7" w:rsidRPr="00821011" w:rsidRDefault="00821011" w:rsidP="00F74F54">
      <w:pPr>
        <w:pStyle w:val="bullet2"/>
        <w:rPr>
          <w:rFonts w:eastAsiaTheme="minorEastAsia"/>
        </w:rPr>
      </w:pPr>
      <w:r>
        <w:rPr>
          <w:rFonts w:eastAsiaTheme="minorEastAsia" w:hint="eastAsia"/>
        </w:rPr>
        <w:t>In</w:t>
      </w:r>
      <w:r>
        <w:rPr>
          <w:rFonts w:eastAsiaTheme="minorEastAsia"/>
        </w:rPr>
        <w:t xml:space="preserve"> this contribution, we continue to discuss the related issues on AI/ML for CSI enhancements.</w:t>
      </w:r>
    </w:p>
    <w:p w14:paraId="67EE6FAB" w14:textId="77777777" w:rsidR="001629F8" w:rsidRDefault="001629F8" w:rsidP="00F74F54">
      <w:pPr>
        <w:pStyle w:val="bullet2"/>
        <w:rPr>
          <w:rFonts w:eastAsia="MS Mincho"/>
          <w:lang w:eastAsia="ja-JP"/>
        </w:rPr>
      </w:pPr>
    </w:p>
    <w:p w14:paraId="0EAC7F47" w14:textId="5CAA2CA5" w:rsidR="008C6E0A" w:rsidRPr="00497414" w:rsidRDefault="00F2448F" w:rsidP="00F2448F">
      <w:pPr>
        <w:pStyle w:val="title1"/>
      </w:pPr>
      <w:r w:rsidRPr="00F2448F">
        <w:t>Potential specification impact</w:t>
      </w:r>
    </w:p>
    <w:p w14:paraId="1A8FCF36" w14:textId="6032B81E" w:rsidR="00710A0C" w:rsidRDefault="00705DA2" w:rsidP="00710A0C">
      <w:pPr>
        <w:pStyle w:val="title2"/>
        <w:ind w:left="0" w:firstLine="0"/>
      </w:pPr>
      <w:r w:rsidRPr="008C6E0A">
        <w:t xml:space="preserve">CSI compression with </w:t>
      </w:r>
      <w:r>
        <w:t>two-sided models</w:t>
      </w:r>
    </w:p>
    <w:p w14:paraId="1A0D0A4F" w14:textId="77777777" w:rsidR="00710A0C" w:rsidRPr="00F30281" w:rsidRDefault="00710A0C" w:rsidP="00710A0C">
      <w:pPr>
        <w:pStyle w:val="title3"/>
        <w:rPr>
          <w:szCs w:val="20"/>
        </w:rPr>
      </w:pPr>
      <w:bookmarkStart w:id="3" w:name="_Hlk127379480"/>
      <w:r w:rsidRPr="007F42A9">
        <w:t xml:space="preserve">Training collaborations </w:t>
      </w:r>
      <w:bookmarkEnd w:id="3"/>
      <w:r>
        <w:t>comparison</w:t>
      </w:r>
    </w:p>
    <w:p w14:paraId="320E78C3" w14:textId="34057AD3" w:rsidR="00710A0C" w:rsidRPr="003406F6" w:rsidRDefault="00710A0C" w:rsidP="003406F6">
      <w:pPr>
        <w:tabs>
          <w:tab w:val="left" w:pos="3709"/>
        </w:tabs>
        <w:rPr>
          <w:szCs w:val="20"/>
          <w:highlight w:val="yellow"/>
        </w:rPr>
      </w:pPr>
    </w:p>
    <w:tbl>
      <w:tblPr>
        <w:tblStyle w:val="aa"/>
        <w:tblW w:w="0" w:type="auto"/>
        <w:tblLook w:val="04A0" w:firstRow="1" w:lastRow="0" w:firstColumn="1" w:lastColumn="0" w:noHBand="0" w:noVBand="1"/>
      </w:tblPr>
      <w:tblGrid>
        <w:gridCol w:w="9060"/>
      </w:tblGrid>
      <w:tr w:rsidR="00710A0C" w14:paraId="32F3BE51" w14:textId="77777777" w:rsidTr="00004D9B">
        <w:tc>
          <w:tcPr>
            <w:tcW w:w="9060" w:type="dxa"/>
          </w:tcPr>
          <w:p w14:paraId="71405A04" w14:textId="77777777" w:rsidR="00D87F1D" w:rsidRDefault="00D87F1D" w:rsidP="00D87F1D">
            <w:pPr>
              <w:pStyle w:val="3"/>
              <w:rPr>
                <w:b w:val="0"/>
                <w:bCs w:val="0"/>
                <w:i/>
                <w:iCs/>
                <w:sz w:val="20"/>
                <w:szCs w:val="20"/>
              </w:rPr>
            </w:pPr>
            <w:r>
              <w:rPr>
                <w:i/>
                <w:iCs/>
                <w:sz w:val="20"/>
                <w:szCs w:val="20"/>
              </w:rPr>
              <w:lastRenderedPageBreak/>
              <w:t xml:space="preserve">Proposed observation 2-1-1 (v1) </w:t>
            </w:r>
            <w:r>
              <w:rPr>
                <w:sz w:val="20"/>
                <w:szCs w:val="20"/>
              </w:rPr>
              <w:t xml:space="preserve"> </w:t>
            </w:r>
          </w:p>
          <w:p w14:paraId="4CCA3DD5" w14:textId="77777777" w:rsidR="00D87F1D" w:rsidRDefault="00D87F1D" w:rsidP="00D87F1D">
            <w:pPr>
              <w:rPr>
                <w:rFonts w:eastAsia="Malgun Gothic"/>
                <w:b/>
                <w:bCs/>
                <w:i/>
                <w:iCs/>
                <w:color w:val="000000" w:themeColor="text1"/>
                <w:szCs w:val="20"/>
              </w:rPr>
            </w:pPr>
            <w:r>
              <w:rPr>
                <w:rFonts w:eastAsia="Malgun Gothic"/>
                <w:b/>
                <w:bCs/>
                <w:i/>
                <w:iCs/>
                <w:color w:val="000000" w:themeColor="text1"/>
                <w:szCs w:val="20"/>
              </w:rPr>
              <w:t xml:space="preserve">In CSI compression using two-sided model use case, the following table captures the pros/cons of training collaboration types 2 and type 3:  </w:t>
            </w:r>
          </w:p>
          <w:p w14:paraId="3B21FAC2" w14:textId="77777777" w:rsidR="00D87F1D" w:rsidRDefault="00D87F1D" w:rsidP="00D87F1D">
            <w:pPr>
              <w:rPr>
                <w:rFonts w:eastAsia="Malgun Gothic"/>
                <w:b/>
                <w:bCs/>
                <w:i/>
                <w:iCs/>
                <w:color w:val="000000" w:themeColor="text1"/>
                <w:szCs w:val="20"/>
              </w:rPr>
            </w:pPr>
          </w:p>
          <w:tbl>
            <w:tblPr>
              <w:tblStyle w:val="aa"/>
              <w:tblW w:w="8725" w:type="dxa"/>
              <w:tblLook w:val="04A0" w:firstRow="1" w:lastRow="0" w:firstColumn="1" w:lastColumn="0" w:noHBand="0" w:noVBand="1"/>
            </w:tblPr>
            <w:tblGrid>
              <w:gridCol w:w="2693"/>
              <w:gridCol w:w="1407"/>
              <w:gridCol w:w="1529"/>
              <w:gridCol w:w="1498"/>
              <w:gridCol w:w="1598"/>
            </w:tblGrid>
            <w:tr w:rsidR="00D87F1D" w14:paraId="2FB43A1C" w14:textId="77777777" w:rsidTr="00391E04">
              <w:trPr>
                <w:trHeight w:val="216"/>
              </w:trPr>
              <w:tc>
                <w:tcPr>
                  <w:tcW w:w="2425" w:type="dxa"/>
                  <w:vMerge w:val="restart"/>
                  <w:tcBorders>
                    <w:tl2br w:val="single" w:sz="4" w:space="0" w:color="auto"/>
                  </w:tcBorders>
                </w:tcPr>
                <w:p w14:paraId="219DC74F" w14:textId="77777777" w:rsidR="00D87F1D" w:rsidRDefault="00D87F1D" w:rsidP="00D87F1D">
                  <w:pPr>
                    <w:tabs>
                      <w:tab w:val="left" w:pos="388"/>
                      <w:tab w:val="right" w:pos="2403"/>
                    </w:tabs>
                    <w:wordWrap w:val="0"/>
                    <w:snapToGrid w:val="0"/>
                    <w:spacing w:beforeLines="30" w:before="72" w:afterLines="30" w:after="72" w:line="288" w:lineRule="auto"/>
                    <w:ind w:right="400"/>
                    <w:rPr>
                      <w:rFonts w:eastAsia="等线"/>
                    </w:rPr>
                  </w:pPr>
                  <w:r>
                    <w:rPr>
                      <w:rFonts w:eastAsia="等线"/>
                    </w:rPr>
                    <w:tab/>
                    <w:t xml:space="preserve">     Training types</w:t>
                  </w:r>
                </w:p>
                <w:p w14:paraId="3CF3EB94" w14:textId="77777777" w:rsidR="00D87F1D" w:rsidRDefault="00D87F1D" w:rsidP="00D87F1D">
                  <w:r>
                    <w:rPr>
                      <w:rFonts w:eastAsia="等线"/>
                    </w:rPr>
                    <w:t>Characteristics</w:t>
                  </w:r>
                </w:p>
              </w:tc>
              <w:tc>
                <w:tcPr>
                  <w:tcW w:w="3060" w:type="dxa"/>
                  <w:gridSpan w:val="2"/>
                </w:tcPr>
                <w:p w14:paraId="74A16A59" w14:textId="77777777" w:rsidR="00D87F1D" w:rsidRDefault="00D87F1D" w:rsidP="00D87F1D">
                  <w:r>
                    <w:t>Type 2</w:t>
                  </w:r>
                </w:p>
              </w:tc>
              <w:tc>
                <w:tcPr>
                  <w:tcW w:w="3240" w:type="dxa"/>
                  <w:gridSpan w:val="2"/>
                </w:tcPr>
                <w:p w14:paraId="6F79D383" w14:textId="77777777" w:rsidR="00D87F1D" w:rsidRDefault="00D87F1D" w:rsidP="00D87F1D">
                  <w:r>
                    <w:t>Type 3</w:t>
                  </w:r>
                </w:p>
              </w:tc>
            </w:tr>
            <w:tr w:rsidR="00D87F1D" w14:paraId="51C52649" w14:textId="77777777" w:rsidTr="00391E04">
              <w:trPr>
                <w:trHeight w:val="157"/>
              </w:trPr>
              <w:tc>
                <w:tcPr>
                  <w:tcW w:w="2425" w:type="dxa"/>
                  <w:vMerge/>
                  <w:tcBorders>
                    <w:tl2br w:val="single" w:sz="4" w:space="0" w:color="auto"/>
                  </w:tcBorders>
                </w:tcPr>
                <w:p w14:paraId="3025FED8" w14:textId="77777777" w:rsidR="00D87F1D" w:rsidRDefault="00D87F1D" w:rsidP="00D87F1D"/>
              </w:tc>
              <w:tc>
                <w:tcPr>
                  <w:tcW w:w="1440" w:type="dxa"/>
                </w:tcPr>
                <w:p w14:paraId="3CAE6090" w14:textId="77777777" w:rsidR="00D87F1D" w:rsidRPr="00910FEF" w:rsidRDefault="00D87F1D" w:rsidP="00D87F1D">
                  <w:pPr>
                    <w:rPr>
                      <w:color w:val="000000" w:themeColor="text1"/>
                      <w:kern w:val="24"/>
                    </w:rPr>
                  </w:pPr>
                  <w:r w:rsidRPr="00910FEF">
                    <w:rPr>
                      <w:color w:val="000000" w:themeColor="text1"/>
                      <w:kern w:val="24"/>
                    </w:rPr>
                    <w:t>Simultaneous</w:t>
                  </w:r>
                </w:p>
              </w:tc>
              <w:tc>
                <w:tcPr>
                  <w:tcW w:w="1620" w:type="dxa"/>
                </w:tcPr>
                <w:p w14:paraId="08BB41B8" w14:textId="77777777" w:rsidR="00D87F1D" w:rsidRPr="00910FEF" w:rsidRDefault="00D87F1D" w:rsidP="00D87F1D">
                  <w:pPr>
                    <w:rPr>
                      <w:color w:val="000000" w:themeColor="text1"/>
                      <w:kern w:val="24"/>
                    </w:rPr>
                  </w:pPr>
                  <w:r w:rsidRPr="00910FEF">
                    <w:rPr>
                      <w:color w:val="000000" w:themeColor="text1"/>
                      <w:kern w:val="24"/>
                    </w:rPr>
                    <w:t xml:space="preserve">Sequential </w:t>
                  </w:r>
                </w:p>
                <w:p w14:paraId="12D4D550" w14:textId="77777777" w:rsidR="00D87F1D" w:rsidRPr="00910FEF" w:rsidRDefault="00D87F1D" w:rsidP="00D87F1D">
                  <w:pPr>
                    <w:rPr>
                      <w:color w:val="000000" w:themeColor="text1"/>
                      <w:kern w:val="24"/>
                    </w:rPr>
                  </w:pPr>
                  <w:r w:rsidRPr="00910FEF">
                    <w:rPr>
                      <w:color w:val="000000" w:themeColor="text1"/>
                      <w:kern w:val="24"/>
                    </w:rPr>
                    <w:t>NW first (note 1)</w:t>
                  </w:r>
                </w:p>
              </w:tc>
              <w:tc>
                <w:tcPr>
                  <w:tcW w:w="1530" w:type="dxa"/>
                </w:tcPr>
                <w:p w14:paraId="0A080AA6" w14:textId="77777777" w:rsidR="00D87F1D" w:rsidRPr="00910FEF" w:rsidRDefault="00D87F1D" w:rsidP="00D87F1D">
                  <w:pPr>
                    <w:rPr>
                      <w:color w:val="000000" w:themeColor="text1"/>
                      <w:kern w:val="24"/>
                    </w:rPr>
                  </w:pPr>
                  <w:r w:rsidRPr="00910FEF">
                    <w:rPr>
                      <w:color w:val="000000" w:themeColor="text1"/>
                      <w:kern w:val="24"/>
                    </w:rPr>
                    <w:t>NW first</w:t>
                  </w:r>
                </w:p>
              </w:tc>
              <w:tc>
                <w:tcPr>
                  <w:tcW w:w="1710" w:type="dxa"/>
                </w:tcPr>
                <w:p w14:paraId="718D38B3" w14:textId="77777777" w:rsidR="00D87F1D" w:rsidRPr="00910FEF" w:rsidRDefault="00D87F1D" w:rsidP="00D87F1D">
                  <w:pPr>
                    <w:rPr>
                      <w:color w:val="000000" w:themeColor="text1"/>
                      <w:kern w:val="24"/>
                    </w:rPr>
                  </w:pPr>
                  <w:r w:rsidRPr="00910FEF">
                    <w:rPr>
                      <w:color w:val="000000" w:themeColor="text1"/>
                      <w:kern w:val="24"/>
                    </w:rPr>
                    <w:t xml:space="preserve"> UE first</w:t>
                  </w:r>
                </w:p>
              </w:tc>
            </w:tr>
            <w:tr w:rsidR="00D87F1D" w14:paraId="61EDA976" w14:textId="77777777" w:rsidTr="00391E04">
              <w:trPr>
                <w:trHeight w:val="433"/>
              </w:trPr>
              <w:tc>
                <w:tcPr>
                  <w:tcW w:w="2425" w:type="dxa"/>
                </w:tcPr>
                <w:p w14:paraId="135A90B8" w14:textId="77777777" w:rsidR="00D87F1D" w:rsidRPr="00910FEF" w:rsidRDefault="00D87F1D" w:rsidP="00D87F1D">
                  <w:pPr>
                    <w:rPr>
                      <w:color w:val="000000" w:themeColor="text1"/>
                      <w:kern w:val="24"/>
                    </w:rPr>
                  </w:pPr>
                  <w:r w:rsidRPr="00910FEF">
                    <w:rPr>
                      <w:color w:val="000000" w:themeColor="text1"/>
                      <w:kern w:val="24"/>
                    </w:rPr>
                    <w:t xml:space="preserve">Whether model can be kept proprietary </w:t>
                  </w:r>
                </w:p>
              </w:tc>
              <w:tc>
                <w:tcPr>
                  <w:tcW w:w="1440" w:type="dxa"/>
                  <w:vAlign w:val="center"/>
                </w:tcPr>
                <w:p w14:paraId="146EA04A" w14:textId="77777777" w:rsidR="00D87F1D" w:rsidRPr="00910FEF" w:rsidRDefault="00D87F1D" w:rsidP="00D87F1D">
                  <w:pPr>
                    <w:rPr>
                      <w:color w:val="000000" w:themeColor="text1"/>
                      <w:kern w:val="24"/>
                    </w:rPr>
                  </w:pPr>
                  <w:r w:rsidRPr="003F038C">
                    <w:rPr>
                      <w:color w:val="000000" w:themeColor="text1"/>
                      <w:kern w:val="24"/>
                    </w:rPr>
                    <w:t>Yes (note 2)</w:t>
                  </w:r>
                </w:p>
              </w:tc>
              <w:tc>
                <w:tcPr>
                  <w:tcW w:w="1620" w:type="dxa"/>
                </w:tcPr>
                <w:p w14:paraId="7307E842" w14:textId="77777777" w:rsidR="00D87F1D" w:rsidRPr="003F038C" w:rsidRDefault="00D87F1D" w:rsidP="00D87F1D">
                  <w:pPr>
                    <w:rPr>
                      <w:color w:val="000000" w:themeColor="text1"/>
                      <w:kern w:val="24"/>
                    </w:rPr>
                  </w:pPr>
                  <w:r w:rsidRPr="00910FEF">
                    <w:rPr>
                      <w:color w:val="000000" w:themeColor="text1"/>
                      <w:kern w:val="24"/>
                    </w:rPr>
                    <w:t xml:space="preserve">Yes </w:t>
                  </w:r>
                  <w:r w:rsidRPr="003F038C">
                    <w:rPr>
                      <w:color w:val="000000" w:themeColor="text1"/>
                      <w:kern w:val="24"/>
                    </w:rPr>
                    <w:t>(note 2)</w:t>
                  </w:r>
                </w:p>
              </w:tc>
              <w:tc>
                <w:tcPr>
                  <w:tcW w:w="1530" w:type="dxa"/>
                  <w:vAlign w:val="center"/>
                </w:tcPr>
                <w:p w14:paraId="116620B8" w14:textId="77777777" w:rsidR="00D87F1D" w:rsidRPr="00910FEF" w:rsidRDefault="00D87F1D" w:rsidP="00D87F1D">
                  <w:pPr>
                    <w:rPr>
                      <w:color w:val="000000" w:themeColor="text1"/>
                      <w:kern w:val="24"/>
                    </w:rPr>
                  </w:pPr>
                  <w:r w:rsidRPr="003F038C">
                    <w:rPr>
                      <w:color w:val="000000" w:themeColor="text1"/>
                      <w:kern w:val="24"/>
                    </w:rPr>
                    <w:t>Yes (note 2)</w:t>
                  </w:r>
                </w:p>
              </w:tc>
              <w:tc>
                <w:tcPr>
                  <w:tcW w:w="1710" w:type="dxa"/>
                  <w:vAlign w:val="center"/>
                </w:tcPr>
                <w:p w14:paraId="1601E653" w14:textId="77777777" w:rsidR="00D87F1D" w:rsidRPr="00910FEF" w:rsidRDefault="00D87F1D" w:rsidP="00D87F1D">
                  <w:pPr>
                    <w:rPr>
                      <w:color w:val="000000" w:themeColor="text1"/>
                      <w:kern w:val="24"/>
                    </w:rPr>
                  </w:pPr>
                  <w:r w:rsidRPr="003F038C">
                    <w:rPr>
                      <w:color w:val="000000" w:themeColor="text1"/>
                      <w:kern w:val="24"/>
                    </w:rPr>
                    <w:t>Yes (note 2)</w:t>
                  </w:r>
                </w:p>
              </w:tc>
            </w:tr>
            <w:tr w:rsidR="00D87F1D" w14:paraId="7774A9F7" w14:textId="77777777" w:rsidTr="00391E04">
              <w:trPr>
                <w:trHeight w:val="452"/>
              </w:trPr>
              <w:tc>
                <w:tcPr>
                  <w:tcW w:w="2425" w:type="dxa"/>
                </w:tcPr>
                <w:p w14:paraId="758AED41" w14:textId="77777777" w:rsidR="00D87F1D" w:rsidRDefault="00D87F1D" w:rsidP="00D87F1D">
                  <w:r>
                    <w:t>Whether require privacy-sensitive dataset sharing</w:t>
                  </w:r>
                </w:p>
              </w:tc>
              <w:tc>
                <w:tcPr>
                  <w:tcW w:w="1440" w:type="dxa"/>
                  <w:vAlign w:val="center"/>
                </w:tcPr>
                <w:p w14:paraId="6DBCCB33" w14:textId="77777777" w:rsidR="00D87F1D" w:rsidRPr="00910FEF" w:rsidRDefault="00D87F1D" w:rsidP="00D87F1D">
                  <w:pPr>
                    <w:rPr>
                      <w:color w:val="000000" w:themeColor="text1"/>
                      <w:kern w:val="24"/>
                    </w:rPr>
                  </w:pPr>
                  <w:r>
                    <w:rPr>
                      <w:color w:val="000000" w:themeColor="text1"/>
                      <w:kern w:val="24"/>
                    </w:rPr>
                    <w:t>No (Note 3)</w:t>
                  </w:r>
                </w:p>
              </w:tc>
              <w:tc>
                <w:tcPr>
                  <w:tcW w:w="1620" w:type="dxa"/>
                </w:tcPr>
                <w:p w14:paraId="7ECC55A4" w14:textId="77777777" w:rsidR="00D87F1D" w:rsidRDefault="00D87F1D" w:rsidP="00D87F1D">
                  <w:pPr>
                    <w:rPr>
                      <w:color w:val="000000" w:themeColor="text1"/>
                      <w:kern w:val="24"/>
                    </w:rPr>
                  </w:pPr>
                  <w:r w:rsidRPr="00910FEF">
                    <w:rPr>
                      <w:color w:val="000000" w:themeColor="text1"/>
                      <w:kern w:val="24"/>
                    </w:rPr>
                    <w:t>No (Note3)</w:t>
                  </w:r>
                </w:p>
              </w:tc>
              <w:tc>
                <w:tcPr>
                  <w:tcW w:w="1530" w:type="dxa"/>
                  <w:vAlign w:val="center"/>
                </w:tcPr>
                <w:p w14:paraId="7FFE66FD" w14:textId="77777777" w:rsidR="00D87F1D" w:rsidRPr="00910FEF" w:rsidRDefault="00D87F1D" w:rsidP="00D87F1D">
                  <w:pPr>
                    <w:rPr>
                      <w:color w:val="000000" w:themeColor="text1"/>
                      <w:kern w:val="24"/>
                    </w:rPr>
                  </w:pPr>
                  <w:r>
                    <w:rPr>
                      <w:color w:val="000000" w:themeColor="text1"/>
                      <w:kern w:val="24"/>
                    </w:rPr>
                    <w:t>No (Note 3)</w:t>
                  </w:r>
                </w:p>
              </w:tc>
              <w:tc>
                <w:tcPr>
                  <w:tcW w:w="1710" w:type="dxa"/>
                  <w:vAlign w:val="center"/>
                </w:tcPr>
                <w:p w14:paraId="5DC20633" w14:textId="77777777" w:rsidR="00D87F1D" w:rsidRPr="00910FEF" w:rsidRDefault="00D87F1D" w:rsidP="00D87F1D">
                  <w:pPr>
                    <w:rPr>
                      <w:color w:val="000000" w:themeColor="text1"/>
                      <w:kern w:val="24"/>
                    </w:rPr>
                  </w:pPr>
                  <w:r>
                    <w:rPr>
                      <w:color w:val="000000" w:themeColor="text1"/>
                      <w:kern w:val="24"/>
                    </w:rPr>
                    <w:t>No (Note 3)</w:t>
                  </w:r>
                </w:p>
              </w:tc>
            </w:tr>
            <w:tr w:rsidR="00D87F1D" w14:paraId="106A9F06" w14:textId="77777777" w:rsidTr="00391E04">
              <w:trPr>
                <w:trHeight w:val="1373"/>
              </w:trPr>
              <w:tc>
                <w:tcPr>
                  <w:tcW w:w="2425" w:type="dxa"/>
                </w:tcPr>
                <w:p w14:paraId="51A967F5" w14:textId="77777777" w:rsidR="00D87F1D" w:rsidRPr="00C66AD5" w:rsidRDefault="00D87F1D" w:rsidP="00D87F1D">
                  <w:r w:rsidRPr="00C66AD5">
                    <w:t>Flexibility to support cell/site/scenario/configuration specific model</w:t>
                  </w:r>
                </w:p>
              </w:tc>
              <w:tc>
                <w:tcPr>
                  <w:tcW w:w="1440" w:type="dxa"/>
                  <w:vAlign w:val="center"/>
                </w:tcPr>
                <w:p w14:paraId="6B060C53" w14:textId="77777777" w:rsidR="00D87F1D" w:rsidRPr="00910FEF" w:rsidRDefault="00D87F1D" w:rsidP="00D87F1D">
                  <w:pPr>
                    <w:rPr>
                      <w:color w:val="000000" w:themeColor="text1"/>
                      <w:kern w:val="24"/>
                    </w:rPr>
                  </w:pPr>
                  <w:r w:rsidRPr="00C66AD5">
                    <w:rPr>
                      <w:color w:val="000000" w:themeColor="text1"/>
                      <w:kern w:val="24"/>
                    </w:rPr>
                    <w:t xml:space="preserve">Difficult </w:t>
                  </w:r>
                </w:p>
              </w:tc>
              <w:tc>
                <w:tcPr>
                  <w:tcW w:w="1620" w:type="dxa"/>
                </w:tcPr>
                <w:p w14:paraId="6213C2B0" w14:textId="77777777" w:rsidR="00D87F1D" w:rsidRPr="00910FEF" w:rsidRDefault="00D87F1D" w:rsidP="00D87F1D">
                  <w:pPr>
                    <w:rPr>
                      <w:color w:val="000000" w:themeColor="text1"/>
                      <w:kern w:val="24"/>
                    </w:rPr>
                  </w:pPr>
                </w:p>
                <w:p w14:paraId="2B20C191" w14:textId="77777777" w:rsidR="00D87F1D" w:rsidRPr="007500BD" w:rsidRDefault="00D87F1D" w:rsidP="00D87F1D">
                  <w:pPr>
                    <w:rPr>
                      <w:color w:val="000000" w:themeColor="text1"/>
                      <w:kern w:val="24"/>
                    </w:rPr>
                  </w:pPr>
                  <w:r w:rsidRPr="00910FEF">
                    <w:rPr>
                      <w:color w:val="000000" w:themeColor="text1"/>
                      <w:kern w:val="24"/>
                    </w:rPr>
                    <w:t xml:space="preserve">Semi-flexible. </w:t>
                  </w:r>
                  <w:r>
                    <w:rPr>
                      <w:color w:val="000000" w:themeColor="text1"/>
                      <w:kern w:val="24"/>
                    </w:rPr>
                    <w:t>Less f</w:t>
                  </w:r>
                  <w:r w:rsidRPr="007500BD">
                    <w:rPr>
                      <w:color w:val="000000" w:themeColor="text1"/>
                      <w:kern w:val="24"/>
                    </w:rPr>
                    <w:t>lexible</w:t>
                  </w:r>
                  <w:r>
                    <w:rPr>
                      <w:color w:val="000000" w:themeColor="text1"/>
                      <w:kern w:val="24"/>
                    </w:rPr>
                    <w:t xml:space="preserve"> compared to type 3</w:t>
                  </w:r>
                </w:p>
              </w:tc>
              <w:tc>
                <w:tcPr>
                  <w:tcW w:w="1530" w:type="dxa"/>
                  <w:vAlign w:val="center"/>
                </w:tcPr>
                <w:p w14:paraId="22AE932C" w14:textId="77777777" w:rsidR="00D87F1D" w:rsidRPr="007500BD" w:rsidRDefault="00D87F1D" w:rsidP="00D87F1D">
                  <w:pPr>
                    <w:rPr>
                      <w:color w:val="000000" w:themeColor="text1"/>
                      <w:kern w:val="24"/>
                    </w:rPr>
                  </w:pPr>
                  <w:r w:rsidRPr="00963A19">
                    <w:rPr>
                      <w:color w:val="000000" w:themeColor="text1"/>
                      <w:kern w:val="24"/>
                    </w:rPr>
                    <w:t>Semi flexible</w:t>
                  </w:r>
                  <w:r w:rsidRPr="007500BD">
                    <w:rPr>
                      <w:color w:val="000000" w:themeColor="text1"/>
                      <w:kern w:val="24"/>
                    </w:rPr>
                    <w:t xml:space="preserve"> </w:t>
                  </w:r>
                </w:p>
              </w:tc>
              <w:tc>
                <w:tcPr>
                  <w:tcW w:w="1710" w:type="dxa"/>
                  <w:vAlign w:val="center"/>
                </w:tcPr>
                <w:p w14:paraId="1E50BB01" w14:textId="77777777" w:rsidR="00D87F1D" w:rsidRPr="00963A19" w:rsidRDefault="00D87F1D" w:rsidP="00D87F1D">
                  <w:pPr>
                    <w:rPr>
                      <w:color w:val="000000" w:themeColor="text1"/>
                      <w:kern w:val="24"/>
                    </w:rPr>
                  </w:pPr>
                  <w:r w:rsidRPr="00963A19">
                    <w:rPr>
                      <w:color w:val="000000" w:themeColor="text1"/>
                      <w:kern w:val="24"/>
                    </w:rPr>
                    <w:t xml:space="preserve">Semi flexible </w:t>
                  </w:r>
                </w:p>
                <w:p w14:paraId="1A22DBCC" w14:textId="77777777" w:rsidR="00D87F1D" w:rsidRPr="00963A19" w:rsidRDefault="00D87F1D" w:rsidP="00D87F1D">
                  <w:pPr>
                    <w:rPr>
                      <w:color w:val="000000" w:themeColor="text1"/>
                      <w:kern w:val="24"/>
                    </w:rPr>
                  </w:pPr>
                  <w:r w:rsidRPr="00963A19">
                    <w:rPr>
                      <w:color w:val="000000" w:themeColor="text1"/>
                      <w:kern w:val="24"/>
                    </w:rPr>
                    <w:t>if assistance information is supported.</w:t>
                  </w:r>
                </w:p>
                <w:p w14:paraId="4656F10F" w14:textId="77777777" w:rsidR="00D87F1D" w:rsidRPr="00910FEF" w:rsidRDefault="00D87F1D" w:rsidP="00D87F1D">
                  <w:pPr>
                    <w:rPr>
                      <w:color w:val="000000" w:themeColor="text1"/>
                      <w:kern w:val="24"/>
                    </w:rPr>
                  </w:pPr>
                  <w:r w:rsidRPr="00963A19">
                    <w:rPr>
                      <w:color w:val="000000" w:themeColor="text1"/>
                      <w:kern w:val="24"/>
                    </w:rPr>
                    <w:t xml:space="preserve">Not flexible otherwise </w:t>
                  </w:r>
                </w:p>
              </w:tc>
            </w:tr>
            <w:tr w:rsidR="00D87F1D" w14:paraId="2A1021F0" w14:textId="77777777" w:rsidTr="00910FEF">
              <w:trPr>
                <w:trHeight w:val="313"/>
              </w:trPr>
              <w:tc>
                <w:tcPr>
                  <w:tcW w:w="2425" w:type="dxa"/>
                </w:tcPr>
                <w:p w14:paraId="65636319" w14:textId="77777777" w:rsidR="00D87F1D" w:rsidRDefault="00D87F1D" w:rsidP="00D87F1D">
                  <w:r>
                    <w:t xml:space="preserve">Whether </w:t>
                  </w:r>
                  <w:proofErr w:type="spellStart"/>
                  <w:r>
                    <w:t>gNB</w:t>
                  </w:r>
                  <w:proofErr w:type="spellEnd"/>
                  <w:r>
                    <w:t>/device specific optimization is allowed</w:t>
                  </w:r>
                </w:p>
              </w:tc>
              <w:tc>
                <w:tcPr>
                  <w:tcW w:w="1440" w:type="dxa"/>
                  <w:vAlign w:val="center"/>
                </w:tcPr>
                <w:p w14:paraId="30DD9F95" w14:textId="77777777" w:rsidR="00D87F1D" w:rsidRDefault="00D87F1D" w:rsidP="00D87F1D">
                  <w:pPr>
                    <w:rPr>
                      <w:color w:val="000000" w:themeColor="text1"/>
                    </w:rPr>
                  </w:pPr>
                  <w:r>
                    <w:rPr>
                      <w:color w:val="000000" w:themeColor="text1"/>
                      <w:kern w:val="24"/>
                    </w:rPr>
                    <w:t>Yes</w:t>
                  </w:r>
                </w:p>
              </w:tc>
              <w:tc>
                <w:tcPr>
                  <w:tcW w:w="1620" w:type="dxa"/>
                </w:tcPr>
                <w:p w14:paraId="413FE761" w14:textId="77777777" w:rsidR="00D87F1D" w:rsidRDefault="00D87F1D" w:rsidP="00D87F1D">
                  <w:pPr>
                    <w:rPr>
                      <w:bCs/>
                      <w:color w:val="000000" w:themeColor="text1"/>
                      <w:kern w:val="24"/>
                    </w:rPr>
                  </w:pPr>
                </w:p>
                <w:p w14:paraId="4B9C3C52" w14:textId="77777777" w:rsidR="00D87F1D" w:rsidRDefault="00D87F1D" w:rsidP="00D87F1D">
                  <w:pPr>
                    <w:rPr>
                      <w:color w:val="000000" w:themeColor="text1"/>
                      <w:kern w:val="24"/>
                    </w:rPr>
                  </w:pPr>
                  <w:r>
                    <w:rPr>
                      <w:bCs/>
                      <w:color w:val="000000" w:themeColor="text1"/>
                      <w:kern w:val="24"/>
                    </w:rPr>
                    <w:t>Yes</w:t>
                  </w:r>
                </w:p>
              </w:tc>
              <w:tc>
                <w:tcPr>
                  <w:tcW w:w="1530" w:type="dxa"/>
                  <w:vAlign w:val="center"/>
                </w:tcPr>
                <w:p w14:paraId="43C2E596" w14:textId="77777777" w:rsidR="00D87F1D" w:rsidRDefault="00D87F1D" w:rsidP="00D87F1D">
                  <w:pPr>
                    <w:rPr>
                      <w:color w:val="000000" w:themeColor="text1"/>
                    </w:rPr>
                  </w:pPr>
                  <w:r>
                    <w:rPr>
                      <w:color w:val="000000" w:themeColor="text1"/>
                      <w:kern w:val="24"/>
                    </w:rPr>
                    <w:t>Yes</w:t>
                  </w:r>
                </w:p>
              </w:tc>
              <w:tc>
                <w:tcPr>
                  <w:tcW w:w="1710" w:type="dxa"/>
                  <w:vAlign w:val="center"/>
                </w:tcPr>
                <w:p w14:paraId="26EE967E" w14:textId="77777777" w:rsidR="00D87F1D" w:rsidRDefault="00D87F1D" w:rsidP="00D87F1D">
                  <w:pPr>
                    <w:rPr>
                      <w:color w:val="000000" w:themeColor="text1"/>
                    </w:rPr>
                  </w:pPr>
                  <w:r>
                    <w:rPr>
                      <w:color w:val="000000" w:themeColor="text1"/>
                      <w:kern w:val="24"/>
                    </w:rPr>
                    <w:t>Yes</w:t>
                  </w:r>
                </w:p>
              </w:tc>
            </w:tr>
            <w:tr w:rsidR="00D87F1D" w14:paraId="10D1154B" w14:textId="77777777" w:rsidTr="00391E04">
              <w:trPr>
                <w:trHeight w:val="1123"/>
              </w:trPr>
              <w:tc>
                <w:tcPr>
                  <w:tcW w:w="2425" w:type="dxa"/>
                </w:tcPr>
                <w:p w14:paraId="47F2B693" w14:textId="77777777" w:rsidR="00D87F1D" w:rsidRPr="00C66AD5" w:rsidRDefault="00D87F1D" w:rsidP="00D87F1D">
                  <w:pPr>
                    <w:rPr>
                      <w:highlight w:val="yellow"/>
                    </w:rPr>
                  </w:pPr>
                  <w:r w:rsidRPr="00C66AD5">
                    <w:t>Model update flexibility after deployment (note 4)</w:t>
                  </w:r>
                </w:p>
              </w:tc>
              <w:tc>
                <w:tcPr>
                  <w:tcW w:w="1440" w:type="dxa"/>
                  <w:vAlign w:val="center"/>
                </w:tcPr>
                <w:p w14:paraId="4552FCB2" w14:textId="77777777" w:rsidR="00D87F1D" w:rsidRPr="00C66AD5" w:rsidRDefault="00D87F1D" w:rsidP="00D87F1D">
                  <w:pPr>
                    <w:rPr>
                      <w:color w:val="000000" w:themeColor="text1"/>
                      <w:kern w:val="24"/>
                    </w:rPr>
                  </w:pPr>
                  <w:r w:rsidRPr="00C66AD5">
                    <w:rPr>
                      <w:color w:val="000000" w:themeColor="text1"/>
                      <w:kern w:val="24"/>
                    </w:rPr>
                    <w:t>Not flexible</w:t>
                  </w:r>
                </w:p>
                <w:p w14:paraId="1BB50398" w14:textId="77777777" w:rsidR="00D87F1D" w:rsidRPr="00C66AD5" w:rsidRDefault="00D87F1D" w:rsidP="00D87F1D">
                  <w:pPr>
                    <w:rPr>
                      <w:strike/>
                      <w:color w:val="000000" w:themeColor="text1"/>
                      <w:highlight w:val="yellow"/>
                    </w:rPr>
                  </w:pPr>
                </w:p>
              </w:tc>
              <w:tc>
                <w:tcPr>
                  <w:tcW w:w="1620" w:type="dxa"/>
                </w:tcPr>
                <w:p w14:paraId="0A57AA46" w14:textId="77777777" w:rsidR="00D87F1D" w:rsidRPr="007500BD" w:rsidRDefault="00D87F1D" w:rsidP="00D87F1D">
                  <w:pPr>
                    <w:rPr>
                      <w:bCs/>
                      <w:color w:val="000000" w:themeColor="text1"/>
                      <w:kern w:val="24"/>
                    </w:rPr>
                  </w:pPr>
                </w:p>
                <w:p w14:paraId="602C00EA" w14:textId="77777777" w:rsidR="00D87F1D" w:rsidRPr="00C66AD5" w:rsidRDefault="00D87F1D" w:rsidP="00D87F1D">
                  <w:pPr>
                    <w:rPr>
                      <w:strike/>
                      <w:color w:val="000000" w:themeColor="text1"/>
                      <w:kern w:val="24"/>
                      <w:highlight w:val="yellow"/>
                    </w:rPr>
                  </w:pPr>
                  <w:r>
                    <w:rPr>
                      <w:color w:val="000000" w:themeColor="text1"/>
                      <w:kern w:val="24"/>
                    </w:rPr>
                    <w:t>Semi-flexible. Less f</w:t>
                  </w:r>
                  <w:r w:rsidRPr="007500BD">
                    <w:rPr>
                      <w:color w:val="000000" w:themeColor="text1"/>
                      <w:kern w:val="24"/>
                    </w:rPr>
                    <w:t>lexible</w:t>
                  </w:r>
                  <w:r>
                    <w:rPr>
                      <w:color w:val="000000" w:themeColor="text1"/>
                      <w:kern w:val="24"/>
                    </w:rPr>
                    <w:t xml:space="preserve"> compared to type 3</w:t>
                  </w:r>
                </w:p>
              </w:tc>
              <w:tc>
                <w:tcPr>
                  <w:tcW w:w="1530" w:type="dxa"/>
                  <w:vAlign w:val="center"/>
                </w:tcPr>
                <w:p w14:paraId="132C07C6" w14:textId="77777777" w:rsidR="00D87F1D" w:rsidRPr="00C66AD5" w:rsidRDefault="00D87F1D" w:rsidP="00D87F1D">
                  <w:pPr>
                    <w:rPr>
                      <w:color w:val="FF0000"/>
                      <w:kern w:val="24"/>
                    </w:rPr>
                  </w:pPr>
                  <w:r w:rsidRPr="00C66AD5">
                    <w:rPr>
                      <w:color w:val="000000" w:themeColor="text1"/>
                      <w:kern w:val="24"/>
                    </w:rPr>
                    <w:t xml:space="preserve">Semi-flexible </w:t>
                  </w:r>
                </w:p>
                <w:p w14:paraId="1B32E696" w14:textId="77777777" w:rsidR="00D87F1D" w:rsidRPr="00C66AD5" w:rsidRDefault="00D87F1D" w:rsidP="00D87F1D">
                  <w:pPr>
                    <w:rPr>
                      <w:strike/>
                      <w:color w:val="000000" w:themeColor="text1"/>
                    </w:rPr>
                  </w:pPr>
                </w:p>
              </w:tc>
              <w:tc>
                <w:tcPr>
                  <w:tcW w:w="1710" w:type="dxa"/>
                  <w:vAlign w:val="center"/>
                </w:tcPr>
                <w:p w14:paraId="0AC4D00D" w14:textId="77777777" w:rsidR="00D87F1D" w:rsidRPr="00C66AD5" w:rsidRDefault="00D87F1D" w:rsidP="00D87F1D">
                  <w:pPr>
                    <w:rPr>
                      <w:bCs/>
                      <w:color w:val="000000" w:themeColor="text1"/>
                      <w:kern w:val="24"/>
                    </w:rPr>
                  </w:pPr>
                  <w:r w:rsidRPr="00C66AD5">
                    <w:rPr>
                      <w:bCs/>
                      <w:color w:val="000000" w:themeColor="text1"/>
                      <w:kern w:val="24"/>
                    </w:rPr>
                    <w:t>Semi-flexible</w:t>
                  </w:r>
                  <w:r>
                    <w:rPr>
                      <w:bCs/>
                      <w:color w:val="000000" w:themeColor="text1"/>
                      <w:kern w:val="24"/>
                    </w:rPr>
                    <w:t xml:space="preserve">. </w:t>
                  </w:r>
                </w:p>
                <w:p w14:paraId="3B6E481B" w14:textId="77777777" w:rsidR="00D87F1D" w:rsidRPr="00C66AD5" w:rsidRDefault="00D87F1D" w:rsidP="00D87F1D">
                  <w:pPr>
                    <w:rPr>
                      <w:color w:val="000000" w:themeColor="text1"/>
                    </w:rPr>
                  </w:pPr>
                </w:p>
              </w:tc>
            </w:tr>
            <w:tr w:rsidR="00D87F1D" w14:paraId="0F8B6C2F" w14:textId="77777777" w:rsidTr="00391E04">
              <w:trPr>
                <w:trHeight w:val="669"/>
              </w:trPr>
              <w:tc>
                <w:tcPr>
                  <w:tcW w:w="2425" w:type="dxa"/>
                </w:tcPr>
                <w:p w14:paraId="402A9DC9" w14:textId="77777777" w:rsidR="00D87F1D" w:rsidRDefault="00D87F1D" w:rsidP="00D87F1D">
                  <w:r>
                    <w:t>F</w:t>
                  </w:r>
                  <w:r>
                    <w:rPr>
                      <w:rFonts w:eastAsia="Malgun Gothic"/>
                    </w:rPr>
                    <w:t>easibility of allowing UE side and NW side to develop/update models separately</w:t>
                  </w:r>
                </w:p>
              </w:tc>
              <w:tc>
                <w:tcPr>
                  <w:tcW w:w="1440" w:type="dxa"/>
                  <w:vAlign w:val="center"/>
                </w:tcPr>
                <w:p w14:paraId="3DF4030F" w14:textId="77777777" w:rsidR="00D87F1D" w:rsidRDefault="00D87F1D" w:rsidP="00D87F1D">
                  <w:pPr>
                    <w:rPr>
                      <w:color w:val="000000" w:themeColor="text1"/>
                    </w:rPr>
                  </w:pPr>
                  <w:r>
                    <w:rPr>
                      <w:color w:val="000000" w:themeColor="text1"/>
                      <w:kern w:val="24"/>
                    </w:rPr>
                    <w:t>Infeasible</w:t>
                  </w:r>
                </w:p>
              </w:tc>
              <w:tc>
                <w:tcPr>
                  <w:tcW w:w="1620" w:type="dxa"/>
                </w:tcPr>
                <w:p w14:paraId="55262486" w14:textId="77777777" w:rsidR="00D87F1D" w:rsidRDefault="00D87F1D" w:rsidP="00D87F1D">
                  <w:pPr>
                    <w:rPr>
                      <w:bCs/>
                      <w:color w:val="000000" w:themeColor="text1"/>
                      <w:kern w:val="24"/>
                    </w:rPr>
                  </w:pPr>
                </w:p>
                <w:p w14:paraId="33540CDC" w14:textId="4019899B" w:rsidR="00D87F1D" w:rsidRDefault="00910FEF" w:rsidP="00D87F1D">
                  <w:pPr>
                    <w:rPr>
                      <w:color w:val="000000" w:themeColor="text1"/>
                      <w:kern w:val="24"/>
                    </w:rPr>
                  </w:pPr>
                  <w:r>
                    <w:rPr>
                      <w:bCs/>
                      <w:color w:val="000000" w:themeColor="text1"/>
                      <w:kern w:val="24"/>
                    </w:rPr>
                    <w:t>Feasible</w:t>
                  </w:r>
                </w:p>
              </w:tc>
              <w:tc>
                <w:tcPr>
                  <w:tcW w:w="1530" w:type="dxa"/>
                  <w:vAlign w:val="center"/>
                </w:tcPr>
                <w:p w14:paraId="3A7E2824" w14:textId="77777777" w:rsidR="00D87F1D" w:rsidRDefault="00D87F1D" w:rsidP="00D87F1D">
                  <w:pPr>
                    <w:rPr>
                      <w:color w:val="000000" w:themeColor="text1"/>
                    </w:rPr>
                  </w:pPr>
                  <w:r>
                    <w:rPr>
                      <w:color w:val="000000" w:themeColor="text1"/>
                      <w:kern w:val="24"/>
                    </w:rPr>
                    <w:t>Feasible</w:t>
                  </w:r>
                </w:p>
              </w:tc>
              <w:tc>
                <w:tcPr>
                  <w:tcW w:w="1710" w:type="dxa"/>
                  <w:vAlign w:val="center"/>
                </w:tcPr>
                <w:p w14:paraId="14D6CD37" w14:textId="77777777" w:rsidR="00D87F1D" w:rsidRDefault="00D87F1D" w:rsidP="00D87F1D">
                  <w:pPr>
                    <w:rPr>
                      <w:color w:val="000000" w:themeColor="text1"/>
                    </w:rPr>
                  </w:pPr>
                  <w:r>
                    <w:rPr>
                      <w:color w:val="000000" w:themeColor="text1"/>
                      <w:kern w:val="24"/>
                    </w:rPr>
                    <w:t>Feasible</w:t>
                  </w:r>
                </w:p>
              </w:tc>
            </w:tr>
            <w:tr w:rsidR="00D87F1D" w14:paraId="7B5E232B" w14:textId="77777777" w:rsidTr="00391E04">
              <w:trPr>
                <w:trHeight w:val="906"/>
              </w:trPr>
              <w:tc>
                <w:tcPr>
                  <w:tcW w:w="2425" w:type="dxa"/>
                </w:tcPr>
                <w:p w14:paraId="72C1F933" w14:textId="77777777" w:rsidR="00D87F1D" w:rsidRDefault="00D87F1D" w:rsidP="00D87F1D">
                  <w:r>
                    <w:t xml:space="preserve">Whether </w:t>
                  </w:r>
                  <w:proofErr w:type="spellStart"/>
                  <w:r>
                    <w:t>gNB</w:t>
                  </w:r>
                  <w:proofErr w:type="spellEnd"/>
                  <w:r>
                    <w:t xml:space="preserve"> can maintain/store a single/unified model over different UE vendors </w:t>
                  </w:r>
                  <w:r>
                    <w:rPr>
                      <w:color w:val="000000" w:themeColor="text1"/>
                    </w:rPr>
                    <w:t xml:space="preserve">for a CSI report configuration </w:t>
                  </w:r>
                </w:p>
              </w:tc>
              <w:tc>
                <w:tcPr>
                  <w:tcW w:w="1440" w:type="dxa"/>
                  <w:vAlign w:val="center"/>
                </w:tcPr>
                <w:p w14:paraId="1682073A" w14:textId="77777777" w:rsidR="00D87F1D" w:rsidRDefault="00D87F1D" w:rsidP="00D87F1D">
                  <w:pPr>
                    <w:rPr>
                      <w:color w:val="000000" w:themeColor="text1"/>
                      <w:highlight w:val="yellow"/>
                    </w:rPr>
                  </w:pPr>
                  <w:r>
                    <w:rPr>
                      <w:rFonts w:eastAsia="Malgun Gothic"/>
                    </w:rPr>
                    <w:t>Yes. Performance loss refers to 9.2.2.1 observations</w:t>
                  </w:r>
                </w:p>
              </w:tc>
              <w:tc>
                <w:tcPr>
                  <w:tcW w:w="1620" w:type="dxa"/>
                </w:tcPr>
                <w:p w14:paraId="155BEC8D" w14:textId="77777777" w:rsidR="00D87F1D" w:rsidRDefault="00D87F1D" w:rsidP="00D87F1D">
                  <w:pPr>
                    <w:rPr>
                      <w:rFonts w:eastAsia="Malgun Gothic"/>
                      <w:bCs/>
                      <w:strike/>
                      <w:color w:val="000000" w:themeColor="text1"/>
                    </w:rPr>
                  </w:pPr>
                  <w:r>
                    <w:rPr>
                      <w:rFonts w:eastAsia="Malgun Gothic"/>
                      <w:bCs/>
                      <w:color w:val="000000" w:themeColor="text1"/>
                    </w:rPr>
                    <w:t xml:space="preserve">Yes. </w:t>
                  </w:r>
                  <w:r>
                    <w:rPr>
                      <w:rFonts w:eastAsia="Malgun Gothic"/>
                    </w:rPr>
                    <w:t>Performance loss refers to 9.2.2.1 observations</w:t>
                  </w:r>
                </w:p>
                <w:p w14:paraId="028EA4B5" w14:textId="77777777" w:rsidR="00D87F1D" w:rsidRDefault="00D87F1D" w:rsidP="00D87F1D">
                  <w:pPr>
                    <w:rPr>
                      <w:rFonts w:eastAsia="Malgun Gothic"/>
                      <w:strike/>
                    </w:rPr>
                  </w:pPr>
                  <w:r>
                    <w:rPr>
                      <w:color w:val="FF0000"/>
                    </w:rPr>
                    <w:t xml:space="preserve"> </w:t>
                  </w:r>
                </w:p>
              </w:tc>
              <w:tc>
                <w:tcPr>
                  <w:tcW w:w="1530" w:type="dxa"/>
                  <w:vAlign w:val="center"/>
                </w:tcPr>
                <w:p w14:paraId="3551722C" w14:textId="77777777" w:rsidR="00D87F1D" w:rsidRDefault="00D87F1D" w:rsidP="00D87F1D">
                  <w:pPr>
                    <w:rPr>
                      <w:color w:val="000000" w:themeColor="text1"/>
                    </w:rPr>
                  </w:pPr>
                  <w:r>
                    <w:rPr>
                      <w:rFonts w:eastAsia="Malgun Gothic"/>
                    </w:rPr>
                    <w:t>Yes. Performance loss refers to 9.2.2.1 observations</w:t>
                  </w:r>
                </w:p>
                <w:p w14:paraId="1095C13B" w14:textId="77777777" w:rsidR="00D87F1D" w:rsidRDefault="00D87F1D" w:rsidP="00D87F1D">
                  <w:pPr>
                    <w:rPr>
                      <w:color w:val="000000" w:themeColor="text1"/>
                    </w:rPr>
                  </w:pPr>
                  <w:r>
                    <w:rPr>
                      <w:rFonts w:eastAsia="Malgun Gothic"/>
                    </w:rPr>
                    <w:t xml:space="preserve"> </w:t>
                  </w:r>
                </w:p>
              </w:tc>
              <w:tc>
                <w:tcPr>
                  <w:tcW w:w="1710" w:type="dxa"/>
                  <w:vAlign w:val="center"/>
                </w:tcPr>
                <w:p w14:paraId="5C22A43D" w14:textId="77777777" w:rsidR="00D87F1D" w:rsidRDefault="00D87F1D" w:rsidP="00D87F1D">
                  <w:pPr>
                    <w:rPr>
                      <w:color w:val="000000" w:themeColor="text1"/>
                    </w:rPr>
                  </w:pPr>
                  <w:r>
                    <w:rPr>
                      <w:rFonts w:eastAsia="Malgun Gothic"/>
                    </w:rPr>
                    <w:t xml:space="preserve">Yes. </w:t>
                  </w:r>
                </w:p>
                <w:p w14:paraId="38038DA7" w14:textId="77777777" w:rsidR="00D87F1D" w:rsidRDefault="00D87F1D" w:rsidP="00D87F1D">
                  <w:pPr>
                    <w:rPr>
                      <w:color w:val="000000" w:themeColor="text1"/>
                    </w:rPr>
                  </w:pPr>
                  <w:r>
                    <w:rPr>
                      <w:rFonts w:eastAsia="Malgun Gothic"/>
                    </w:rPr>
                    <w:t>Performance loss refers to 9.2.2.1 observations</w:t>
                  </w:r>
                </w:p>
              </w:tc>
            </w:tr>
            <w:tr w:rsidR="00D87F1D" w14:paraId="34DEE6BF" w14:textId="77777777" w:rsidTr="00391E04">
              <w:trPr>
                <w:trHeight w:val="887"/>
              </w:trPr>
              <w:tc>
                <w:tcPr>
                  <w:tcW w:w="2425" w:type="dxa"/>
                </w:tcPr>
                <w:p w14:paraId="65783137" w14:textId="77777777" w:rsidR="00D87F1D" w:rsidRPr="00D23D42" w:rsidRDefault="00D87F1D" w:rsidP="00D87F1D">
                  <w:pPr>
                    <w:rPr>
                      <w:highlight w:val="yellow"/>
                    </w:rPr>
                  </w:pPr>
                  <w:r w:rsidRPr="00D23D42">
                    <w:rPr>
                      <w:highlight w:val="yellow"/>
                    </w:rPr>
                    <w:t xml:space="preserve">Whether UE device can maintain/store a single/unified model over different NW vendors </w:t>
                  </w:r>
                  <w:r w:rsidRPr="00D23D42">
                    <w:rPr>
                      <w:color w:val="000000" w:themeColor="text1"/>
                      <w:highlight w:val="yellow"/>
                    </w:rPr>
                    <w:t xml:space="preserve">for a CSI report configuration </w:t>
                  </w:r>
                </w:p>
              </w:tc>
              <w:tc>
                <w:tcPr>
                  <w:tcW w:w="1440" w:type="dxa"/>
                  <w:vAlign w:val="center"/>
                </w:tcPr>
                <w:p w14:paraId="4F04E9EA" w14:textId="77777777" w:rsidR="00D87F1D" w:rsidRPr="00D23D42" w:rsidRDefault="00D87F1D" w:rsidP="00D87F1D">
                  <w:pPr>
                    <w:rPr>
                      <w:color w:val="000000" w:themeColor="text1"/>
                      <w:highlight w:val="yellow"/>
                    </w:rPr>
                  </w:pPr>
                  <w:r w:rsidRPr="00D23D42">
                    <w:rPr>
                      <w:rFonts w:eastAsia="Malgun Gothic"/>
                      <w:highlight w:val="yellow"/>
                    </w:rPr>
                    <w:t xml:space="preserve">Yes. Performance loss refers to 9.2.2.1 observations </w:t>
                  </w:r>
                </w:p>
              </w:tc>
              <w:tc>
                <w:tcPr>
                  <w:tcW w:w="1620" w:type="dxa"/>
                </w:tcPr>
                <w:p w14:paraId="0A8E952C" w14:textId="77777777" w:rsidR="00D87F1D" w:rsidRPr="00D23D42" w:rsidRDefault="00D87F1D" w:rsidP="00D87F1D">
                  <w:pPr>
                    <w:rPr>
                      <w:rFonts w:eastAsia="Malgun Gothic"/>
                      <w:bCs/>
                      <w:color w:val="000000" w:themeColor="text1"/>
                      <w:highlight w:val="yellow"/>
                    </w:rPr>
                  </w:pPr>
                </w:p>
                <w:p w14:paraId="1AFD6053" w14:textId="77777777" w:rsidR="00D87F1D" w:rsidRPr="00D23D42" w:rsidRDefault="00D87F1D" w:rsidP="00D87F1D">
                  <w:pPr>
                    <w:rPr>
                      <w:rFonts w:eastAsia="Malgun Gothic"/>
                      <w:bCs/>
                      <w:color w:val="000000" w:themeColor="text1"/>
                      <w:highlight w:val="yellow"/>
                    </w:rPr>
                  </w:pPr>
                  <w:r w:rsidRPr="00D23D42">
                    <w:rPr>
                      <w:rFonts w:eastAsia="Malgun Gothic"/>
                      <w:bCs/>
                      <w:color w:val="000000" w:themeColor="text1"/>
                      <w:highlight w:val="yellow"/>
                    </w:rPr>
                    <w:t xml:space="preserve">Yes. </w:t>
                  </w:r>
                  <w:r w:rsidRPr="00D23D42">
                    <w:rPr>
                      <w:rFonts w:eastAsia="Malgun Gothic"/>
                      <w:highlight w:val="yellow"/>
                    </w:rPr>
                    <w:t>Performance loss refers to 9.2.2.1 observations</w:t>
                  </w:r>
                </w:p>
                <w:p w14:paraId="0565117E" w14:textId="77777777" w:rsidR="00D87F1D" w:rsidRPr="00D23D42" w:rsidRDefault="00D87F1D" w:rsidP="00D87F1D">
                  <w:pPr>
                    <w:rPr>
                      <w:rFonts w:eastAsia="Malgun Gothic"/>
                      <w:highlight w:val="yellow"/>
                    </w:rPr>
                  </w:pPr>
                </w:p>
              </w:tc>
              <w:tc>
                <w:tcPr>
                  <w:tcW w:w="1530" w:type="dxa"/>
                  <w:vAlign w:val="center"/>
                </w:tcPr>
                <w:p w14:paraId="115CD13D" w14:textId="77777777" w:rsidR="00D87F1D" w:rsidRPr="00D23D42" w:rsidRDefault="00D87F1D" w:rsidP="00D87F1D">
                  <w:pPr>
                    <w:rPr>
                      <w:rFonts w:eastAsia="Malgun Gothic"/>
                      <w:highlight w:val="yellow"/>
                    </w:rPr>
                  </w:pPr>
                  <w:proofErr w:type="gramStart"/>
                  <w:r w:rsidRPr="00D23D42">
                    <w:rPr>
                      <w:rFonts w:eastAsia="Malgun Gothic"/>
                      <w:highlight w:val="yellow"/>
                    </w:rPr>
                    <w:t>Yes</w:t>
                  </w:r>
                  <w:proofErr w:type="gramEnd"/>
                  <w:r w:rsidRPr="00D23D42">
                    <w:rPr>
                      <w:rFonts w:eastAsia="Malgun Gothic"/>
                      <w:highlight w:val="yellow"/>
                    </w:rPr>
                    <w:t xml:space="preserve"> per camped cell. </w:t>
                  </w:r>
                </w:p>
                <w:p w14:paraId="30D3C90F" w14:textId="77777777" w:rsidR="00D87F1D" w:rsidRPr="00D23D42" w:rsidRDefault="00D87F1D" w:rsidP="00D87F1D">
                  <w:pPr>
                    <w:rPr>
                      <w:color w:val="000000" w:themeColor="text1"/>
                      <w:highlight w:val="yellow"/>
                    </w:rPr>
                  </w:pPr>
                  <w:r w:rsidRPr="00D23D42">
                    <w:rPr>
                      <w:rFonts w:eastAsia="Malgun Gothic"/>
                      <w:highlight w:val="yellow"/>
                    </w:rPr>
                    <w:t>Generalization over multiple NW, performance loss refers to 9.2.2.1 observations</w:t>
                  </w:r>
                </w:p>
              </w:tc>
              <w:tc>
                <w:tcPr>
                  <w:tcW w:w="1710" w:type="dxa"/>
                  <w:vAlign w:val="center"/>
                </w:tcPr>
                <w:p w14:paraId="47D50B42" w14:textId="77777777" w:rsidR="00D87F1D" w:rsidRPr="00D23D42" w:rsidRDefault="00D87F1D" w:rsidP="00D87F1D">
                  <w:pPr>
                    <w:rPr>
                      <w:color w:val="000000" w:themeColor="text1"/>
                      <w:highlight w:val="yellow"/>
                    </w:rPr>
                  </w:pPr>
                  <w:r w:rsidRPr="00D23D42">
                    <w:rPr>
                      <w:rFonts w:eastAsia="Malgun Gothic"/>
                      <w:highlight w:val="yellow"/>
                    </w:rPr>
                    <w:t xml:space="preserve">Yes </w:t>
                  </w:r>
                  <w:r w:rsidRPr="00D23D42">
                    <w:rPr>
                      <w:color w:val="000000" w:themeColor="text1"/>
                      <w:highlight w:val="yellow"/>
                    </w:rPr>
                    <w:t>(Note 5).</w:t>
                  </w:r>
                </w:p>
                <w:p w14:paraId="531DAF67" w14:textId="77777777" w:rsidR="00D87F1D" w:rsidRPr="00D23D42" w:rsidRDefault="00D87F1D" w:rsidP="00D87F1D">
                  <w:pPr>
                    <w:rPr>
                      <w:rFonts w:eastAsia="Malgun Gothic"/>
                      <w:highlight w:val="yellow"/>
                    </w:rPr>
                  </w:pPr>
                  <w:r w:rsidRPr="00D23D42">
                    <w:rPr>
                      <w:rFonts w:eastAsia="Malgun Gothic"/>
                      <w:highlight w:val="yellow"/>
                    </w:rPr>
                    <w:t>Performance loss refers to 9.2.2.1 observations</w:t>
                  </w:r>
                </w:p>
              </w:tc>
            </w:tr>
            <w:tr w:rsidR="00D87F1D" w14:paraId="78577968" w14:textId="77777777" w:rsidTr="00391E04">
              <w:trPr>
                <w:trHeight w:val="1360"/>
              </w:trPr>
              <w:tc>
                <w:tcPr>
                  <w:tcW w:w="2425" w:type="dxa"/>
                </w:tcPr>
                <w:p w14:paraId="66470F8A" w14:textId="77777777" w:rsidR="00D87F1D" w:rsidRDefault="00D87F1D" w:rsidP="00D87F1D">
                  <w:pPr>
                    <w:rPr>
                      <w:highlight w:val="yellow"/>
                    </w:rPr>
                  </w:pPr>
                  <w:r>
                    <w:t>Extendibility:</w:t>
                  </w:r>
                  <w:r>
                    <w:rPr>
                      <w:rFonts w:eastAsia="Malgun Gothic"/>
                    </w:rPr>
                    <w:t xml:space="preserve"> to train new UE-side model compatible with NW-side model in use; </w:t>
                  </w:r>
                </w:p>
              </w:tc>
              <w:tc>
                <w:tcPr>
                  <w:tcW w:w="1440" w:type="dxa"/>
                  <w:vAlign w:val="center"/>
                </w:tcPr>
                <w:p w14:paraId="4F2C1F63" w14:textId="77777777" w:rsidR="00D87F1D" w:rsidRPr="004A11C6" w:rsidRDefault="00D87F1D" w:rsidP="00D87F1D">
                  <w:pPr>
                    <w:rPr>
                      <w:color w:val="000000" w:themeColor="text1"/>
                      <w:kern w:val="24"/>
                    </w:rPr>
                  </w:pPr>
                  <w:r w:rsidRPr="004A11C6">
                    <w:rPr>
                      <w:color w:val="000000" w:themeColor="text1"/>
                      <w:kern w:val="24"/>
                    </w:rPr>
                    <w:t>Not support</w:t>
                  </w:r>
                </w:p>
              </w:tc>
              <w:tc>
                <w:tcPr>
                  <w:tcW w:w="1620" w:type="dxa"/>
                </w:tcPr>
                <w:p w14:paraId="6ABCF546" w14:textId="77777777" w:rsidR="00D87F1D" w:rsidRPr="004A11C6" w:rsidRDefault="00D87F1D" w:rsidP="00D87F1D">
                  <w:pPr>
                    <w:rPr>
                      <w:bCs/>
                      <w:color w:val="000000" w:themeColor="text1"/>
                      <w:kern w:val="24"/>
                    </w:rPr>
                  </w:pPr>
                </w:p>
                <w:p w14:paraId="6E1A763D" w14:textId="77777777" w:rsidR="00D87F1D" w:rsidRPr="004A11C6" w:rsidRDefault="00D87F1D" w:rsidP="00D87F1D">
                  <w:pPr>
                    <w:rPr>
                      <w:bCs/>
                      <w:color w:val="000000" w:themeColor="text1"/>
                      <w:kern w:val="24"/>
                    </w:rPr>
                  </w:pPr>
                </w:p>
                <w:p w14:paraId="0836ED03" w14:textId="77777777" w:rsidR="00D87F1D" w:rsidRPr="004A11C6" w:rsidRDefault="00D87F1D" w:rsidP="00D87F1D">
                  <w:pPr>
                    <w:rPr>
                      <w:color w:val="000000" w:themeColor="text1"/>
                      <w:kern w:val="24"/>
                    </w:rPr>
                  </w:pPr>
                  <w:r w:rsidRPr="004A11C6">
                    <w:rPr>
                      <w:bCs/>
                      <w:color w:val="000000" w:themeColor="text1"/>
                      <w:kern w:val="24"/>
                    </w:rPr>
                    <w:t xml:space="preserve">Support </w:t>
                  </w:r>
                </w:p>
              </w:tc>
              <w:tc>
                <w:tcPr>
                  <w:tcW w:w="1530" w:type="dxa"/>
                  <w:vAlign w:val="center"/>
                </w:tcPr>
                <w:p w14:paraId="3E2F4077" w14:textId="77777777" w:rsidR="00D87F1D" w:rsidRPr="004A11C6" w:rsidRDefault="00D87F1D" w:rsidP="00D87F1D">
                  <w:pPr>
                    <w:rPr>
                      <w:color w:val="000000" w:themeColor="text1"/>
                      <w:kern w:val="24"/>
                    </w:rPr>
                  </w:pPr>
                  <w:r w:rsidRPr="004A11C6">
                    <w:rPr>
                      <w:bCs/>
                      <w:color w:val="000000" w:themeColor="text1"/>
                      <w:kern w:val="24"/>
                    </w:rPr>
                    <w:t>Support</w:t>
                  </w:r>
                </w:p>
              </w:tc>
              <w:tc>
                <w:tcPr>
                  <w:tcW w:w="1710" w:type="dxa"/>
                  <w:vAlign w:val="center"/>
                </w:tcPr>
                <w:p w14:paraId="35C8EDCC" w14:textId="77777777" w:rsidR="00D87F1D" w:rsidRPr="004A11C6" w:rsidRDefault="00D87F1D" w:rsidP="00D87F1D">
                  <w:pPr>
                    <w:rPr>
                      <w:color w:val="000000" w:themeColor="text1"/>
                      <w:kern w:val="24"/>
                    </w:rPr>
                  </w:pPr>
                  <w:r w:rsidRPr="005C7740">
                    <w:rPr>
                      <w:color w:val="000000" w:themeColor="text1"/>
                      <w:kern w:val="24"/>
                      <w:highlight w:val="yellow"/>
                    </w:rPr>
                    <w:t>Not support</w:t>
                  </w:r>
                </w:p>
              </w:tc>
            </w:tr>
            <w:tr w:rsidR="00D87F1D" w14:paraId="72DB2C61" w14:textId="77777777" w:rsidTr="00391E04">
              <w:trPr>
                <w:trHeight w:val="1360"/>
              </w:trPr>
              <w:tc>
                <w:tcPr>
                  <w:tcW w:w="2425" w:type="dxa"/>
                </w:tcPr>
                <w:p w14:paraId="4ED983DD" w14:textId="77777777" w:rsidR="00D87F1D" w:rsidRDefault="00D87F1D" w:rsidP="00D87F1D">
                  <w:pPr>
                    <w:rPr>
                      <w:highlight w:val="yellow"/>
                    </w:rPr>
                  </w:pPr>
                  <w:r>
                    <w:lastRenderedPageBreak/>
                    <w:t>Extendibility:</w:t>
                  </w:r>
                  <w:r>
                    <w:rPr>
                      <w:rFonts w:eastAsia="Malgun Gothic"/>
                    </w:rPr>
                    <w:t xml:space="preserve"> To train new NW-side model compatible with UE-side model in use</w:t>
                  </w:r>
                </w:p>
              </w:tc>
              <w:tc>
                <w:tcPr>
                  <w:tcW w:w="1440" w:type="dxa"/>
                  <w:vAlign w:val="center"/>
                </w:tcPr>
                <w:p w14:paraId="09A4A382" w14:textId="77777777" w:rsidR="00D87F1D" w:rsidRPr="005C7740" w:rsidRDefault="00D87F1D" w:rsidP="00D87F1D">
                  <w:pPr>
                    <w:rPr>
                      <w:color w:val="000000" w:themeColor="text1"/>
                      <w:kern w:val="24"/>
                    </w:rPr>
                  </w:pPr>
                  <w:r w:rsidRPr="005C7740">
                    <w:rPr>
                      <w:color w:val="000000" w:themeColor="text1"/>
                      <w:kern w:val="24"/>
                    </w:rPr>
                    <w:t xml:space="preserve">Not support </w:t>
                  </w:r>
                </w:p>
              </w:tc>
              <w:tc>
                <w:tcPr>
                  <w:tcW w:w="1620" w:type="dxa"/>
                </w:tcPr>
                <w:p w14:paraId="0C216D20" w14:textId="77777777" w:rsidR="00D87F1D" w:rsidRPr="005C7740" w:rsidRDefault="00D87F1D" w:rsidP="00D87F1D">
                  <w:pPr>
                    <w:rPr>
                      <w:bCs/>
                      <w:color w:val="000000" w:themeColor="text1"/>
                      <w:kern w:val="24"/>
                    </w:rPr>
                  </w:pPr>
                </w:p>
                <w:p w14:paraId="79640F42" w14:textId="77777777" w:rsidR="00D87F1D" w:rsidRPr="005C7740" w:rsidRDefault="00D87F1D" w:rsidP="00D87F1D">
                  <w:pPr>
                    <w:rPr>
                      <w:bCs/>
                      <w:color w:val="000000" w:themeColor="text1"/>
                      <w:kern w:val="24"/>
                    </w:rPr>
                  </w:pPr>
                </w:p>
                <w:p w14:paraId="0EAA3E62" w14:textId="77777777" w:rsidR="00D87F1D" w:rsidRPr="005C7740" w:rsidRDefault="00D87F1D" w:rsidP="00D87F1D">
                  <w:pPr>
                    <w:rPr>
                      <w:color w:val="000000" w:themeColor="text1"/>
                      <w:kern w:val="24"/>
                    </w:rPr>
                  </w:pPr>
                  <w:r w:rsidRPr="005C7740">
                    <w:rPr>
                      <w:rFonts w:eastAsia="宋体"/>
                      <w:color w:val="000000" w:themeColor="text1"/>
                      <w:kern w:val="24"/>
                    </w:rPr>
                    <w:t>Not S</w:t>
                  </w:r>
                  <w:r w:rsidRPr="005C7740">
                    <w:rPr>
                      <w:rFonts w:eastAsia="宋体" w:hint="eastAsia"/>
                      <w:color w:val="000000" w:themeColor="text1"/>
                      <w:kern w:val="24"/>
                    </w:rPr>
                    <w:t>upport</w:t>
                  </w:r>
                </w:p>
              </w:tc>
              <w:tc>
                <w:tcPr>
                  <w:tcW w:w="1530" w:type="dxa"/>
                  <w:vAlign w:val="center"/>
                </w:tcPr>
                <w:p w14:paraId="3427DC31" w14:textId="77777777" w:rsidR="00D87F1D" w:rsidRPr="005C7740" w:rsidRDefault="00D87F1D" w:rsidP="00D87F1D">
                  <w:pPr>
                    <w:rPr>
                      <w:i/>
                      <w:color w:val="000000" w:themeColor="text1"/>
                      <w:kern w:val="24"/>
                    </w:rPr>
                  </w:pPr>
                  <w:r w:rsidRPr="005C7740">
                    <w:rPr>
                      <w:bCs/>
                      <w:color w:val="000000" w:themeColor="text1"/>
                      <w:kern w:val="24"/>
                    </w:rPr>
                    <w:t>Not support</w:t>
                  </w:r>
                </w:p>
              </w:tc>
              <w:tc>
                <w:tcPr>
                  <w:tcW w:w="1710" w:type="dxa"/>
                  <w:vAlign w:val="center"/>
                </w:tcPr>
                <w:p w14:paraId="78370C2E" w14:textId="77777777" w:rsidR="00D87F1D" w:rsidRPr="005C7740" w:rsidRDefault="00D87F1D" w:rsidP="00D87F1D">
                  <w:pPr>
                    <w:rPr>
                      <w:color w:val="000000" w:themeColor="text1"/>
                      <w:kern w:val="24"/>
                    </w:rPr>
                  </w:pPr>
                  <w:r w:rsidRPr="005C7740">
                    <w:rPr>
                      <w:color w:val="000000" w:themeColor="text1"/>
                      <w:kern w:val="24"/>
                    </w:rPr>
                    <w:t>Support</w:t>
                  </w:r>
                </w:p>
              </w:tc>
            </w:tr>
            <w:tr w:rsidR="00D87F1D" w14:paraId="0E0A4FCD" w14:textId="77777777" w:rsidTr="00391E04">
              <w:trPr>
                <w:trHeight w:val="650"/>
              </w:trPr>
              <w:tc>
                <w:tcPr>
                  <w:tcW w:w="2425" w:type="dxa"/>
                </w:tcPr>
                <w:p w14:paraId="5D428630" w14:textId="77777777" w:rsidR="00D87F1D" w:rsidRDefault="00D87F1D" w:rsidP="00D87F1D">
                  <w:r>
                    <w:t>Whether training data distribution can match the inference device</w:t>
                  </w:r>
                </w:p>
              </w:tc>
              <w:tc>
                <w:tcPr>
                  <w:tcW w:w="1440" w:type="dxa"/>
                  <w:vAlign w:val="center"/>
                </w:tcPr>
                <w:p w14:paraId="5C22D081" w14:textId="77777777" w:rsidR="00D87F1D" w:rsidRPr="00F4012D" w:rsidRDefault="00D87F1D" w:rsidP="00D87F1D">
                  <w:pPr>
                    <w:rPr>
                      <w:color w:val="000000" w:themeColor="text1"/>
                      <w:kern w:val="24"/>
                    </w:rPr>
                  </w:pPr>
                  <w:r w:rsidRPr="00F4012D">
                    <w:rPr>
                      <w:color w:val="000000" w:themeColor="text1"/>
                      <w:kern w:val="24"/>
                    </w:rPr>
                    <w:t>More limited</w:t>
                  </w:r>
                </w:p>
                <w:p w14:paraId="3EA5C260" w14:textId="77777777" w:rsidR="00D87F1D" w:rsidRDefault="00D87F1D" w:rsidP="00D87F1D">
                  <w:pPr>
                    <w:rPr>
                      <w:strike/>
                      <w:color w:val="000000" w:themeColor="text1"/>
                      <w:kern w:val="24"/>
                      <w:highlight w:val="yellow"/>
                    </w:rPr>
                  </w:pPr>
                </w:p>
              </w:tc>
              <w:tc>
                <w:tcPr>
                  <w:tcW w:w="1620" w:type="dxa"/>
                </w:tcPr>
                <w:p w14:paraId="781EAAB9" w14:textId="77777777" w:rsidR="00D87F1D" w:rsidRPr="00F4012D" w:rsidRDefault="00D87F1D" w:rsidP="00D87F1D">
                  <w:pPr>
                    <w:rPr>
                      <w:color w:val="000000" w:themeColor="text1"/>
                      <w:kern w:val="24"/>
                      <w:highlight w:val="yellow"/>
                    </w:rPr>
                  </w:pPr>
                  <w:r w:rsidRPr="00F4012D">
                    <w:rPr>
                      <w:color w:val="000000" w:themeColor="text1"/>
                      <w:kern w:val="24"/>
                      <w:highlight w:val="yellow"/>
                    </w:rPr>
                    <w:t xml:space="preserve">No consensus </w:t>
                  </w:r>
                </w:p>
                <w:p w14:paraId="4B8870D8" w14:textId="77777777" w:rsidR="00D87F1D" w:rsidRDefault="00D87F1D" w:rsidP="00D87F1D">
                  <w:pPr>
                    <w:rPr>
                      <w:color w:val="000000" w:themeColor="text1"/>
                      <w:kern w:val="24"/>
                      <w:highlight w:val="yellow"/>
                    </w:rPr>
                  </w:pPr>
                </w:p>
              </w:tc>
              <w:tc>
                <w:tcPr>
                  <w:tcW w:w="1530" w:type="dxa"/>
                </w:tcPr>
                <w:p w14:paraId="4C5DEF33" w14:textId="77777777" w:rsidR="00D87F1D" w:rsidRPr="00F4012D" w:rsidRDefault="00D87F1D" w:rsidP="00D87F1D">
                  <w:pPr>
                    <w:rPr>
                      <w:color w:val="000000" w:themeColor="text1"/>
                      <w:kern w:val="24"/>
                    </w:rPr>
                  </w:pPr>
                  <w:r w:rsidRPr="00F4012D">
                    <w:rPr>
                      <w:color w:val="000000" w:themeColor="text1"/>
                      <w:kern w:val="24"/>
                    </w:rPr>
                    <w:t>Limited</w:t>
                  </w:r>
                </w:p>
                <w:p w14:paraId="4AAE6479" w14:textId="77777777" w:rsidR="00D87F1D" w:rsidRPr="00F4012D" w:rsidRDefault="00D87F1D" w:rsidP="00D87F1D">
                  <w:pPr>
                    <w:rPr>
                      <w:color w:val="000000" w:themeColor="text1"/>
                      <w:kern w:val="24"/>
                    </w:rPr>
                  </w:pPr>
                </w:p>
              </w:tc>
              <w:tc>
                <w:tcPr>
                  <w:tcW w:w="1710" w:type="dxa"/>
                </w:tcPr>
                <w:p w14:paraId="1F5153D8" w14:textId="77777777" w:rsidR="00D87F1D" w:rsidRPr="00F4012D" w:rsidRDefault="00D87F1D" w:rsidP="00D87F1D">
                  <w:pPr>
                    <w:rPr>
                      <w:color w:val="000000" w:themeColor="text1"/>
                      <w:kern w:val="24"/>
                    </w:rPr>
                  </w:pPr>
                  <w:r w:rsidRPr="00F4012D">
                    <w:rPr>
                      <w:rFonts w:eastAsia="宋体"/>
                    </w:rPr>
                    <w:t>Yes</w:t>
                  </w:r>
                </w:p>
              </w:tc>
            </w:tr>
            <w:tr w:rsidR="00D87F1D" w14:paraId="6CB20E28" w14:textId="77777777" w:rsidTr="00391E04">
              <w:trPr>
                <w:trHeight w:val="157"/>
              </w:trPr>
              <w:tc>
                <w:tcPr>
                  <w:tcW w:w="2425" w:type="dxa"/>
                </w:tcPr>
                <w:p w14:paraId="3CA42624" w14:textId="77777777" w:rsidR="00D87F1D" w:rsidRDefault="00D87F1D" w:rsidP="00D87F1D">
                  <w:r>
                    <w:rPr>
                      <w:rFonts w:eastAsia="Malgun Gothic"/>
                    </w:rPr>
                    <w:t>Software/hardware compatibility (Whether device capability can be considered for model development)</w:t>
                  </w:r>
                </w:p>
              </w:tc>
              <w:tc>
                <w:tcPr>
                  <w:tcW w:w="1440" w:type="dxa"/>
                </w:tcPr>
                <w:p w14:paraId="0058158A" w14:textId="77777777" w:rsidR="00D87F1D" w:rsidRDefault="00D87F1D" w:rsidP="00D87F1D">
                  <w:pPr>
                    <w:rPr>
                      <w:color w:val="000000" w:themeColor="text1"/>
                      <w:kern w:val="24"/>
                    </w:rPr>
                  </w:pPr>
                  <w:r>
                    <w:rPr>
                      <w:rFonts w:eastAsia="宋体"/>
                    </w:rPr>
                    <w:t xml:space="preserve">Compatible </w:t>
                  </w:r>
                </w:p>
              </w:tc>
              <w:tc>
                <w:tcPr>
                  <w:tcW w:w="1620" w:type="dxa"/>
                </w:tcPr>
                <w:p w14:paraId="4E3EF62B" w14:textId="77777777" w:rsidR="00D87F1D" w:rsidRDefault="00D87F1D" w:rsidP="00D87F1D">
                  <w:pPr>
                    <w:rPr>
                      <w:rFonts w:eastAsia="宋体"/>
                    </w:rPr>
                  </w:pPr>
                  <w:r>
                    <w:rPr>
                      <w:rFonts w:eastAsia="宋体"/>
                      <w:bCs/>
                      <w:color w:val="000000" w:themeColor="text1"/>
                    </w:rPr>
                    <w:t>Compatible</w:t>
                  </w:r>
                </w:p>
              </w:tc>
              <w:tc>
                <w:tcPr>
                  <w:tcW w:w="1530" w:type="dxa"/>
                </w:tcPr>
                <w:p w14:paraId="6076C1D0" w14:textId="77777777" w:rsidR="00D87F1D" w:rsidRDefault="00D87F1D" w:rsidP="00D87F1D">
                  <w:pPr>
                    <w:rPr>
                      <w:color w:val="000000" w:themeColor="text1"/>
                      <w:kern w:val="24"/>
                    </w:rPr>
                  </w:pPr>
                  <w:r>
                    <w:rPr>
                      <w:rFonts w:eastAsia="宋体"/>
                    </w:rPr>
                    <w:t>Compatible</w:t>
                  </w:r>
                </w:p>
              </w:tc>
              <w:tc>
                <w:tcPr>
                  <w:tcW w:w="1710" w:type="dxa"/>
                </w:tcPr>
                <w:p w14:paraId="46F629E5" w14:textId="77777777" w:rsidR="00D87F1D" w:rsidRDefault="00D87F1D" w:rsidP="00D87F1D">
                  <w:pPr>
                    <w:rPr>
                      <w:color w:val="000000" w:themeColor="text1"/>
                      <w:kern w:val="24"/>
                    </w:rPr>
                  </w:pPr>
                  <w:r>
                    <w:rPr>
                      <w:rFonts w:eastAsia="宋体"/>
                    </w:rPr>
                    <w:t>Compatible</w:t>
                  </w:r>
                </w:p>
              </w:tc>
            </w:tr>
            <w:tr w:rsidR="00D87F1D" w14:paraId="2BFF2C89" w14:textId="77777777" w:rsidTr="00391E04">
              <w:trPr>
                <w:trHeight w:val="669"/>
              </w:trPr>
              <w:tc>
                <w:tcPr>
                  <w:tcW w:w="2425" w:type="dxa"/>
                </w:tcPr>
                <w:p w14:paraId="05D5F7D1" w14:textId="77777777" w:rsidR="00D87F1D" w:rsidRDefault="00D87F1D" w:rsidP="00D87F1D">
                  <w:pPr>
                    <w:rPr>
                      <w:rFonts w:eastAsia="Malgun Gothic"/>
                    </w:rPr>
                  </w:pPr>
                  <w:r>
                    <w:rPr>
                      <w:rFonts w:eastAsia="Malgun Gothic"/>
                    </w:rPr>
                    <w:t>Model performance based on evaluation in 9.2.2.1</w:t>
                  </w:r>
                </w:p>
              </w:tc>
              <w:tc>
                <w:tcPr>
                  <w:tcW w:w="1440" w:type="dxa"/>
                </w:tcPr>
                <w:p w14:paraId="7C90B3F6" w14:textId="77777777" w:rsidR="00D87F1D" w:rsidRDefault="00D87F1D" w:rsidP="00D87F1D">
                  <w:pPr>
                    <w:rPr>
                      <w:color w:val="000000" w:themeColor="text1"/>
                      <w:kern w:val="24"/>
                    </w:rPr>
                  </w:pPr>
                  <w:proofErr w:type="gramStart"/>
                  <w:r>
                    <w:rPr>
                      <w:rFonts w:eastAsia="Malgun Gothic"/>
                    </w:rPr>
                    <w:t>Performance  refers</w:t>
                  </w:r>
                  <w:proofErr w:type="gramEnd"/>
                  <w:r>
                    <w:rPr>
                      <w:rFonts w:eastAsia="Malgun Gothic"/>
                    </w:rPr>
                    <w:t xml:space="preserve"> to 9.2.2.1 observations</w:t>
                  </w:r>
                </w:p>
              </w:tc>
              <w:tc>
                <w:tcPr>
                  <w:tcW w:w="1620" w:type="dxa"/>
                </w:tcPr>
                <w:p w14:paraId="5654D68F" w14:textId="77777777" w:rsidR="00D87F1D" w:rsidRDefault="00D87F1D" w:rsidP="00D87F1D">
                  <w:pPr>
                    <w:rPr>
                      <w:rFonts w:eastAsia="Malgun Gothic"/>
                    </w:rPr>
                  </w:pPr>
                  <w:proofErr w:type="gramStart"/>
                  <w:r>
                    <w:rPr>
                      <w:rFonts w:eastAsia="Malgun Gothic"/>
                    </w:rPr>
                    <w:t>Performance  refers</w:t>
                  </w:r>
                  <w:proofErr w:type="gramEnd"/>
                  <w:r>
                    <w:rPr>
                      <w:rFonts w:eastAsia="Malgun Gothic"/>
                    </w:rPr>
                    <w:t xml:space="preserve"> to 9.2.2.1 observations</w:t>
                  </w:r>
                </w:p>
              </w:tc>
              <w:tc>
                <w:tcPr>
                  <w:tcW w:w="1530" w:type="dxa"/>
                </w:tcPr>
                <w:p w14:paraId="0FB7FEE6" w14:textId="77777777" w:rsidR="00D87F1D" w:rsidRDefault="00D87F1D" w:rsidP="00D87F1D">
                  <w:pPr>
                    <w:rPr>
                      <w:color w:val="000000" w:themeColor="text1"/>
                      <w:kern w:val="24"/>
                    </w:rPr>
                  </w:pPr>
                  <w:r>
                    <w:rPr>
                      <w:rFonts w:eastAsia="Malgun Gothic"/>
                    </w:rPr>
                    <w:t>Performance refers to 9.2.2.1 observations</w:t>
                  </w:r>
                </w:p>
              </w:tc>
              <w:tc>
                <w:tcPr>
                  <w:tcW w:w="1710" w:type="dxa"/>
                </w:tcPr>
                <w:p w14:paraId="20BA73F4" w14:textId="77777777" w:rsidR="00D87F1D" w:rsidRDefault="00D87F1D" w:rsidP="00D87F1D">
                  <w:pPr>
                    <w:rPr>
                      <w:color w:val="000000" w:themeColor="text1"/>
                      <w:kern w:val="24"/>
                    </w:rPr>
                  </w:pPr>
                  <w:proofErr w:type="gramStart"/>
                  <w:r>
                    <w:rPr>
                      <w:rFonts w:eastAsia="Malgun Gothic"/>
                    </w:rPr>
                    <w:t>Performance  refers</w:t>
                  </w:r>
                  <w:proofErr w:type="gramEnd"/>
                  <w:r>
                    <w:rPr>
                      <w:rFonts w:eastAsia="Malgun Gothic"/>
                    </w:rPr>
                    <w:t xml:space="preserve"> to 9.2.2.1 observations</w:t>
                  </w:r>
                </w:p>
              </w:tc>
            </w:tr>
          </w:tbl>
          <w:p w14:paraId="2C57E8AA" w14:textId="77777777" w:rsidR="00D87F1D" w:rsidRDefault="00D87F1D" w:rsidP="00D87F1D">
            <w:pPr>
              <w:rPr>
                <w:rFonts w:hint="eastAsia"/>
                <w:szCs w:val="20"/>
                <w:lang w:val="en-GB"/>
              </w:rPr>
            </w:pPr>
          </w:p>
          <w:p w14:paraId="43859DB2" w14:textId="77777777" w:rsidR="00D87F1D" w:rsidRDefault="00D87F1D" w:rsidP="00D87F1D">
            <w:pPr>
              <w:rPr>
                <w:rFonts w:eastAsia="Malgun Gothic"/>
                <w:b/>
                <w:bCs/>
                <w:i/>
                <w:iCs/>
                <w:color w:val="000000" w:themeColor="text1"/>
                <w:szCs w:val="20"/>
              </w:rPr>
            </w:pPr>
            <w:r>
              <w:rPr>
                <w:rFonts w:eastAsia="Malgun Gothic"/>
                <w:b/>
                <w:bCs/>
                <w:i/>
                <w:iCs/>
                <w:color w:val="000000" w:themeColor="text1"/>
                <w:szCs w:val="20"/>
              </w:rPr>
              <w:t>In CSI compression using two-sided model use case, the following table captures the pros/cons of training collaboration types 1:</w:t>
            </w:r>
          </w:p>
          <w:p w14:paraId="217641F2" w14:textId="77777777" w:rsidR="00D87F1D" w:rsidRPr="00293A9E" w:rsidRDefault="00D87F1D" w:rsidP="00D87F1D">
            <w:pPr>
              <w:rPr>
                <w:rFonts w:hint="eastAsia"/>
                <w:b/>
                <w:bCs/>
                <w:i/>
                <w:iCs/>
                <w:color w:val="000000" w:themeColor="text1"/>
                <w:szCs w:val="20"/>
              </w:rPr>
            </w:pPr>
          </w:p>
          <w:tbl>
            <w:tblPr>
              <w:tblStyle w:val="aa"/>
              <w:tblW w:w="8725" w:type="dxa"/>
              <w:tblLook w:val="04A0" w:firstRow="1" w:lastRow="0" w:firstColumn="1" w:lastColumn="0" w:noHBand="0" w:noVBand="1"/>
            </w:tblPr>
            <w:tblGrid>
              <w:gridCol w:w="2693"/>
              <w:gridCol w:w="1544"/>
              <w:gridCol w:w="1400"/>
              <w:gridCol w:w="1544"/>
              <w:gridCol w:w="1544"/>
            </w:tblGrid>
            <w:tr w:rsidR="00D87F1D" w14:paraId="28C1E953" w14:textId="77777777" w:rsidTr="00391E04">
              <w:trPr>
                <w:trHeight w:val="216"/>
              </w:trPr>
              <w:tc>
                <w:tcPr>
                  <w:tcW w:w="2425" w:type="dxa"/>
                  <w:vMerge w:val="restart"/>
                  <w:tcBorders>
                    <w:tl2br w:val="single" w:sz="4" w:space="0" w:color="auto"/>
                  </w:tcBorders>
                </w:tcPr>
                <w:p w14:paraId="50CC9357" w14:textId="77777777" w:rsidR="00D87F1D" w:rsidRDefault="00D87F1D" w:rsidP="00D87F1D">
                  <w:pPr>
                    <w:tabs>
                      <w:tab w:val="left" w:pos="388"/>
                      <w:tab w:val="right" w:pos="2403"/>
                    </w:tabs>
                    <w:wordWrap w:val="0"/>
                    <w:snapToGrid w:val="0"/>
                    <w:spacing w:beforeLines="30" w:before="72" w:afterLines="30" w:after="72" w:line="288" w:lineRule="auto"/>
                    <w:ind w:right="400"/>
                    <w:rPr>
                      <w:rFonts w:eastAsia="等线"/>
                    </w:rPr>
                  </w:pPr>
                  <w:r>
                    <w:rPr>
                      <w:rFonts w:eastAsia="等线"/>
                    </w:rPr>
                    <w:tab/>
                    <w:t xml:space="preserve">      Training types</w:t>
                  </w:r>
                </w:p>
                <w:p w14:paraId="533D53CF" w14:textId="77777777" w:rsidR="00D87F1D" w:rsidRDefault="00D87F1D" w:rsidP="00D87F1D">
                  <w:r>
                    <w:rPr>
                      <w:rFonts w:eastAsia="等线"/>
                    </w:rPr>
                    <w:t>Characteristics</w:t>
                  </w:r>
                </w:p>
              </w:tc>
              <w:tc>
                <w:tcPr>
                  <w:tcW w:w="3060" w:type="dxa"/>
                  <w:gridSpan w:val="2"/>
                </w:tcPr>
                <w:p w14:paraId="72C518EB" w14:textId="77777777" w:rsidR="00D87F1D" w:rsidRDefault="00D87F1D" w:rsidP="00D87F1D">
                  <w:r>
                    <w:t>Type1: NW side</w:t>
                  </w:r>
                </w:p>
              </w:tc>
              <w:tc>
                <w:tcPr>
                  <w:tcW w:w="3240" w:type="dxa"/>
                  <w:gridSpan w:val="2"/>
                </w:tcPr>
                <w:p w14:paraId="0E59DEB8" w14:textId="77777777" w:rsidR="00D87F1D" w:rsidRDefault="00D87F1D" w:rsidP="00D87F1D">
                  <w:r>
                    <w:t>Type 1: UE side</w:t>
                  </w:r>
                </w:p>
              </w:tc>
            </w:tr>
            <w:tr w:rsidR="00D87F1D" w14:paraId="1A21B614" w14:textId="77777777" w:rsidTr="00391E04">
              <w:trPr>
                <w:trHeight w:val="157"/>
              </w:trPr>
              <w:tc>
                <w:tcPr>
                  <w:tcW w:w="2425" w:type="dxa"/>
                  <w:vMerge/>
                  <w:tcBorders>
                    <w:tl2br w:val="single" w:sz="4" w:space="0" w:color="auto"/>
                  </w:tcBorders>
                </w:tcPr>
                <w:p w14:paraId="3220DCA3" w14:textId="77777777" w:rsidR="00D87F1D" w:rsidRDefault="00D87F1D" w:rsidP="00D87F1D"/>
              </w:tc>
              <w:tc>
                <w:tcPr>
                  <w:tcW w:w="1620" w:type="dxa"/>
                </w:tcPr>
                <w:p w14:paraId="31BD17A2" w14:textId="77777777" w:rsidR="00D87F1D" w:rsidRDefault="00D87F1D" w:rsidP="00D87F1D">
                  <w:r>
                    <w:t>Unknown model structure at UE</w:t>
                  </w:r>
                </w:p>
              </w:tc>
              <w:tc>
                <w:tcPr>
                  <w:tcW w:w="1440" w:type="dxa"/>
                </w:tcPr>
                <w:p w14:paraId="3E406117" w14:textId="77777777" w:rsidR="00D87F1D" w:rsidRDefault="00D87F1D" w:rsidP="00D87F1D">
                  <w:r>
                    <w:t>Known model structure at UE</w:t>
                  </w:r>
                </w:p>
              </w:tc>
              <w:tc>
                <w:tcPr>
                  <w:tcW w:w="1620" w:type="dxa"/>
                </w:tcPr>
                <w:p w14:paraId="46D994E2" w14:textId="77777777" w:rsidR="00D87F1D" w:rsidRDefault="00D87F1D" w:rsidP="00D87F1D">
                  <w:r>
                    <w:t>Unknown model structure at NW</w:t>
                  </w:r>
                </w:p>
              </w:tc>
              <w:tc>
                <w:tcPr>
                  <w:tcW w:w="1620" w:type="dxa"/>
                </w:tcPr>
                <w:p w14:paraId="243180AA" w14:textId="77777777" w:rsidR="00D87F1D" w:rsidRDefault="00D87F1D" w:rsidP="00D87F1D">
                  <w:r>
                    <w:t>Known model structure at NW</w:t>
                  </w:r>
                </w:p>
              </w:tc>
            </w:tr>
            <w:tr w:rsidR="00D87F1D" w14:paraId="7E271942" w14:textId="77777777" w:rsidTr="00391E04">
              <w:trPr>
                <w:trHeight w:val="433"/>
              </w:trPr>
              <w:tc>
                <w:tcPr>
                  <w:tcW w:w="2425" w:type="dxa"/>
                </w:tcPr>
                <w:p w14:paraId="1A52D936" w14:textId="77777777" w:rsidR="00D87F1D" w:rsidRDefault="00D87F1D" w:rsidP="00D87F1D">
                  <w:r>
                    <w:t xml:space="preserve">Whether model can be kept proprietary </w:t>
                  </w:r>
                </w:p>
              </w:tc>
              <w:tc>
                <w:tcPr>
                  <w:tcW w:w="1620" w:type="dxa"/>
                  <w:vAlign w:val="center"/>
                </w:tcPr>
                <w:p w14:paraId="7763AC14" w14:textId="77777777" w:rsidR="00D87F1D" w:rsidRDefault="00D87F1D" w:rsidP="00D87F1D">
                  <w:pPr>
                    <w:rPr>
                      <w:color w:val="000000" w:themeColor="text1"/>
                    </w:rPr>
                  </w:pPr>
                  <w:r>
                    <w:rPr>
                      <w:color w:val="000000" w:themeColor="text1"/>
                    </w:rPr>
                    <w:t>No</w:t>
                  </w:r>
                </w:p>
              </w:tc>
              <w:tc>
                <w:tcPr>
                  <w:tcW w:w="1440" w:type="dxa"/>
                </w:tcPr>
                <w:p w14:paraId="45CD75B3" w14:textId="77777777" w:rsidR="00D87F1D" w:rsidRDefault="00D87F1D" w:rsidP="00D87F1D">
                  <w:r>
                    <w:rPr>
                      <w:color w:val="000000" w:themeColor="text1"/>
                    </w:rPr>
                    <w:t>No</w:t>
                  </w:r>
                </w:p>
              </w:tc>
              <w:tc>
                <w:tcPr>
                  <w:tcW w:w="1620" w:type="dxa"/>
                  <w:vAlign w:val="center"/>
                </w:tcPr>
                <w:p w14:paraId="7629265F" w14:textId="77777777" w:rsidR="00D87F1D" w:rsidRDefault="00D87F1D" w:rsidP="00D87F1D">
                  <w:pPr>
                    <w:rPr>
                      <w:color w:val="000000" w:themeColor="text1"/>
                    </w:rPr>
                  </w:pPr>
                  <w:r>
                    <w:rPr>
                      <w:color w:val="000000" w:themeColor="text1"/>
                    </w:rPr>
                    <w:t>No</w:t>
                  </w:r>
                </w:p>
              </w:tc>
              <w:tc>
                <w:tcPr>
                  <w:tcW w:w="1620" w:type="dxa"/>
                  <w:vAlign w:val="center"/>
                </w:tcPr>
                <w:p w14:paraId="23B1FC41" w14:textId="77777777" w:rsidR="00D87F1D" w:rsidRDefault="00D87F1D" w:rsidP="00D87F1D">
                  <w:pPr>
                    <w:rPr>
                      <w:color w:val="000000" w:themeColor="text1"/>
                    </w:rPr>
                  </w:pPr>
                  <w:r>
                    <w:rPr>
                      <w:color w:val="000000" w:themeColor="text1"/>
                    </w:rPr>
                    <w:t>No</w:t>
                  </w:r>
                </w:p>
              </w:tc>
            </w:tr>
            <w:tr w:rsidR="00D87F1D" w14:paraId="4FF3584E" w14:textId="77777777" w:rsidTr="00391E04">
              <w:trPr>
                <w:trHeight w:val="452"/>
              </w:trPr>
              <w:tc>
                <w:tcPr>
                  <w:tcW w:w="2425" w:type="dxa"/>
                </w:tcPr>
                <w:p w14:paraId="3D00FC67" w14:textId="77777777" w:rsidR="00D87F1D" w:rsidRDefault="00D87F1D" w:rsidP="00D87F1D">
                  <w:r>
                    <w:t>Whether require privacy-sensitive dataset sharing</w:t>
                  </w:r>
                </w:p>
              </w:tc>
              <w:tc>
                <w:tcPr>
                  <w:tcW w:w="1620" w:type="dxa"/>
                  <w:vAlign w:val="center"/>
                </w:tcPr>
                <w:p w14:paraId="69DFC5F8" w14:textId="77777777" w:rsidR="00D87F1D" w:rsidRDefault="00D87F1D" w:rsidP="00D87F1D">
                  <w:pPr>
                    <w:rPr>
                      <w:color w:val="000000" w:themeColor="text1"/>
                    </w:rPr>
                  </w:pPr>
                  <w:r>
                    <w:rPr>
                      <w:color w:val="000000" w:themeColor="text1"/>
                    </w:rPr>
                    <w:t>No (note 2)</w:t>
                  </w:r>
                </w:p>
              </w:tc>
              <w:tc>
                <w:tcPr>
                  <w:tcW w:w="1440" w:type="dxa"/>
                  <w:vAlign w:val="center"/>
                </w:tcPr>
                <w:p w14:paraId="48BAB108" w14:textId="77777777" w:rsidR="00D87F1D" w:rsidRDefault="00D87F1D" w:rsidP="00D87F1D">
                  <w:r>
                    <w:rPr>
                      <w:color w:val="000000" w:themeColor="text1"/>
                    </w:rPr>
                    <w:t>No (note 2)</w:t>
                  </w:r>
                </w:p>
              </w:tc>
              <w:tc>
                <w:tcPr>
                  <w:tcW w:w="1620" w:type="dxa"/>
                  <w:vAlign w:val="center"/>
                </w:tcPr>
                <w:p w14:paraId="3D265600" w14:textId="77777777" w:rsidR="00D87F1D" w:rsidRDefault="00D87F1D" w:rsidP="00D87F1D">
                  <w:pPr>
                    <w:rPr>
                      <w:color w:val="000000" w:themeColor="text1"/>
                    </w:rPr>
                  </w:pPr>
                  <w:r>
                    <w:rPr>
                      <w:color w:val="000000" w:themeColor="text1"/>
                    </w:rPr>
                    <w:t>No (note 2)</w:t>
                  </w:r>
                </w:p>
              </w:tc>
              <w:tc>
                <w:tcPr>
                  <w:tcW w:w="1620" w:type="dxa"/>
                  <w:vAlign w:val="center"/>
                </w:tcPr>
                <w:p w14:paraId="02BE0C87" w14:textId="77777777" w:rsidR="00D87F1D" w:rsidRDefault="00D87F1D" w:rsidP="00D87F1D">
                  <w:pPr>
                    <w:rPr>
                      <w:color w:val="000000" w:themeColor="text1"/>
                    </w:rPr>
                  </w:pPr>
                  <w:r>
                    <w:rPr>
                      <w:color w:val="000000" w:themeColor="text1"/>
                    </w:rPr>
                    <w:t>No (note 2)</w:t>
                  </w:r>
                </w:p>
              </w:tc>
            </w:tr>
            <w:tr w:rsidR="00D87F1D" w14:paraId="4F17E38C" w14:textId="77777777" w:rsidTr="00391E04">
              <w:trPr>
                <w:trHeight w:val="818"/>
              </w:trPr>
              <w:tc>
                <w:tcPr>
                  <w:tcW w:w="2425" w:type="dxa"/>
                </w:tcPr>
                <w:p w14:paraId="458F8A32" w14:textId="77777777" w:rsidR="00D87F1D" w:rsidRDefault="00D87F1D" w:rsidP="00D87F1D">
                  <w:r>
                    <w:t>Flexibility to support cell/site/scenario/configuration specific model</w:t>
                  </w:r>
                </w:p>
              </w:tc>
              <w:tc>
                <w:tcPr>
                  <w:tcW w:w="1620" w:type="dxa"/>
                </w:tcPr>
                <w:p w14:paraId="2EB57330" w14:textId="77777777" w:rsidR="00D87F1D" w:rsidRPr="00ED5DED" w:rsidRDefault="00D87F1D" w:rsidP="00D87F1D">
                  <w:pPr>
                    <w:rPr>
                      <w:bCs/>
                      <w:iCs/>
                      <w:highlight w:val="yellow"/>
                      <w:lang w:val="en-GB"/>
                    </w:rPr>
                  </w:pPr>
                  <w:r w:rsidRPr="00ED5DED">
                    <w:rPr>
                      <w:bCs/>
                      <w:iCs/>
                      <w:lang w:val="en-GB"/>
                    </w:rPr>
                    <w:t xml:space="preserve">Flexible </w:t>
                  </w:r>
                  <w:r w:rsidRPr="00ED5DED">
                    <w:rPr>
                      <w:bCs/>
                      <w:iCs/>
                      <w:highlight w:val="yellow"/>
                      <w:lang w:val="en-GB"/>
                    </w:rPr>
                    <w:t>for NW defined scenario.</w:t>
                  </w:r>
                </w:p>
                <w:p w14:paraId="0210B5CF" w14:textId="77777777" w:rsidR="00D87F1D" w:rsidRPr="00ED5DED" w:rsidRDefault="00D87F1D" w:rsidP="00D87F1D">
                  <w:pPr>
                    <w:rPr>
                      <w:bCs/>
                      <w:iCs/>
                      <w:lang w:val="en-GB"/>
                    </w:rPr>
                  </w:pPr>
                  <w:r w:rsidRPr="00ED5DED">
                    <w:rPr>
                      <w:bCs/>
                      <w:iCs/>
                      <w:highlight w:val="yellow"/>
                      <w:lang w:val="en-GB"/>
                    </w:rPr>
                    <w:t>No otherwise</w:t>
                  </w:r>
                  <w:r w:rsidRPr="00ED5DED">
                    <w:rPr>
                      <w:bCs/>
                      <w:iCs/>
                      <w:lang w:val="en-GB"/>
                    </w:rPr>
                    <w:t xml:space="preserve"> </w:t>
                  </w:r>
                </w:p>
                <w:p w14:paraId="561B709C" w14:textId="77777777" w:rsidR="00D87F1D" w:rsidRDefault="00D87F1D" w:rsidP="00D87F1D">
                  <w:pPr>
                    <w:rPr>
                      <w:color w:val="000000" w:themeColor="text1"/>
                    </w:rPr>
                  </w:pPr>
                  <w:r>
                    <w:rPr>
                      <w:bCs/>
                      <w:iCs/>
                      <w:lang w:val="en-GB"/>
                    </w:rPr>
                    <w:t xml:space="preserve"> </w:t>
                  </w:r>
                </w:p>
              </w:tc>
              <w:tc>
                <w:tcPr>
                  <w:tcW w:w="1440" w:type="dxa"/>
                </w:tcPr>
                <w:p w14:paraId="75BBE32B" w14:textId="77777777" w:rsidR="00D87F1D" w:rsidRPr="00ED5DED" w:rsidRDefault="00D87F1D" w:rsidP="00D87F1D">
                  <w:r w:rsidRPr="00ED5DED">
                    <w:rPr>
                      <w:bCs/>
                      <w:iCs/>
                      <w:lang w:val="en-GB"/>
                    </w:rPr>
                    <w:t xml:space="preserve">Flexible </w:t>
                  </w:r>
                  <w:r w:rsidRPr="00ED5DED">
                    <w:rPr>
                      <w:bCs/>
                      <w:iCs/>
                      <w:highlight w:val="yellow"/>
                      <w:lang w:val="en-GB"/>
                    </w:rPr>
                    <w:t>for NW defined scenario. No otherwise</w:t>
                  </w:r>
                </w:p>
              </w:tc>
              <w:tc>
                <w:tcPr>
                  <w:tcW w:w="1620" w:type="dxa"/>
                  <w:vAlign w:val="center"/>
                </w:tcPr>
                <w:p w14:paraId="4406D8F0" w14:textId="77777777" w:rsidR="00D87F1D" w:rsidRDefault="00D87F1D" w:rsidP="00D87F1D">
                  <w:pPr>
                    <w:rPr>
                      <w:color w:val="000000" w:themeColor="text1"/>
                      <w:kern w:val="24"/>
                    </w:rPr>
                  </w:pPr>
                  <w:r>
                    <w:rPr>
                      <w:bCs/>
                      <w:iCs/>
                    </w:rPr>
                    <w:t xml:space="preserve">Semi-flexible, </w:t>
                  </w:r>
                  <w:r>
                    <w:rPr>
                      <w:color w:val="000000" w:themeColor="text1"/>
                      <w:kern w:val="24"/>
                    </w:rPr>
                    <w:t>if</w:t>
                  </w:r>
                  <w:r w:rsidRPr="00C66AD5">
                    <w:rPr>
                      <w:color w:val="000000" w:themeColor="text1"/>
                      <w:kern w:val="24"/>
                    </w:rPr>
                    <w:t xml:space="preserve"> assist</w:t>
                  </w:r>
                  <w:r>
                    <w:rPr>
                      <w:color w:val="000000" w:themeColor="text1"/>
                      <w:kern w:val="24"/>
                    </w:rPr>
                    <w:t xml:space="preserve">ance </w:t>
                  </w:r>
                  <w:r w:rsidRPr="00C66AD5">
                    <w:rPr>
                      <w:color w:val="000000" w:themeColor="text1"/>
                      <w:kern w:val="24"/>
                    </w:rPr>
                    <w:t xml:space="preserve">information </w:t>
                  </w:r>
                  <w:r>
                    <w:rPr>
                      <w:color w:val="000000" w:themeColor="text1"/>
                      <w:kern w:val="24"/>
                    </w:rPr>
                    <w:t>is supported.</w:t>
                  </w:r>
                </w:p>
                <w:p w14:paraId="55BD53D1" w14:textId="77777777" w:rsidR="00D87F1D" w:rsidRDefault="00D87F1D" w:rsidP="00D87F1D">
                  <w:pPr>
                    <w:rPr>
                      <w:color w:val="000000" w:themeColor="text1"/>
                      <w:kern w:val="24"/>
                    </w:rPr>
                  </w:pPr>
                  <w:r>
                    <w:rPr>
                      <w:color w:val="000000" w:themeColor="text1"/>
                      <w:kern w:val="24"/>
                    </w:rPr>
                    <w:t xml:space="preserve">No otherwise. </w:t>
                  </w:r>
                </w:p>
              </w:tc>
              <w:tc>
                <w:tcPr>
                  <w:tcW w:w="1620" w:type="dxa"/>
                  <w:vAlign w:val="center"/>
                </w:tcPr>
                <w:p w14:paraId="5B455097" w14:textId="77777777" w:rsidR="00D87F1D" w:rsidRDefault="00D87F1D" w:rsidP="00D87F1D">
                  <w:pPr>
                    <w:rPr>
                      <w:color w:val="000000" w:themeColor="text1"/>
                      <w:kern w:val="24"/>
                    </w:rPr>
                  </w:pPr>
                  <w:r>
                    <w:rPr>
                      <w:bCs/>
                      <w:iCs/>
                    </w:rPr>
                    <w:t xml:space="preserve">Yes, </w:t>
                  </w:r>
                  <w:r>
                    <w:rPr>
                      <w:color w:val="000000" w:themeColor="text1"/>
                      <w:kern w:val="24"/>
                    </w:rPr>
                    <w:t>if</w:t>
                  </w:r>
                  <w:r w:rsidRPr="00C66AD5">
                    <w:rPr>
                      <w:color w:val="000000" w:themeColor="text1"/>
                      <w:kern w:val="24"/>
                    </w:rPr>
                    <w:t xml:space="preserve"> assist</w:t>
                  </w:r>
                  <w:r>
                    <w:rPr>
                      <w:color w:val="000000" w:themeColor="text1"/>
                      <w:kern w:val="24"/>
                    </w:rPr>
                    <w:t xml:space="preserve">ance </w:t>
                  </w:r>
                  <w:r w:rsidRPr="00C66AD5">
                    <w:rPr>
                      <w:color w:val="000000" w:themeColor="text1"/>
                      <w:kern w:val="24"/>
                    </w:rPr>
                    <w:t xml:space="preserve">information </w:t>
                  </w:r>
                  <w:r>
                    <w:rPr>
                      <w:color w:val="000000" w:themeColor="text1"/>
                      <w:kern w:val="24"/>
                    </w:rPr>
                    <w:t>is supported.</w:t>
                  </w:r>
                </w:p>
                <w:p w14:paraId="0D319EA1" w14:textId="77777777" w:rsidR="00D87F1D" w:rsidRDefault="00D87F1D" w:rsidP="00D87F1D">
                  <w:pPr>
                    <w:rPr>
                      <w:bCs/>
                      <w:iCs/>
                    </w:rPr>
                  </w:pPr>
                  <w:r>
                    <w:rPr>
                      <w:color w:val="000000" w:themeColor="text1"/>
                      <w:kern w:val="24"/>
                    </w:rPr>
                    <w:t>No otherwise</w:t>
                  </w:r>
                </w:p>
                <w:p w14:paraId="439F3DEF" w14:textId="77777777" w:rsidR="00D87F1D" w:rsidRDefault="00D87F1D" w:rsidP="00D87F1D">
                  <w:pPr>
                    <w:rPr>
                      <w:color w:val="000000" w:themeColor="text1"/>
                    </w:rPr>
                  </w:pPr>
                </w:p>
              </w:tc>
            </w:tr>
            <w:tr w:rsidR="00D87F1D" w14:paraId="08C3DC39" w14:textId="77777777" w:rsidTr="00391E04">
              <w:trPr>
                <w:trHeight w:val="433"/>
              </w:trPr>
              <w:tc>
                <w:tcPr>
                  <w:tcW w:w="2425" w:type="dxa"/>
                </w:tcPr>
                <w:p w14:paraId="62815703" w14:textId="77777777" w:rsidR="00D87F1D" w:rsidRDefault="00D87F1D" w:rsidP="00D87F1D">
                  <w:r>
                    <w:t xml:space="preserve">Whether </w:t>
                  </w:r>
                  <w:proofErr w:type="spellStart"/>
                  <w:r>
                    <w:t>gNB</w:t>
                  </w:r>
                  <w:proofErr w:type="spellEnd"/>
                  <w:r>
                    <w:t>/device specific optimization is allowed</w:t>
                  </w:r>
                </w:p>
              </w:tc>
              <w:tc>
                <w:tcPr>
                  <w:tcW w:w="1620" w:type="dxa"/>
                  <w:vAlign w:val="center"/>
                </w:tcPr>
                <w:p w14:paraId="16F3F02C" w14:textId="77777777" w:rsidR="00D87F1D" w:rsidRDefault="00D87F1D" w:rsidP="00D87F1D">
                  <w:pPr>
                    <w:rPr>
                      <w:color w:val="000000" w:themeColor="text1"/>
                      <w:kern w:val="24"/>
                    </w:rPr>
                  </w:pPr>
                  <w:proofErr w:type="spellStart"/>
                  <w:r>
                    <w:rPr>
                      <w:color w:val="000000" w:themeColor="text1"/>
                      <w:kern w:val="24"/>
                    </w:rPr>
                    <w:t>gNB</w:t>
                  </w:r>
                  <w:proofErr w:type="spellEnd"/>
                  <w:r>
                    <w:rPr>
                      <w:color w:val="000000" w:themeColor="text1"/>
                      <w:kern w:val="24"/>
                    </w:rPr>
                    <w:t>: Yes</w:t>
                  </w:r>
                </w:p>
                <w:p w14:paraId="275198E9" w14:textId="77777777" w:rsidR="00D87F1D" w:rsidRDefault="00D87F1D" w:rsidP="00D87F1D">
                  <w:pPr>
                    <w:rPr>
                      <w:color w:val="000000" w:themeColor="text1"/>
                    </w:rPr>
                  </w:pPr>
                  <w:r>
                    <w:rPr>
                      <w:color w:val="000000" w:themeColor="text1"/>
                      <w:kern w:val="24"/>
                    </w:rPr>
                    <w:t>UE: No</w:t>
                  </w:r>
                </w:p>
              </w:tc>
              <w:tc>
                <w:tcPr>
                  <w:tcW w:w="1440" w:type="dxa"/>
                </w:tcPr>
                <w:p w14:paraId="0063DCB8" w14:textId="77777777" w:rsidR="00D87F1D" w:rsidRDefault="00D87F1D" w:rsidP="00D87F1D">
                  <w:pPr>
                    <w:rPr>
                      <w:bCs/>
                      <w:color w:val="000000" w:themeColor="text1"/>
                      <w:kern w:val="24"/>
                    </w:rPr>
                  </w:pPr>
                </w:p>
                <w:p w14:paraId="1217298E" w14:textId="77777777" w:rsidR="00D87F1D" w:rsidRDefault="00D87F1D" w:rsidP="00D87F1D">
                  <w:pPr>
                    <w:rPr>
                      <w:color w:val="000000" w:themeColor="text1"/>
                      <w:kern w:val="24"/>
                    </w:rPr>
                  </w:pPr>
                  <w:r>
                    <w:rPr>
                      <w:color w:val="000000" w:themeColor="text1"/>
                      <w:kern w:val="24"/>
                    </w:rPr>
                    <w:t>Yes</w:t>
                  </w:r>
                </w:p>
              </w:tc>
              <w:tc>
                <w:tcPr>
                  <w:tcW w:w="1620" w:type="dxa"/>
                  <w:vAlign w:val="center"/>
                </w:tcPr>
                <w:p w14:paraId="1DA1F499" w14:textId="77777777" w:rsidR="00D87F1D" w:rsidRDefault="00D87F1D" w:rsidP="00D87F1D">
                  <w:pPr>
                    <w:rPr>
                      <w:color w:val="000000" w:themeColor="text1"/>
                      <w:kern w:val="24"/>
                    </w:rPr>
                  </w:pPr>
                  <w:proofErr w:type="spellStart"/>
                  <w:r>
                    <w:rPr>
                      <w:color w:val="000000" w:themeColor="text1"/>
                      <w:kern w:val="24"/>
                    </w:rPr>
                    <w:t>gNB</w:t>
                  </w:r>
                  <w:proofErr w:type="spellEnd"/>
                  <w:r>
                    <w:rPr>
                      <w:color w:val="000000" w:themeColor="text1"/>
                      <w:kern w:val="24"/>
                    </w:rPr>
                    <w:t>: No</w:t>
                  </w:r>
                </w:p>
                <w:p w14:paraId="6931426A" w14:textId="77777777" w:rsidR="00D87F1D" w:rsidRDefault="00D87F1D" w:rsidP="00D87F1D">
                  <w:pPr>
                    <w:rPr>
                      <w:color w:val="000000" w:themeColor="text1"/>
                      <w:kern w:val="24"/>
                    </w:rPr>
                  </w:pPr>
                  <w:r>
                    <w:rPr>
                      <w:color w:val="000000" w:themeColor="text1"/>
                      <w:kern w:val="24"/>
                    </w:rPr>
                    <w:t>UE: Yes</w:t>
                  </w:r>
                </w:p>
                <w:p w14:paraId="21CDCEB3" w14:textId="77777777" w:rsidR="00D87F1D" w:rsidRDefault="00D87F1D" w:rsidP="00D87F1D">
                  <w:pPr>
                    <w:rPr>
                      <w:color w:val="000000" w:themeColor="text1"/>
                    </w:rPr>
                  </w:pPr>
                </w:p>
              </w:tc>
              <w:tc>
                <w:tcPr>
                  <w:tcW w:w="1620" w:type="dxa"/>
                  <w:vAlign w:val="center"/>
                </w:tcPr>
                <w:p w14:paraId="6F7F7BF8" w14:textId="77777777" w:rsidR="00D87F1D" w:rsidRDefault="00D87F1D" w:rsidP="00D87F1D">
                  <w:pPr>
                    <w:rPr>
                      <w:color w:val="000000" w:themeColor="text1"/>
                    </w:rPr>
                  </w:pPr>
                  <w:r>
                    <w:rPr>
                      <w:color w:val="000000" w:themeColor="text1"/>
                    </w:rPr>
                    <w:t>Yes</w:t>
                  </w:r>
                </w:p>
              </w:tc>
            </w:tr>
            <w:tr w:rsidR="00D87F1D" w14:paraId="642B2116" w14:textId="77777777" w:rsidTr="00391E04">
              <w:trPr>
                <w:trHeight w:val="1123"/>
              </w:trPr>
              <w:tc>
                <w:tcPr>
                  <w:tcW w:w="2425" w:type="dxa"/>
                </w:tcPr>
                <w:p w14:paraId="5CE42563" w14:textId="77777777" w:rsidR="00D87F1D" w:rsidRDefault="00D87F1D" w:rsidP="00D87F1D">
                  <w:pPr>
                    <w:rPr>
                      <w:highlight w:val="yellow"/>
                    </w:rPr>
                  </w:pPr>
                  <w:r>
                    <w:t xml:space="preserve">Model update flexibility after deployment </w:t>
                  </w:r>
                </w:p>
              </w:tc>
              <w:tc>
                <w:tcPr>
                  <w:tcW w:w="1620" w:type="dxa"/>
                  <w:vAlign w:val="center"/>
                </w:tcPr>
                <w:p w14:paraId="377B2706" w14:textId="77777777" w:rsidR="00D87F1D" w:rsidRDefault="00D87F1D" w:rsidP="00D87F1D">
                  <w:pPr>
                    <w:rPr>
                      <w:color w:val="000000" w:themeColor="text1"/>
                      <w:highlight w:val="yellow"/>
                    </w:rPr>
                  </w:pPr>
                  <w:r>
                    <w:rPr>
                      <w:color w:val="000000" w:themeColor="text1"/>
                    </w:rPr>
                    <w:t xml:space="preserve">Flexible </w:t>
                  </w:r>
                </w:p>
              </w:tc>
              <w:tc>
                <w:tcPr>
                  <w:tcW w:w="1440" w:type="dxa"/>
                </w:tcPr>
                <w:p w14:paraId="0A94E5C7" w14:textId="77777777" w:rsidR="00D87F1D" w:rsidRDefault="00D87F1D" w:rsidP="00D87F1D">
                  <w:pPr>
                    <w:rPr>
                      <w:bCs/>
                      <w:color w:val="000000" w:themeColor="text1"/>
                      <w:kern w:val="24"/>
                      <w:highlight w:val="yellow"/>
                    </w:rPr>
                  </w:pPr>
                  <w:r>
                    <w:rPr>
                      <w:bCs/>
                      <w:color w:val="000000" w:themeColor="text1"/>
                      <w:kern w:val="24"/>
                      <w:highlight w:val="yellow"/>
                    </w:rPr>
                    <w:t xml:space="preserve"> </w:t>
                  </w:r>
                </w:p>
                <w:p w14:paraId="0D3FB98B" w14:textId="77777777" w:rsidR="00D87F1D" w:rsidRDefault="00D87F1D" w:rsidP="00D87F1D">
                  <w:pPr>
                    <w:rPr>
                      <w:color w:val="000000" w:themeColor="text1"/>
                    </w:rPr>
                  </w:pPr>
                </w:p>
                <w:p w14:paraId="60BDD074" w14:textId="77777777" w:rsidR="00D87F1D" w:rsidRDefault="00D87F1D" w:rsidP="00D87F1D">
                  <w:pPr>
                    <w:rPr>
                      <w:color w:val="000000" w:themeColor="text1"/>
                      <w:kern w:val="24"/>
                      <w:highlight w:val="yellow"/>
                    </w:rPr>
                  </w:pPr>
                  <w:r>
                    <w:rPr>
                      <w:color w:val="000000" w:themeColor="text1"/>
                    </w:rPr>
                    <w:t xml:space="preserve">Flexible </w:t>
                  </w:r>
                </w:p>
              </w:tc>
              <w:tc>
                <w:tcPr>
                  <w:tcW w:w="1620" w:type="dxa"/>
                  <w:vAlign w:val="center"/>
                </w:tcPr>
                <w:p w14:paraId="6CF2CC80" w14:textId="77777777" w:rsidR="00D87F1D" w:rsidRDefault="00D87F1D" w:rsidP="00D87F1D">
                  <w:pPr>
                    <w:rPr>
                      <w:color w:val="000000" w:themeColor="text1"/>
                    </w:rPr>
                  </w:pPr>
                  <w:r>
                    <w:rPr>
                      <w:color w:val="000000" w:themeColor="text1"/>
                    </w:rPr>
                    <w:t>Flexible</w:t>
                  </w:r>
                </w:p>
                <w:p w14:paraId="399C4CF3" w14:textId="77777777" w:rsidR="00D87F1D" w:rsidRPr="00060C92" w:rsidRDefault="00D87F1D" w:rsidP="00D87F1D">
                  <w:pPr>
                    <w:rPr>
                      <w:color w:val="000000" w:themeColor="text1"/>
                    </w:rPr>
                  </w:pPr>
                  <w:r w:rsidRPr="00060C92">
                    <w:rPr>
                      <w:rFonts w:eastAsia="宋体" w:hint="eastAsia"/>
                      <w:color w:val="000000" w:themeColor="text1"/>
                      <w:kern w:val="24"/>
                    </w:rPr>
                    <w:t>less flexible than Type 1 NW side</w:t>
                  </w:r>
                </w:p>
              </w:tc>
              <w:tc>
                <w:tcPr>
                  <w:tcW w:w="1620" w:type="dxa"/>
                  <w:vAlign w:val="center"/>
                </w:tcPr>
                <w:p w14:paraId="3C40E942" w14:textId="77777777" w:rsidR="00D87F1D" w:rsidRDefault="00D87F1D" w:rsidP="00D87F1D">
                  <w:pPr>
                    <w:rPr>
                      <w:color w:val="000000" w:themeColor="text1"/>
                    </w:rPr>
                  </w:pPr>
                  <w:r>
                    <w:rPr>
                      <w:color w:val="000000" w:themeColor="text1"/>
                      <w:kern w:val="24"/>
                    </w:rPr>
                    <w:t xml:space="preserve"> </w:t>
                  </w:r>
                  <w:r>
                    <w:rPr>
                      <w:color w:val="000000" w:themeColor="text1"/>
                    </w:rPr>
                    <w:t>Flexible</w:t>
                  </w:r>
                </w:p>
                <w:p w14:paraId="214160CB" w14:textId="77777777" w:rsidR="00D87F1D" w:rsidRPr="00060C92" w:rsidRDefault="00D87F1D" w:rsidP="00D87F1D">
                  <w:pPr>
                    <w:rPr>
                      <w:color w:val="000000" w:themeColor="text1"/>
                    </w:rPr>
                  </w:pPr>
                  <w:r w:rsidRPr="00060C92">
                    <w:rPr>
                      <w:rFonts w:eastAsia="宋体" w:hint="eastAsia"/>
                      <w:color w:val="000000" w:themeColor="text1"/>
                      <w:kern w:val="24"/>
                    </w:rPr>
                    <w:t>less flexible than Type 1 NW side</w:t>
                  </w:r>
                </w:p>
              </w:tc>
            </w:tr>
            <w:tr w:rsidR="00D87F1D" w14:paraId="5A46FBC3" w14:textId="77777777" w:rsidTr="00391E04">
              <w:trPr>
                <w:trHeight w:val="669"/>
              </w:trPr>
              <w:tc>
                <w:tcPr>
                  <w:tcW w:w="2425" w:type="dxa"/>
                </w:tcPr>
                <w:p w14:paraId="65A144EC" w14:textId="77777777" w:rsidR="00D87F1D" w:rsidRPr="00963A19" w:rsidRDefault="00D87F1D" w:rsidP="00D87F1D">
                  <w:pPr>
                    <w:rPr>
                      <w:highlight w:val="yellow"/>
                    </w:rPr>
                  </w:pPr>
                  <w:r w:rsidRPr="00963A19">
                    <w:rPr>
                      <w:highlight w:val="yellow"/>
                    </w:rPr>
                    <w:t>F</w:t>
                  </w:r>
                  <w:r w:rsidRPr="00963A19">
                    <w:rPr>
                      <w:rFonts w:eastAsia="Malgun Gothic"/>
                      <w:highlight w:val="yellow"/>
                    </w:rPr>
                    <w:t>easibility of allowing UE side and NW side to develop/update models separately</w:t>
                  </w:r>
                </w:p>
              </w:tc>
              <w:tc>
                <w:tcPr>
                  <w:tcW w:w="1620" w:type="dxa"/>
                </w:tcPr>
                <w:p w14:paraId="76DDFC34" w14:textId="77777777" w:rsidR="00D87F1D" w:rsidRPr="00963A19" w:rsidRDefault="00D87F1D" w:rsidP="00D87F1D">
                  <w:pPr>
                    <w:rPr>
                      <w:color w:val="000000" w:themeColor="text1"/>
                      <w:highlight w:val="yellow"/>
                    </w:rPr>
                  </w:pPr>
                </w:p>
                <w:p w14:paraId="3D215B5D" w14:textId="77777777" w:rsidR="00D87F1D" w:rsidRPr="00963A19" w:rsidRDefault="00D87F1D" w:rsidP="00D87F1D">
                  <w:pPr>
                    <w:rPr>
                      <w:color w:val="000000" w:themeColor="text1"/>
                      <w:highlight w:val="yellow"/>
                    </w:rPr>
                  </w:pPr>
                  <w:r w:rsidRPr="00963A19">
                    <w:rPr>
                      <w:color w:val="000000" w:themeColor="text1"/>
                      <w:highlight w:val="yellow"/>
                    </w:rPr>
                    <w:t>No consensus</w:t>
                  </w:r>
                </w:p>
              </w:tc>
              <w:tc>
                <w:tcPr>
                  <w:tcW w:w="1440" w:type="dxa"/>
                </w:tcPr>
                <w:p w14:paraId="43BADE05" w14:textId="77777777" w:rsidR="00D87F1D" w:rsidRPr="00963A19" w:rsidRDefault="00D87F1D" w:rsidP="00D87F1D">
                  <w:pPr>
                    <w:rPr>
                      <w:color w:val="000000" w:themeColor="text1"/>
                      <w:highlight w:val="yellow"/>
                    </w:rPr>
                  </w:pPr>
                </w:p>
                <w:p w14:paraId="72E43A7C" w14:textId="77777777" w:rsidR="00D87F1D" w:rsidRPr="00963A19" w:rsidRDefault="00D87F1D" w:rsidP="00D87F1D">
                  <w:pPr>
                    <w:rPr>
                      <w:color w:val="000000" w:themeColor="text1"/>
                      <w:kern w:val="24"/>
                      <w:highlight w:val="yellow"/>
                    </w:rPr>
                  </w:pPr>
                  <w:r w:rsidRPr="00963A19">
                    <w:rPr>
                      <w:color w:val="000000" w:themeColor="text1"/>
                      <w:highlight w:val="yellow"/>
                    </w:rPr>
                    <w:t xml:space="preserve">No consensus </w:t>
                  </w:r>
                </w:p>
              </w:tc>
              <w:tc>
                <w:tcPr>
                  <w:tcW w:w="1620" w:type="dxa"/>
                  <w:vAlign w:val="center"/>
                </w:tcPr>
                <w:p w14:paraId="38A48AA1" w14:textId="77777777" w:rsidR="00D87F1D" w:rsidRPr="00963A19" w:rsidRDefault="00D87F1D" w:rsidP="00D87F1D">
                  <w:pPr>
                    <w:rPr>
                      <w:color w:val="000000" w:themeColor="text1"/>
                      <w:highlight w:val="yellow"/>
                    </w:rPr>
                  </w:pPr>
                  <w:r w:rsidRPr="00963A19">
                    <w:rPr>
                      <w:color w:val="000000" w:themeColor="text1"/>
                      <w:kern w:val="24"/>
                      <w:highlight w:val="yellow"/>
                    </w:rPr>
                    <w:t xml:space="preserve"> </w:t>
                  </w:r>
                  <w:r w:rsidRPr="00963A19">
                    <w:rPr>
                      <w:color w:val="000000" w:themeColor="text1"/>
                      <w:highlight w:val="yellow"/>
                    </w:rPr>
                    <w:t>No consensus</w:t>
                  </w:r>
                </w:p>
              </w:tc>
              <w:tc>
                <w:tcPr>
                  <w:tcW w:w="1620" w:type="dxa"/>
                  <w:vAlign w:val="center"/>
                </w:tcPr>
                <w:p w14:paraId="1B670567" w14:textId="77777777" w:rsidR="00D87F1D" w:rsidRPr="00963A19" w:rsidRDefault="00D87F1D" w:rsidP="00D87F1D">
                  <w:pPr>
                    <w:rPr>
                      <w:color w:val="000000" w:themeColor="text1"/>
                      <w:highlight w:val="yellow"/>
                    </w:rPr>
                  </w:pPr>
                  <w:r w:rsidRPr="00963A19">
                    <w:rPr>
                      <w:color w:val="000000" w:themeColor="text1"/>
                      <w:highlight w:val="yellow"/>
                    </w:rPr>
                    <w:t>No consensus</w:t>
                  </w:r>
                </w:p>
              </w:tc>
            </w:tr>
            <w:tr w:rsidR="00D87F1D" w14:paraId="153D8FEC" w14:textId="77777777" w:rsidTr="00391E04">
              <w:trPr>
                <w:trHeight w:val="906"/>
              </w:trPr>
              <w:tc>
                <w:tcPr>
                  <w:tcW w:w="2425" w:type="dxa"/>
                </w:tcPr>
                <w:p w14:paraId="70353C48" w14:textId="77777777" w:rsidR="00D87F1D" w:rsidRDefault="00D87F1D" w:rsidP="00D87F1D">
                  <w:pPr>
                    <w:rPr>
                      <w:color w:val="000000" w:themeColor="text1"/>
                    </w:rPr>
                  </w:pPr>
                  <w:r>
                    <w:rPr>
                      <w:color w:val="000000" w:themeColor="text1"/>
                    </w:rPr>
                    <w:t xml:space="preserve">Whether </w:t>
                  </w:r>
                  <w:proofErr w:type="spellStart"/>
                  <w:r>
                    <w:rPr>
                      <w:color w:val="000000" w:themeColor="text1"/>
                    </w:rPr>
                    <w:t>gNB</w:t>
                  </w:r>
                  <w:proofErr w:type="spellEnd"/>
                  <w:r>
                    <w:rPr>
                      <w:color w:val="000000" w:themeColor="text1"/>
                    </w:rPr>
                    <w:t xml:space="preserve"> can maintain/store a single/unified model over different UE vendors for a CSI report configuration</w:t>
                  </w:r>
                </w:p>
              </w:tc>
              <w:tc>
                <w:tcPr>
                  <w:tcW w:w="1620" w:type="dxa"/>
                  <w:vAlign w:val="center"/>
                </w:tcPr>
                <w:p w14:paraId="45568B32" w14:textId="77777777" w:rsidR="00D87F1D" w:rsidRDefault="00D87F1D" w:rsidP="00D87F1D">
                  <w:pPr>
                    <w:rPr>
                      <w:color w:val="000000" w:themeColor="text1"/>
                    </w:rPr>
                  </w:pPr>
                  <w:r>
                    <w:rPr>
                      <w:color w:val="000000" w:themeColor="text1"/>
                    </w:rPr>
                    <w:t>Yes</w:t>
                  </w:r>
                </w:p>
              </w:tc>
              <w:tc>
                <w:tcPr>
                  <w:tcW w:w="1440" w:type="dxa"/>
                </w:tcPr>
                <w:p w14:paraId="2426CC84" w14:textId="77777777" w:rsidR="00D87F1D" w:rsidRDefault="00D87F1D" w:rsidP="00D87F1D">
                  <w:pPr>
                    <w:rPr>
                      <w:color w:val="000000" w:themeColor="text1"/>
                    </w:rPr>
                  </w:pPr>
                </w:p>
                <w:p w14:paraId="7F80A523" w14:textId="77777777" w:rsidR="00D87F1D" w:rsidRDefault="00D87F1D" w:rsidP="00D87F1D">
                  <w:pPr>
                    <w:rPr>
                      <w:color w:val="000000" w:themeColor="text1"/>
                    </w:rPr>
                  </w:pPr>
                </w:p>
                <w:p w14:paraId="054C30F8" w14:textId="77777777" w:rsidR="00D87F1D" w:rsidRDefault="00D87F1D" w:rsidP="00D87F1D">
                  <w:pPr>
                    <w:rPr>
                      <w:rFonts w:eastAsia="Malgun Gothic"/>
                    </w:rPr>
                  </w:pPr>
                  <w:r>
                    <w:rPr>
                      <w:color w:val="000000" w:themeColor="text1"/>
                    </w:rPr>
                    <w:t>Yes</w:t>
                  </w:r>
                </w:p>
              </w:tc>
              <w:tc>
                <w:tcPr>
                  <w:tcW w:w="1620" w:type="dxa"/>
                  <w:vAlign w:val="center"/>
                </w:tcPr>
                <w:p w14:paraId="56FF5A4E" w14:textId="77777777" w:rsidR="00D87F1D" w:rsidRDefault="00D87F1D" w:rsidP="00D87F1D">
                  <w:pPr>
                    <w:rPr>
                      <w:color w:val="000000" w:themeColor="text1"/>
                    </w:rPr>
                  </w:pPr>
                  <w:r>
                    <w:rPr>
                      <w:color w:val="000000" w:themeColor="text1"/>
                    </w:rPr>
                    <w:t>No</w:t>
                  </w:r>
                </w:p>
              </w:tc>
              <w:tc>
                <w:tcPr>
                  <w:tcW w:w="1620" w:type="dxa"/>
                  <w:vAlign w:val="center"/>
                </w:tcPr>
                <w:p w14:paraId="1D3855BA" w14:textId="77777777" w:rsidR="00D87F1D" w:rsidRDefault="00D87F1D" w:rsidP="00D87F1D">
                  <w:pPr>
                    <w:rPr>
                      <w:color w:val="000000" w:themeColor="text1"/>
                    </w:rPr>
                  </w:pPr>
                  <w:r>
                    <w:rPr>
                      <w:rFonts w:eastAsia="Malgun Gothic"/>
                    </w:rPr>
                    <w:t xml:space="preserve">No </w:t>
                  </w:r>
                </w:p>
              </w:tc>
            </w:tr>
            <w:tr w:rsidR="00D87F1D" w14:paraId="1A6B4274" w14:textId="77777777" w:rsidTr="00391E04">
              <w:trPr>
                <w:trHeight w:val="887"/>
              </w:trPr>
              <w:tc>
                <w:tcPr>
                  <w:tcW w:w="2425" w:type="dxa"/>
                </w:tcPr>
                <w:p w14:paraId="75C711EB" w14:textId="77777777" w:rsidR="00D87F1D" w:rsidRDefault="00D87F1D" w:rsidP="00D87F1D">
                  <w:pPr>
                    <w:rPr>
                      <w:color w:val="000000" w:themeColor="text1"/>
                    </w:rPr>
                  </w:pPr>
                  <w:r>
                    <w:rPr>
                      <w:color w:val="000000" w:themeColor="text1"/>
                    </w:rPr>
                    <w:t xml:space="preserve">Whether UE device can maintain/store a single/unified model over different NW </w:t>
                  </w:r>
                  <w:r>
                    <w:rPr>
                      <w:color w:val="000000" w:themeColor="text1"/>
                    </w:rPr>
                    <w:lastRenderedPageBreak/>
                    <w:t xml:space="preserve">vendors for a CSI report configuration </w:t>
                  </w:r>
                </w:p>
              </w:tc>
              <w:tc>
                <w:tcPr>
                  <w:tcW w:w="1620" w:type="dxa"/>
                  <w:vAlign w:val="center"/>
                </w:tcPr>
                <w:p w14:paraId="7107659F" w14:textId="77777777" w:rsidR="00D87F1D" w:rsidRDefault="00D87F1D" w:rsidP="00D87F1D">
                  <w:pPr>
                    <w:rPr>
                      <w:rFonts w:eastAsia="Malgun Gothic"/>
                    </w:rPr>
                  </w:pPr>
                  <w:r>
                    <w:rPr>
                      <w:rFonts w:eastAsia="Malgun Gothic"/>
                    </w:rPr>
                    <w:lastRenderedPageBreak/>
                    <w:t xml:space="preserve"> No</w:t>
                  </w:r>
                </w:p>
                <w:p w14:paraId="43D26B57" w14:textId="77777777" w:rsidR="00D87F1D" w:rsidRDefault="00D87F1D" w:rsidP="00D87F1D">
                  <w:pPr>
                    <w:rPr>
                      <w:color w:val="000000" w:themeColor="text1"/>
                      <w:highlight w:val="yellow"/>
                    </w:rPr>
                  </w:pPr>
                </w:p>
              </w:tc>
              <w:tc>
                <w:tcPr>
                  <w:tcW w:w="1440" w:type="dxa"/>
                </w:tcPr>
                <w:p w14:paraId="7A6CB5B4" w14:textId="77777777" w:rsidR="00D87F1D" w:rsidRDefault="00D87F1D" w:rsidP="00D87F1D">
                  <w:pPr>
                    <w:rPr>
                      <w:rFonts w:eastAsia="Malgun Gothic"/>
                      <w:bCs/>
                      <w:color w:val="000000" w:themeColor="text1"/>
                    </w:rPr>
                  </w:pPr>
                  <w:r>
                    <w:rPr>
                      <w:rFonts w:eastAsia="Malgun Gothic"/>
                      <w:bCs/>
                      <w:color w:val="000000" w:themeColor="text1"/>
                    </w:rPr>
                    <w:t xml:space="preserve"> </w:t>
                  </w:r>
                </w:p>
                <w:p w14:paraId="3783B712" w14:textId="77777777" w:rsidR="00D87F1D" w:rsidRDefault="00D87F1D" w:rsidP="00D87F1D">
                  <w:pPr>
                    <w:rPr>
                      <w:rFonts w:eastAsia="Malgun Gothic"/>
                      <w:bCs/>
                      <w:color w:val="000000" w:themeColor="text1"/>
                    </w:rPr>
                  </w:pPr>
                </w:p>
                <w:p w14:paraId="531310F8" w14:textId="77777777" w:rsidR="00D87F1D" w:rsidRDefault="00D87F1D" w:rsidP="00D87F1D">
                  <w:pPr>
                    <w:rPr>
                      <w:rFonts w:eastAsia="Malgun Gothic"/>
                    </w:rPr>
                  </w:pPr>
                  <w:r>
                    <w:rPr>
                      <w:rFonts w:eastAsia="Malgun Gothic"/>
                      <w:bCs/>
                      <w:color w:val="000000" w:themeColor="text1"/>
                    </w:rPr>
                    <w:t>No</w:t>
                  </w:r>
                </w:p>
              </w:tc>
              <w:tc>
                <w:tcPr>
                  <w:tcW w:w="1620" w:type="dxa"/>
                  <w:vAlign w:val="center"/>
                </w:tcPr>
                <w:p w14:paraId="1D7ED55C" w14:textId="77777777" w:rsidR="00D87F1D" w:rsidRDefault="00D87F1D" w:rsidP="00D87F1D">
                  <w:pPr>
                    <w:rPr>
                      <w:color w:val="000000" w:themeColor="text1"/>
                    </w:rPr>
                  </w:pPr>
                  <w:r>
                    <w:rPr>
                      <w:color w:val="000000" w:themeColor="text1"/>
                    </w:rPr>
                    <w:t>Yes</w:t>
                  </w:r>
                </w:p>
              </w:tc>
              <w:tc>
                <w:tcPr>
                  <w:tcW w:w="1620" w:type="dxa"/>
                  <w:vAlign w:val="center"/>
                </w:tcPr>
                <w:p w14:paraId="25CBE70A" w14:textId="77777777" w:rsidR="00D87F1D" w:rsidRDefault="00D87F1D" w:rsidP="00D87F1D">
                  <w:pPr>
                    <w:rPr>
                      <w:color w:val="000000" w:themeColor="text1"/>
                    </w:rPr>
                  </w:pPr>
                  <w:r>
                    <w:rPr>
                      <w:color w:val="000000" w:themeColor="text1"/>
                    </w:rPr>
                    <w:t>Yes</w:t>
                  </w:r>
                </w:p>
              </w:tc>
            </w:tr>
            <w:tr w:rsidR="00D87F1D" w14:paraId="29D15B60" w14:textId="77777777" w:rsidTr="00391E04">
              <w:trPr>
                <w:trHeight w:val="1360"/>
              </w:trPr>
              <w:tc>
                <w:tcPr>
                  <w:tcW w:w="2425" w:type="dxa"/>
                </w:tcPr>
                <w:p w14:paraId="1FE10B1F" w14:textId="77777777" w:rsidR="00D87F1D" w:rsidRDefault="00D87F1D" w:rsidP="00D87F1D">
                  <w:r w:rsidRPr="00414C83">
                    <w:rPr>
                      <w:highlight w:val="yellow"/>
                    </w:rPr>
                    <w:t>Extendibility:</w:t>
                  </w:r>
                  <w:r w:rsidRPr="00414C83">
                    <w:rPr>
                      <w:rFonts w:eastAsia="Malgun Gothic"/>
                      <w:highlight w:val="yellow"/>
                    </w:rPr>
                    <w:t xml:space="preserve"> to train new UE-side model compatible with NW-side model in use;</w:t>
                  </w:r>
                  <w:r>
                    <w:rPr>
                      <w:rFonts w:eastAsia="Malgun Gothic"/>
                    </w:rPr>
                    <w:t xml:space="preserve"> </w:t>
                  </w:r>
                </w:p>
              </w:tc>
              <w:tc>
                <w:tcPr>
                  <w:tcW w:w="1620" w:type="dxa"/>
                </w:tcPr>
                <w:p w14:paraId="177479D5" w14:textId="77777777" w:rsidR="00D87F1D" w:rsidRPr="0078469E" w:rsidRDefault="00D87F1D" w:rsidP="00D87F1D">
                  <w:pPr>
                    <w:rPr>
                      <w:color w:val="000000" w:themeColor="text1"/>
                      <w:kern w:val="24"/>
                      <w:highlight w:val="yellow"/>
                    </w:rPr>
                  </w:pPr>
                </w:p>
                <w:p w14:paraId="6A72A47D" w14:textId="77777777" w:rsidR="00D87F1D" w:rsidRPr="0078469E" w:rsidRDefault="00D87F1D" w:rsidP="00D87F1D">
                  <w:pPr>
                    <w:rPr>
                      <w:color w:val="000000" w:themeColor="text1"/>
                      <w:kern w:val="24"/>
                      <w:highlight w:val="yellow"/>
                    </w:rPr>
                  </w:pPr>
                  <w:r w:rsidRPr="0078469E">
                    <w:rPr>
                      <w:color w:val="000000" w:themeColor="text1"/>
                      <w:kern w:val="24"/>
                      <w:highlight w:val="yellow"/>
                    </w:rPr>
                    <w:t>Yes</w:t>
                  </w:r>
                </w:p>
                <w:p w14:paraId="4B1D2D85" w14:textId="77777777" w:rsidR="00D87F1D" w:rsidRPr="0078469E" w:rsidRDefault="00D87F1D" w:rsidP="00D87F1D">
                  <w:pPr>
                    <w:rPr>
                      <w:color w:val="000000" w:themeColor="text1"/>
                      <w:kern w:val="24"/>
                      <w:highlight w:val="yellow"/>
                    </w:rPr>
                  </w:pPr>
                </w:p>
              </w:tc>
              <w:tc>
                <w:tcPr>
                  <w:tcW w:w="1440" w:type="dxa"/>
                </w:tcPr>
                <w:p w14:paraId="3968268D" w14:textId="77777777" w:rsidR="00D87F1D" w:rsidRPr="0078469E" w:rsidRDefault="00D87F1D" w:rsidP="00D87F1D">
                  <w:pPr>
                    <w:rPr>
                      <w:color w:val="000000" w:themeColor="text1"/>
                      <w:kern w:val="24"/>
                      <w:highlight w:val="yellow"/>
                    </w:rPr>
                  </w:pPr>
                </w:p>
                <w:p w14:paraId="6B9BC3E4" w14:textId="77777777" w:rsidR="00D87F1D" w:rsidRPr="0078469E" w:rsidRDefault="00D87F1D" w:rsidP="00D87F1D">
                  <w:pPr>
                    <w:rPr>
                      <w:color w:val="000000" w:themeColor="text1"/>
                      <w:kern w:val="24"/>
                      <w:highlight w:val="yellow"/>
                    </w:rPr>
                  </w:pPr>
                  <w:r w:rsidRPr="0078469E">
                    <w:rPr>
                      <w:color w:val="000000" w:themeColor="text1"/>
                      <w:kern w:val="24"/>
                      <w:highlight w:val="yellow"/>
                    </w:rPr>
                    <w:t>Yes</w:t>
                  </w:r>
                </w:p>
                <w:p w14:paraId="51B6E568" w14:textId="77777777" w:rsidR="00D87F1D" w:rsidRPr="0078469E" w:rsidRDefault="00D87F1D" w:rsidP="00D87F1D">
                  <w:pPr>
                    <w:rPr>
                      <w:color w:val="000000" w:themeColor="text1"/>
                      <w:kern w:val="24"/>
                      <w:highlight w:val="yellow"/>
                    </w:rPr>
                  </w:pPr>
                </w:p>
              </w:tc>
              <w:tc>
                <w:tcPr>
                  <w:tcW w:w="1620" w:type="dxa"/>
                </w:tcPr>
                <w:p w14:paraId="708BB00E" w14:textId="77777777" w:rsidR="00D87F1D" w:rsidRPr="0078469E" w:rsidRDefault="00D87F1D" w:rsidP="00D87F1D">
                  <w:pPr>
                    <w:rPr>
                      <w:color w:val="000000" w:themeColor="text1"/>
                      <w:kern w:val="24"/>
                      <w:highlight w:val="yellow"/>
                    </w:rPr>
                  </w:pPr>
                </w:p>
                <w:p w14:paraId="39EDEACB" w14:textId="77777777" w:rsidR="00D87F1D" w:rsidRPr="0078469E" w:rsidRDefault="00D87F1D" w:rsidP="00D87F1D">
                  <w:pPr>
                    <w:rPr>
                      <w:color w:val="000000" w:themeColor="text1"/>
                      <w:kern w:val="24"/>
                      <w:highlight w:val="yellow"/>
                    </w:rPr>
                  </w:pPr>
                  <w:r w:rsidRPr="0078469E">
                    <w:rPr>
                      <w:color w:val="000000" w:themeColor="text1"/>
                      <w:kern w:val="24"/>
                      <w:highlight w:val="yellow"/>
                    </w:rPr>
                    <w:t>No</w:t>
                  </w:r>
                </w:p>
                <w:p w14:paraId="77554230" w14:textId="77777777" w:rsidR="00D87F1D" w:rsidRPr="0078469E" w:rsidRDefault="00D87F1D" w:rsidP="00D87F1D">
                  <w:pPr>
                    <w:rPr>
                      <w:color w:val="000000" w:themeColor="text1"/>
                      <w:kern w:val="24"/>
                      <w:highlight w:val="yellow"/>
                    </w:rPr>
                  </w:pPr>
                </w:p>
              </w:tc>
              <w:tc>
                <w:tcPr>
                  <w:tcW w:w="1620" w:type="dxa"/>
                </w:tcPr>
                <w:p w14:paraId="1CD9207A" w14:textId="77777777" w:rsidR="00D87F1D" w:rsidRPr="0078469E" w:rsidRDefault="00D87F1D" w:rsidP="00D87F1D">
                  <w:pPr>
                    <w:rPr>
                      <w:color w:val="000000" w:themeColor="text1"/>
                      <w:kern w:val="24"/>
                      <w:highlight w:val="yellow"/>
                    </w:rPr>
                  </w:pPr>
                </w:p>
                <w:p w14:paraId="50BFB7AB" w14:textId="77777777" w:rsidR="00D87F1D" w:rsidRPr="0078469E" w:rsidRDefault="00D87F1D" w:rsidP="00D87F1D">
                  <w:pPr>
                    <w:rPr>
                      <w:color w:val="000000" w:themeColor="text1"/>
                      <w:kern w:val="24"/>
                      <w:highlight w:val="yellow"/>
                    </w:rPr>
                  </w:pPr>
                  <w:r w:rsidRPr="0078469E">
                    <w:rPr>
                      <w:color w:val="000000" w:themeColor="text1"/>
                      <w:kern w:val="24"/>
                      <w:highlight w:val="yellow"/>
                    </w:rPr>
                    <w:t>No</w:t>
                  </w:r>
                </w:p>
                <w:p w14:paraId="65F602AC" w14:textId="77777777" w:rsidR="00D87F1D" w:rsidRPr="0078469E" w:rsidRDefault="00D87F1D" w:rsidP="00D87F1D">
                  <w:pPr>
                    <w:rPr>
                      <w:color w:val="000000" w:themeColor="text1"/>
                      <w:kern w:val="24"/>
                      <w:highlight w:val="yellow"/>
                    </w:rPr>
                  </w:pPr>
                </w:p>
              </w:tc>
            </w:tr>
            <w:tr w:rsidR="00D87F1D" w14:paraId="3AE439D8" w14:textId="77777777" w:rsidTr="00391E04">
              <w:trPr>
                <w:trHeight w:val="1360"/>
              </w:trPr>
              <w:tc>
                <w:tcPr>
                  <w:tcW w:w="2425" w:type="dxa"/>
                </w:tcPr>
                <w:p w14:paraId="5FAB3203" w14:textId="77777777" w:rsidR="00D87F1D" w:rsidRDefault="00D87F1D" w:rsidP="00D87F1D">
                  <w:r w:rsidRPr="00414C83">
                    <w:rPr>
                      <w:highlight w:val="yellow"/>
                    </w:rPr>
                    <w:t>Extendibility:</w:t>
                  </w:r>
                  <w:r w:rsidRPr="00414C83">
                    <w:rPr>
                      <w:rFonts w:eastAsia="Malgun Gothic"/>
                      <w:highlight w:val="yellow"/>
                    </w:rPr>
                    <w:t xml:space="preserve"> To train new NW-side model compatible with UE-side model in use</w:t>
                  </w:r>
                </w:p>
              </w:tc>
              <w:tc>
                <w:tcPr>
                  <w:tcW w:w="1620" w:type="dxa"/>
                </w:tcPr>
                <w:p w14:paraId="45AA8983" w14:textId="77777777" w:rsidR="00D87F1D" w:rsidRPr="0078469E" w:rsidRDefault="00D87F1D" w:rsidP="00D87F1D">
                  <w:pPr>
                    <w:rPr>
                      <w:color w:val="000000" w:themeColor="text1"/>
                      <w:kern w:val="24"/>
                      <w:highlight w:val="yellow"/>
                    </w:rPr>
                  </w:pPr>
                </w:p>
                <w:p w14:paraId="3A6A3A10" w14:textId="77777777" w:rsidR="00D87F1D" w:rsidRPr="0078469E" w:rsidRDefault="00D87F1D" w:rsidP="00D87F1D">
                  <w:pPr>
                    <w:rPr>
                      <w:color w:val="000000" w:themeColor="text1"/>
                      <w:kern w:val="24"/>
                      <w:highlight w:val="yellow"/>
                    </w:rPr>
                  </w:pPr>
                </w:p>
                <w:p w14:paraId="184238A1" w14:textId="77777777" w:rsidR="00D87F1D" w:rsidRPr="0078469E" w:rsidRDefault="00D87F1D" w:rsidP="00D87F1D">
                  <w:pPr>
                    <w:rPr>
                      <w:color w:val="000000" w:themeColor="text1"/>
                      <w:kern w:val="24"/>
                      <w:highlight w:val="yellow"/>
                    </w:rPr>
                  </w:pPr>
                  <w:r w:rsidRPr="0078469E">
                    <w:rPr>
                      <w:color w:val="000000" w:themeColor="text1"/>
                      <w:kern w:val="24"/>
                      <w:highlight w:val="yellow"/>
                    </w:rPr>
                    <w:t>No</w:t>
                  </w:r>
                </w:p>
                <w:p w14:paraId="3F833089" w14:textId="77777777" w:rsidR="00D87F1D" w:rsidRPr="0078469E" w:rsidRDefault="00D87F1D" w:rsidP="00D87F1D">
                  <w:pPr>
                    <w:rPr>
                      <w:color w:val="000000" w:themeColor="text1"/>
                      <w:kern w:val="24"/>
                      <w:highlight w:val="yellow"/>
                    </w:rPr>
                  </w:pPr>
                </w:p>
              </w:tc>
              <w:tc>
                <w:tcPr>
                  <w:tcW w:w="1440" w:type="dxa"/>
                </w:tcPr>
                <w:p w14:paraId="26E9CC84" w14:textId="77777777" w:rsidR="00D87F1D" w:rsidRPr="0078469E" w:rsidRDefault="00D87F1D" w:rsidP="00D87F1D">
                  <w:pPr>
                    <w:rPr>
                      <w:color w:val="000000" w:themeColor="text1"/>
                      <w:kern w:val="24"/>
                      <w:highlight w:val="yellow"/>
                    </w:rPr>
                  </w:pPr>
                </w:p>
                <w:p w14:paraId="7257A823" w14:textId="77777777" w:rsidR="00D87F1D" w:rsidRPr="0078469E" w:rsidRDefault="00D87F1D" w:rsidP="00D87F1D">
                  <w:pPr>
                    <w:rPr>
                      <w:color w:val="000000" w:themeColor="text1"/>
                      <w:kern w:val="24"/>
                      <w:highlight w:val="yellow"/>
                    </w:rPr>
                  </w:pPr>
                </w:p>
                <w:p w14:paraId="27DA2BCB" w14:textId="310C1E7E" w:rsidR="00D87F1D" w:rsidRPr="0078469E" w:rsidRDefault="00D87F1D" w:rsidP="00D87F1D">
                  <w:pPr>
                    <w:rPr>
                      <w:color w:val="000000" w:themeColor="text1"/>
                      <w:kern w:val="24"/>
                      <w:highlight w:val="yellow"/>
                    </w:rPr>
                  </w:pPr>
                  <w:r w:rsidRPr="0078469E">
                    <w:rPr>
                      <w:color w:val="000000" w:themeColor="text1"/>
                      <w:kern w:val="24"/>
                      <w:highlight w:val="yellow"/>
                    </w:rPr>
                    <w:t>No</w:t>
                  </w:r>
                </w:p>
                <w:p w14:paraId="77CEE5EE" w14:textId="77777777" w:rsidR="00D87F1D" w:rsidRPr="0078469E" w:rsidRDefault="00D87F1D" w:rsidP="00D87F1D">
                  <w:pPr>
                    <w:rPr>
                      <w:bCs/>
                      <w:color w:val="000000" w:themeColor="text1"/>
                      <w:kern w:val="24"/>
                      <w:highlight w:val="yellow"/>
                    </w:rPr>
                  </w:pPr>
                </w:p>
              </w:tc>
              <w:tc>
                <w:tcPr>
                  <w:tcW w:w="1620" w:type="dxa"/>
                </w:tcPr>
                <w:p w14:paraId="5757DDD6" w14:textId="77777777" w:rsidR="00D87F1D" w:rsidRPr="0078469E" w:rsidRDefault="00D87F1D" w:rsidP="00D87F1D">
                  <w:pPr>
                    <w:rPr>
                      <w:color w:val="000000" w:themeColor="text1"/>
                      <w:kern w:val="24"/>
                      <w:highlight w:val="yellow"/>
                    </w:rPr>
                  </w:pPr>
                </w:p>
                <w:p w14:paraId="60E636AD" w14:textId="77777777" w:rsidR="00D87F1D" w:rsidRPr="0078469E" w:rsidRDefault="00D87F1D" w:rsidP="00D87F1D">
                  <w:pPr>
                    <w:rPr>
                      <w:color w:val="000000" w:themeColor="text1"/>
                      <w:kern w:val="24"/>
                      <w:highlight w:val="yellow"/>
                    </w:rPr>
                  </w:pPr>
                </w:p>
                <w:p w14:paraId="7ACC862D" w14:textId="77777777" w:rsidR="00D87F1D" w:rsidRPr="0078469E" w:rsidRDefault="00D87F1D" w:rsidP="00D87F1D">
                  <w:pPr>
                    <w:rPr>
                      <w:color w:val="000000" w:themeColor="text1"/>
                      <w:kern w:val="24"/>
                      <w:highlight w:val="yellow"/>
                    </w:rPr>
                  </w:pPr>
                  <w:r w:rsidRPr="0078469E">
                    <w:rPr>
                      <w:color w:val="000000" w:themeColor="text1"/>
                      <w:kern w:val="24"/>
                      <w:highlight w:val="yellow"/>
                    </w:rPr>
                    <w:t>Yes</w:t>
                  </w:r>
                </w:p>
                <w:p w14:paraId="13446BCE" w14:textId="77777777" w:rsidR="00D87F1D" w:rsidRPr="0078469E" w:rsidRDefault="00D87F1D" w:rsidP="00D87F1D">
                  <w:pPr>
                    <w:rPr>
                      <w:i/>
                      <w:color w:val="000000" w:themeColor="text1"/>
                      <w:kern w:val="24"/>
                      <w:highlight w:val="yellow"/>
                    </w:rPr>
                  </w:pPr>
                </w:p>
              </w:tc>
              <w:tc>
                <w:tcPr>
                  <w:tcW w:w="1620" w:type="dxa"/>
                </w:tcPr>
                <w:p w14:paraId="42E87043" w14:textId="77777777" w:rsidR="00D87F1D" w:rsidRPr="0078469E" w:rsidRDefault="00D87F1D" w:rsidP="00D87F1D">
                  <w:pPr>
                    <w:rPr>
                      <w:color w:val="000000" w:themeColor="text1"/>
                      <w:kern w:val="24"/>
                      <w:highlight w:val="yellow"/>
                    </w:rPr>
                  </w:pPr>
                </w:p>
                <w:p w14:paraId="6A279D8B" w14:textId="77777777" w:rsidR="00D87F1D" w:rsidRPr="0078469E" w:rsidRDefault="00D87F1D" w:rsidP="00D87F1D">
                  <w:pPr>
                    <w:rPr>
                      <w:color w:val="000000" w:themeColor="text1"/>
                      <w:kern w:val="24"/>
                      <w:highlight w:val="yellow"/>
                    </w:rPr>
                  </w:pPr>
                </w:p>
                <w:p w14:paraId="0CD3CA38" w14:textId="77777777" w:rsidR="00D87F1D" w:rsidRPr="0078469E" w:rsidRDefault="00D87F1D" w:rsidP="00D87F1D">
                  <w:pPr>
                    <w:rPr>
                      <w:color w:val="000000" w:themeColor="text1"/>
                      <w:kern w:val="24"/>
                      <w:highlight w:val="yellow"/>
                    </w:rPr>
                  </w:pPr>
                  <w:r w:rsidRPr="0078469E">
                    <w:rPr>
                      <w:color w:val="000000" w:themeColor="text1"/>
                      <w:kern w:val="24"/>
                      <w:highlight w:val="yellow"/>
                    </w:rPr>
                    <w:t>Yes</w:t>
                  </w:r>
                </w:p>
                <w:p w14:paraId="34018F53" w14:textId="77777777" w:rsidR="00D87F1D" w:rsidRPr="0078469E" w:rsidRDefault="00D87F1D" w:rsidP="00D87F1D">
                  <w:pPr>
                    <w:rPr>
                      <w:color w:val="000000" w:themeColor="text1"/>
                      <w:kern w:val="24"/>
                      <w:highlight w:val="yellow"/>
                    </w:rPr>
                  </w:pPr>
                </w:p>
              </w:tc>
            </w:tr>
            <w:tr w:rsidR="00D87F1D" w14:paraId="0E90D1C6" w14:textId="77777777" w:rsidTr="00391E04">
              <w:trPr>
                <w:trHeight w:val="650"/>
              </w:trPr>
              <w:tc>
                <w:tcPr>
                  <w:tcW w:w="2425" w:type="dxa"/>
                </w:tcPr>
                <w:p w14:paraId="608BF360" w14:textId="77777777" w:rsidR="00D87F1D" w:rsidRPr="0078469E" w:rsidRDefault="00D87F1D" w:rsidP="00D87F1D">
                  <w:pPr>
                    <w:rPr>
                      <w:highlight w:val="yellow"/>
                    </w:rPr>
                  </w:pPr>
                  <w:r w:rsidRPr="0078469E">
                    <w:rPr>
                      <w:highlight w:val="yellow"/>
                    </w:rPr>
                    <w:t>Whether training data distribution can match the inference device</w:t>
                  </w:r>
                </w:p>
              </w:tc>
              <w:tc>
                <w:tcPr>
                  <w:tcW w:w="1620" w:type="dxa"/>
                  <w:vAlign w:val="center"/>
                </w:tcPr>
                <w:p w14:paraId="740496E5" w14:textId="77777777" w:rsidR="00D87F1D" w:rsidRPr="0078469E" w:rsidRDefault="00D87F1D" w:rsidP="00D87F1D">
                  <w:pPr>
                    <w:rPr>
                      <w:strike/>
                      <w:color w:val="000000" w:themeColor="text1"/>
                      <w:kern w:val="24"/>
                      <w:highlight w:val="yellow"/>
                    </w:rPr>
                  </w:pPr>
                </w:p>
                <w:p w14:paraId="6F1DB40B" w14:textId="77777777" w:rsidR="00D87F1D" w:rsidRPr="0078469E" w:rsidRDefault="00D87F1D" w:rsidP="00D87F1D">
                  <w:pPr>
                    <w:rPr>
                      <w:rFonts w:eastAsia="宋体"/>
                      <w:bCs/>
                      <w:color w:val="000000" w:themeColor="text1"/>
                      <w:highlight w:val="yellow"/>
                    </w:rPr>
                  </w:pPr>
                  <w:r w:rsidRPr="0078469E">
                    <w:rPr>
                      <w:rFonts w:eastAsia="宋体"/>
                      <w:bCs/>
                      <w:color w:val="000000" w:themeColor="text1"/>
                      <w:highlight w:val="yellow"/>
                    </w:rPr>
                    <w:t>Limited</w:t>
                  </w:r>
                </w:p>
                <w:p w14:paraId="6190F6B7" w14:textId="77777777" w:rsidR="00D87F1D" w:rsidRPr="0078469E" w:rsidRDefault="00D87F1D" w:rsidP="00D87F1D">
                  <w:pPr>
                    <w:rPr>
                      <w:rFonts w:eastAsia="宋体"/>
                      <w:bCs/>
                      <w:color w:val="000000" w:themeColor="text1"/>
                      <w:highlight w:val="yellow"/>
                    </w:rPr>
                  </w:pPr>
                  <w:r w:rsidRPr="0078469E">
                    <w:rPr>
                      <w:rFonts w:eastAsia="宋体"/>
                      <w:bCs/>
                      <w:color w:val="000000" w:themeColor="text1"/>
                      <w:highlight w:val="yellow"/>
                    </w:rPr>
                    <w:t xml:space="preserve"> </w:t>
                  </w:r>
                </w:p>
                <w:p w14:paraId="1155B9E7" w14:textId="77777777" w:rsidR="00D87F1D" w:rsidRPr="0078469E" w:rsidRDefault="00D87F1D" w:rsidP="00D87F1D">
                  <w:pPr>
                    <w:rPr>
                      <w:strike/>
                      <w:color w:val="000000" w:themeColor="text1"/>
                      <w:kern w:val="24"/>
                      <w:highlight w:val="yellow"/>
                    </w:rPr>
                  </w:pPr>
                </w:p>
              </w:tc>
              <w:tc>
                <w:tcPr>
                  <w:tcW w:w="1440" w:type="dxa"/>
                </w:tcPr>
                <w:p w14:paraId="20C98A38" w14:textId="77777777" w:rsidR="00D87F1D" w:rsidRPr="0078469E" w:rsidRDefault="00D87F1D" w:rsidP="00D87F1D">
                  <w:pPr>
                    <w:rPr>
                      <w:rFonts w:eastAsia="宋体"/>
                      <w:bCs/>
                      <w:color w:val="000000" w:themeColor="text1"/>
                      <w:highlight w:val="yellow"/>
                    </w:rPr>
                  </w:pPr>
                </w:p>
                <w:p w14:paraId="6EC83BC4" w14:textId="38FA928D" w:rsidR="00D87F1D" w:rsidRPr="0078469E" w:rsidRDefault="00D87F1D" w:rsidP="00D87F1D">
                  <w:pPr>
                    <w:rPr>
                      <w:rFonts w:eastAsia="宋体"/>
                      <w:bCs/>
                      <w:color w:val="000000" w:themeColor="text1"/>
                      <w:highlight w:val="yellow"/>
                    </w:rPr>
                  </w:pPr>
                  <w:r w:rsidRPr="0078469E">
                    <w:rPr>
                      <w:rFonts w:eastAsia="宋体"/>
                      <w:bCs/>
                      <w:color w:val="000000" w:themeColor="text1"/>
                      <w:highlight w:val="yellow"/>
                    </w:rPr>
                    <w:t>Limited</w:t>
                  </w:r>
                </w:p>
                <w:p w14:paraId="12A9BB9A" w14:textId="77777777" w:rsidR="00D87F1D" w:rsidRPr="0078469E" w:rsidRDefault="00D87F1D" w:rsidP="00D87F1D">
                  <w:pPr>
                    <w:rPr>
                      <w:color w:val="000000" w:themeColor="text1"/>
                      <w:kern w:val="24"/>
                      <w:highlight w:val="yellow"/>
                    </w:rPr>
                  </w:pPr>
                </w:p>
              </w:tc>
              <w:tc>
                <w:tcPr>
                  <w:tcW w:w="1620" w:type="dxa"/>
                </w:tcPr>
                <w:p w14:paraId="148EBDEB" w14:textId="77777777" w:rsidR="00D87F1D" w:rsidRPr="0078469E" w:rsidRDefault="00D87F1D" w:rsidP="00D87F1D">
                  <w:pPr>
                    <w:rPr>
                      <w:color w:val="000000" w:themeColor="text1"/>
                      <w:kern w:val="24"/>
                      <w:highlight w:val="yellow"/>
                    </w:rPr>
                  </w:pPr>
                </w:p>
                <w:p w14:paraId="431891F9" w14:textId="77777777" w:rsidR="00D87F1D" w:rsidRPr="0078469E" w:rsidRDefault="00D87F1D" w:rsidP="00D87F1D">
                  <w:pPr>
                    <w:rPr>
                      <w:color w:val="000000" w:themeColor="text1"/>
                      <w:kern w:val="24"/>
                      <w:highlight w:val="yellow"/>
                    </w:rPr>
                  </w:pPr>
                  <w:r w:rsidRPr="0078469E">
                    <w:rPr>
                      <w:color w:val="000000" w:themeColor="text1"/>
                      <w:kern w:val="24"/>
                      <w:highlight w:val="yellow"/>
                    </w:rPr>
                    <w:t>Yes</w:t>
                  </w:r>
                </w:p>
              </w:tc>
              <w:tc>
                <w:tcPr>
                  <w:tcW w:w="1620" w:type="dxa"/>
                </w:tcPr>
                <w:p w14:paraId="20A4E0BD" w14:textId="77777777" w:rsidR="00D87F1D" w:rsidRPr="0078469E" w:rsidRDefault="00D87F1D" w:rsidP="00D87F1D">
                  <w:pPr>
                    <w:rPr>
                      <w:color w:val="000000" w:themeColor="text1"/>
                      <w:kern w:val="24"/>
                      <w:highlight w:val="yellow"/>
                    </w:rPr>
                  </w:pPr>
                </w:p>
                <w:p w14:paraId="704E7FFC" w14:textId="77777777" w:rsidR="00D87F1D" w:rsidRPr="0078469E" w:rsidRDefault="00D87F1D" w:rsidP="00D87F1D">
                  <w:pPr>
                    <w:rPr>
                      <w:color w:val="000000" w:themeColor="text1"/>
                      <w:kern w:val="24"/>
                      <w:highlight w:val="yellow"/>
                    </w:rPr>
                  </w:pPr>
                  <w:r w:rsidRPr="0078469E">
                    <w:rPr>
                      <w:color w:val="000000" w:themeColor="text1"/>
                      <w:kern w:val="24"/>
                      <w:highlight w:val="yellow"/>
                    </w:rPr>
                    <w:t>Yes</w:t>
                  </w:r>
                </w:p>
              </w:tc>
            </w:tr>
            <w:tr w:rsidR="00D87F1D" w14:paraId="0B4CC6E2" w14:textId="77777777" w:rsidTr="00391E04">
              <w:trPr>
                <w:trHeight w:val="157"/>
              </w:trPr>
              <w:tc>
                <w:tcPr>
                  <w:tcW w:w="2425" w:type="dxa"/>
                </w:tcPr>
                <w:p w14:paraId="64CC49B5" w14:textId="77777777" w:rsidR="00D87F1D" w:rsidRPr="0078469E" w:rsidRDefault="00D87F1D" w:rsidP="00D87F1D">
                  <w:pPr>
                    <w:rPr>
                      <w:highlight w:val="yellow"/>
                    </w:rPr>
                  </w:pPr>
                  <w:r w:rsidRPr="0078469E">
                    <w:rPr>
                      <w:rFonts w:eastAsia="Malgun Gothic"/>
                      <w:highlight w:val="yellow"/>
                    </w:rPr>
                    <w:t>Software/hardware compatibility (Whether device capability can be considered for model development)</w:t>
                  </w:r>
                </w:p>
              </w:tc>
              <w:tc>
                <w:tcPr>
                  <w:tcW w:w="1620" w:type="dxa"/>
                </w:tcPr>
                <w:p w14:paraId="0C34881D" w14:textId="77777777" w:rsidR="00D87F1D" w:rsidRPr="0078469E" w:rsidRDefault="00D87F1D" w:rsidP="00D87F1D">
                  <w:pPr>
                    <w:rPr>
                      <w:rFonts w:eastAsia="宋体"/>
                      <w:highlight w:val="yellow"/>
                    </w:rPr>
                  </w:pPr>
                  <w:r w:rsidRPr="0078469E">
                    <w:rPr>
                      <w:rFonts w:eastAsia="宋体"/>
                      <w:highlight w:val="yellow"/>
                    </w:rPr>
                    <w:t xml:space="preserve"> </w:t>
                  </w:r>
                </w:p>
                <w:p w14:paraId="56566E77" w14:textId="77777777" w:rsidR="00D87F1D" w:rsidRPr="0078469E" w:rsidRDefault="00D87F1D" w:rsidP="00D87F1D">
                  <w:pPr>
                    <w:rPr>
                      <w:rFonts w:eastAsia="宋体"/>
                      <w:highlight w:val="yellow"/>
                    </w:rPr>
                  </w:pPr>
                </w:p>
                <w:p w14:paraId="4CD8B255" w14:textId="77777777" w:rsidR="00D87F1D" w:rsidRPr="0078469E" w:rsidRDefault="00D87F1D" w:rsidP="00D87F1D">
                  <w:pPr>
                    <w:rPr>
                      <w:color w:val="000000" w:themeColor="text1"/>
                      <w:kern w:val="24"/>
                      <w:highlight w:val="yellow"/>
                    </w:rPr>
                  </w:pPr>
                  <w:r w:rsidRPr="0078469E">
                    <w:rPr>
                      <w:rFonts w:eastAsia="宋体"/>
                      <w:highlight w:val="yellow"/>
                    </w:rPr>
                    <w:t>No</w:t>
                  </w:r>
                </w:p>
              </w:tc>
              <w:tc>
                <w:tcPr>
                  <w:tcW w:w="1440" w:type="dxa"/>
                </w:tcPr>
                <w:p w14:paraId="303E3E52" w14:textId="77777777" w:rsidR="00D87F1D" w:rsidRPr="0078469E" w:rsidRDefault="00D87F1D" w:rsidP="00D87F1D">
                  <w:pPr>
                    <w:rPr>
                      <w:rFonts w:eastAsia="宋体"/>
                      <w:bCs/>
                      <w:color w:val="000000" w:themeColor="text1"/>
                      <w:highlight w:val="yellow"/>
                    </w:rPr>
                  </w:pPr>
                </w:p>
                <w:p w14:paraId="5EE9A8A7" w14:textId="77777777" w:rsidR="00D87F1D" w:rsidRPr="0078469E" w:rsidRDefault="00D87F1D" w:rsidP="00D87F1D">
                  <w:pPr>
                    <w:rPr>
                      <w:rFonts w:eastAsia="宋体"/>
                      <w:bCs/>
                      <w:color w:val="000000" w:themeColor="text1"/>
                      <w:highlight w:val="yellow"/>
                    </w:rPr>
                  </w:pPr>
                </w:p>
                <w:p w14:paraId="44F7F8D7" w14:textId="77777777" w:rsidR="00D87F1D" w:rsidRPr="0078469E" w:rsidRDefault="00D87F1D" w:rsidP="00D87F1D">
                  <w:pPr>
                    <w:rPr>
                      <w:rFonts w:eastAsia="宋体"/>
                      <w:highlight w:val="yellow"/>
                    </w:rPr>
                  </w:pPr>
                  <w:r w:rsidRPr="0078469E">
                    <w:rPr>
                      <w:rFonts w:eastAsia="宋体"/>
                      <w:bCs/>
                      <w:color w:val="000000" w:themeColor="text1"/>
                      <w:highlight w:val="yellow"/>
                    </w:rPr>
                    <w:t xml:space="preserve">Yes </w:t>
                  </w:r>
                </w:p>
              </w:tc>
              <w:tc>
                <w:tcPr>
                  <w:tcW w:w="1620" w:type="dxa"/>
                </w:tcPr>
                <w:p w14:paraId="781238B4" w14:textId="77777777" w:rsidR="00D87F1D" w:rsidRPr="0078469E" w:rsidRDefault="00D87F1D" w:rsidP="00D87F1D">
                  <w:pPr>
                    <w:rPr>
                      <w:color w:val="000000" w:themeColor="text1"/>
                      <w:kern w:val="24"/>
                      <w:highlight w:val="yellow"/>
                    </w:rPr>
                  </w:pPr>
                </w:p>
                <w:p w14:paraId="6E16411B" w14:textId="77777777" w:rsidR="00D87F1D" w:rsidRPr="0078469E" w:rsidRDefault="00D87F1D" w:rsidP="00D87F1D">
                  <w:pPr>
                    <w:rPr>
                      <w:color w:val="000000" w:themeColor="text1"/>
                      <w:kern w:val="24"/>
                      <w:highlight w:val="yellow"/>
                    </w:rPr>
                  </w:pPr>
                </w:p>
                <w:p w14:paraId="66CCA26A" w14:textId="77777777" w:rsidR="00D87F1D" w:rsidRPr="0078469E" w:rsidRDefault="00D87F1D" w:rsidP="00D87F1D">
                  <w:pPr>
                    <w:rPr>
                      <w:color w:val="000000" w:themeColor="text1"/>
                      <w:kern w:val="24"/>
                      <w:highlight w:val="yellow"/>
                    </w:rPr>
                  </w:pPr>
                  <w:r w:rsidRPr="0078469E">
                    <w:rPr>
                      <w:color w:val="000000" w:themeColor="text1"/>
                      <w:kern w:val="24"/>
                      <w:highlight w:val="yellow"/>
                    </w:rPr>
                    <w:t>Yes</w:t>
                  </w:r>
                </w:p>
              </w:tc>
              <w:tc>
                <w:tcPr>
                  <w:tcW w:w="1620" w:type="dxa"/>
                </w:tcPr>
                <w:p w14:paraId="537FB537" w14:textId="77777777" w:rsidR="00D87F1D" w:rsidRPr="0078469E" w:rsidRDefault="00D87F1D" w:rsidP="00D87F1D">
                  <w:pPr>
                    <w:rPr>
                      <w:color w:val="000000" w:themeColor="text1"/>
                      <w:kern w:val="24"/>
                      <w:highlight w:val="yellow"/>
                    </w:rPr>
                  </w:pPr>
                </w:p>
                <w:p w14:paraId="6557F0B8" w14:textId="77777777" w:rsidR="00D87F1D" w:rsidRPr="0078469E" w:rsidRDefault="00D87F1D" w:rsidP="00D87F1D">
                  <w:pPr>
                    <w:rPr>
                      <w:color w:val="000000" w:themeColor="text1"/>
                      <w:kern w:val="24"/>
                      <w:highlight w:val="yellow"/>
                    </w:rPr>
                  </w:pPr>
                </w:p>
                <w:p w14:paraId="79BAB8B4" w14:textId="77777777" w:rsidR="00D87F1D" w:rsidRPr="0078469E" w:rsidRDefault="00D87F1D" w:rsidP="00D87F1D">
                  <w:pPr>
                    <w:rPr>
                      <w:color w:val="000000" w:themeColor="text1"/>
                      <w:kern w:val="24"/>
                      <w:highlight w:val="yellow"/>
                    </w:rPr>
                  </w:pPr>
                  <w:r w:rsidRPr="0078469E">
                    <w:rPr>
                      <w:color w:val="000000" w:themeColor="text1"/>
                      <w:kern w:val="24"/>
                      <w:highlight w:val="yellow"/>
                    </w:rPr>
                    <w:t>Yes</w:t>
                  </w:r>
                </w:p>
              </w:tc>
            </w:tr>
            <w:tr w:rsidR="00D87F1D" w14:paraId="73FFAA00" w14:textId="77777777" w:rsidTr="00391E04">
              <w:trPr>
                <w:trHeight w:val="669"/>
              </w:trPr>
              <w:tc>
                <w:tcPr>
                  <w:tcW w:w="2425" w:type="dxa"/>
                </w:tcPr>
                <w:p w14:paraId="1B767863" w14:textId="77777777" w:rsidR="00D87F1D" w:rsidRDefault="00D87F1D" w:rsidP="00D87F1D">
                  <w:pPr>
                    <w:rPr>
                      <w:rFonts w:eastAsia="Malgun Gothic"/>
                    </w:rPr>
                  </w:pPr>
                  <w:r>
                    <w:rPr>
                      <w:rFonts w:eastAsia="Malgun Gothic"/>
                    </w:rPr>
                    <w:t>Model performance based on evaluation in 9.2.2.1</w:t>
                  </w:r>
                </w:p>
              </w:tc>
              <w:tc>
                <w:tcPr>
                  <w:tcW w:w="1620" w:type="dxa"/>
                </w:tcPr>
                <w:p w14:paraId="2AF52EDB" w14:textId="77777777" w:rsidR="00D87F1D" w:rsidRDefault="00D87F1D" w:rsidP="00D87F1D">
                  <w:pPr>
                    <w:rPr>
                      <w:color w:val="000000" w:themeColor="text1"/>
                      <w:kern w:val="24"/>
                    </w:rPr>
                  </w:pPr>
                  <w:proofErr w:type="gramStart"/>
                  <w:r>
                    <w:rPr>
                      <w:rFonts w:eastAsia="Malgun Gothic"/>
                    </w:rPr>
                    <w:t>Performance  refers</w:t>
                  </w:r>
                  <w:proofErr w:type="gramEnd"/>
                  <w:r>
                    <w:rPr>
                      <w:rFonts w:eastAsia="Malgun Gothic"/>
                    </w:rPr>
                    <w:t xml:space="preserve"> to 9.2.2.1 observations</w:t>
                  </w:r>
                </w:p>
              </w:tc>
              <w:tc>
                <w:tcPr>
                  <w:tcW w:w="1440" w:type="dxa"/>
                </w:tcPr>
                <w:p w14:paraId="1B134693" w14:textId="77777777" w:rsidR="00D87F1D" w:rsidRDefault="00D87F1D" w:rsidP="00D87F1D">
                  <w:pPr>
                    <w:rPr>
                      <w:rFonts w:eastAsia="Malgun Gothic"/>
                    </w:rPr>
                  </w:pPr>
                  <w:proofErr w:type="gramStart"/>
                  <w:r>
                    <w:rPr>
                      <w:rFonts w:eastAsia="Malgun Gothic"/>
                    </w:rPr>
                    <w:t>Performance  refers</w:t>
                  </w:r>
                  <w:proofErr w:type="gramEnd"/>
                  <w:r>
                    <w:rPr>
                      <w:rFonts w:eastAsia="Malgun Gothic"/>
                    </w:rPr>
                    <w:t xml:space="preserve"> to 9.2.2.1 observations</w:t>
                  </w:r>
                </w:p>
              </w:tc>
              <w:tc>
                <w:tcPr>
                  <w:tcW w:w="1620" w:type="dxa"/>
                </w:tcPr>
                <w:p w14:paraId="4D874606" w14:textId="77777777" w:rsidR="00D87F1D" w:rsidRDefault="00D87F1D" w:rsidP="00D87F1D">
                  <w:pPr>
                    <w:rPr>
                      <w:color w:val="000000" w:themeColor="text1"/>
                      <w:kern w:val="24"/>
                    </w:rPr>
                  </w:pPr>
                  <w:r>
                    <w:rPr>
                      <w:rFonts w:eastAsia="Malgun Gothic"/>
                    </w:rPr>
                    <w:t>Performance refers to 9.2.2.1 observations</w:t>
                  </w:r>
                </w:p>
              </w:tc>
              <w:tc>
                <w:tcPr>
                  <w:tcW w:w="1620" w:type="dxa"/>
                </w:tcPr>
                <w:p w14:paraId="59963F1A" w14:textId="77777777" w:rsidR="00D87F1D" w:rsidRDefault="00D87F1D" w:rsidP="00D87F1D">
                  <w:pPr>
                    <w:rPr>
                      <w:color w:val="000000" w:themeColor="text1"/>
                      <w:kern w:val="24"/>
                    </w:rPr>
                  </w:pPr>
                  <w:proofErr w:type="gramStart"/>
                  <w:r>
                    <w:rPr>
                      <w:rFonts w:eastAsia="Malgun Gothic"/>
                    </w:rPr>
                    <w:t>Performance  refers</w:t>
                  </w:r>
                  <w:proofErr w:type="gramEnd"/>
                  <w:r>
                    <w:rPr>
                      <w:rFonts w:eastAsia="Malgun Gothic"/>
                    </w:rPr>
                    <w:t xml:space="preserve"> to 9.2.2.1 observations</w:t>
                  </w:r>
                </w:p>
              </w:tc>
            </w:tr>
          </w:tbl>
          <w:p w14:paraId="3229AEDF" w14:textId="77777777" w:rsidR="00D87F1D" w:rsidRDefault="00D87F1D" w:rsidP="00D87F1D">
            <w:pPr>
              <w:rPr>
                <w:rFonts w:eastAsia="Malgun Gothic"/>
                <w:b/>
                <w:bCs/>
                <w:i/>
                <w:iCs/>
                <w:color w:val="000000" w:themeColor="text1"/>
                <w:szCs w:val="20"/>
              </w:rPr>
            </w:pPr>
            <w:r>
              <w:rPr>
                <w:rFonts w:eastAsia="Malgun Gothic"/>
                <w:b/>
                <w:bCs/>
                <w:i/>
                <w:iCs/>
                <w:color w:val="000000" w:themeColor="text1"/>
                <w:szCs w:val="20"/>
              </w:rPr>
              <w:t xml:space="preserve">  </w:t>
            </w:r>
          </w:p>
          <w:p w14:paraId="04267802" w14:textId="77777777" w:rsidR="00D87F1D" w:rsidRPr="00A072F8" w:rsidRDefault="00D87F1D" w:rsidP="00D87F1D">
            <w:pPr>
              <w:tabs>
                <w:tab w:val="left" w:pos="720"/>
              </w:tabs>
              <w:autoSpaceDE w:val="0"/>
              <w:autoSpaceDN w:val="0"/>
              <w:adjustRightInd w:val="0"/>
              <w:snapToGrid w:val="0"/>
              <w:spacing w:beforeLines="30" w:before="72" w:afterLines="30" w:after="72" w:line="288" w:lineRule="auto"/>
              <w:textAlignment w:val="baseline"/>
              <w:rPr>
                <w:szCs w:val="20"/>
              </w:rPr>
            </w:pPr>
            <w:r w:rsidRPr="00A072F8">
              <w:rPr>
                <w:szCs w:val="20"/>
              </w:rPr>
              <w:t xml:space="preserve">Note 1: Type 2 Sequential training assumes NW-first training, since Type 2 Sequential UE-first training would have similar pros/cons as Type 3 UE-first training </w:t>
            </w:r>
          </w:p>
          <w:p w14:paraId="52D693C8" w14:textId="77777777" w:rsidR="00D87F1D" w:rsidRDefault="00D87F1D" w:rsidP="00D87F1D">
            <w:pPr>
              <w:tabs>
                <w:tab w:val="left" w:pos="720"/>
              </w:tabs>
              <w:autoSpaceDE w:val="0"/>
              <w:autoSpaceDN w:val="0"/>
              <w:adjustRightInd w:val="0"/>
              <w:snapToGrid w:val="0"/>
              <w:spacing w:beforeLines="30" w:before="72" w:afterLines="30" w:after="72" w:line="288" w:lineRule="auto"/>
              <w:textAlignment w:val="baseline"/>
              <w:rPr>
                <w:rFonts w:eastAsia="Malgun Gothic"/>
                <w:color w:val="000000" w:themeColor="text1"/>
                <w:szCs w:val="20"/>
              </w:rPr>
            </w:pPr>
            <w:r>
              <w:rPr>
                <w:color w:val="000000" w:themeColor="text1"/>
                <w:szCs w:val="20"/>
              </w:rPr>
              <w:t xml:space="preserve">Note 2: </w:t>
            </w:r>
            <w:r>
              <w:rPr>
                <w:rFonts w:eastAsia="Malgun Gothic"/>
                <w:color w:val="000000" w:themeColor="text1"/>
                <w:szCs w:val="20"/>
              </w:rPr>
              <w:t xml:space="preserve">Assume information on model structure disclosed in training collaboration does not reveal </w:t>
            </w:r>
            <w:r>
              <w:rPr>
                <w:color w:val="000000" w:themeColor="text1"/>
                <w:szCs w:val="20"/>
              </w:rPr>
              <w:t>proprietary</w:t>
            </w:r>
            <w:r>
              <w:rPr>
                <w:rFonts w:eastAsia="Malgun Gothic"/>
                <w:color w:val="000000" w:themeColor="text1"/>
                <w:szCs w:val="20"/>
              </w:rPr>
              <w:t xml:space="preserve"> information. </w:t>
            </w:r>
          </w:p>
          <w:p w14:paraId="0CF03C32" w14:textId="77777777" w:rsidR="00D87F1D" w:rsidRDefault="00D87F1D" w:rsidP="00D87F1D">
            <w:pPr>
              <w:tabs>
                <w:tab w:val="left" w:pos="720"/>
              </w:tabs>
              <w:autoSpaceDE w:val="0"/>
              <w:autoSpaceDN w:val="0"/>
              <w:adjustRightInd w:val="0"/>
              <w:snapToGrid w:val="0"/>
              <w:spacing w:beforeLines="30" w:before="72" w:afterLines="30" w:after="72" w:line="288" w:lineRule="auto"/>
              <w:textAlignment w:val="baseline"/>
              <w:rPr>
                <w:szCs w:val="20"/>
              </w:rPr>
            </w:pPr>
            <w:r>
              <w:rPr>
                <w:szCs w:val="20"/>
              </w:rPr>
              <w:t xml:space="preserve">Note 3: Assume precoding matrix is not privacy sensitive data. FFS: other information such as channel matrix and assisted information. </w:t>
            </w:r>
          </w:p>
          <w:p w14:paraId="77420A26" w14:textId="77777777" w:rsidR="00D87F1D" w:rsidRDefault="00D87F1D" w:rsidP="00D87F1D">
            <w:r>
              <w:rPr>
                <w:rFonts w:eastAsia="Malgun Gothic"/>
                <w:color w:val="000000" w:themeColor="text1"/>
                <w:szCs w:val="20"/>
              </w:rPr>
              <w:t xml:space="preserve">Note 4: </w:t>
            </w:r>
            <w:r>
              <w:rPr>
                <w:color w:val="000000" w:themeColor="text1"/>
                <w:szCs w:val="20"/>
              </w:rPr>
              <w:t>Flexibility after deployment is evaluated by the amount of offline cross-vendor co-engineering effort. Flexible indicates minimum additional co-engineering between vendors, semi-flexible indicates additional co-engineering effort between vendors.</w:t>
            </w:r>
          </w:p>
          <w:p w14:paraId="56AC8193" w14:textId="77777777" w:rsidR="00710A0C" w:rsidRPr="00944673" w:rsidRDefault="00710A0C" w:rsidP="00D87F1D">
            <w:pPr>
              <w:rPr>
                <w:rFonts w:eastAsia="等线"/>
                <w:szCs w:val="32"/>
              </w:rPr>
            </w:pPr>
          </w:p>
        </w:tc>
      </w:tr>
    </w:tbl>
    <w:p w14:paraId="507C6A01" w14:textId="6859B7FE" w:rsidR="00220F8A" w:rsidRDefault="00220F8A" w:rsidP="00710A0C">
      <w:pPr>
        <w:rPr>
          <w:szCs w:val="20"/>
        </w:rPr>
      </w:pPr>
    </w:p>
    <w:p w14:paraId="54F46A5B" w14:textId="79915552" w:rsidR="00D87F1D" w:rsidRDefault="000C0B97" w:rsidP="00710A0C">
      <w:pPr>
        <w:rPr>
          <w:szCs w:val="20"/>
        </w:rPr>
      </w:pPr>
      <w:r>
        <w:rPr>
          <w:rFonts w:hint="eastAsia"/>
          <w:szCs w:val="20"/>
        </w:rPr>
        <w:t>I</w:t>
      </w:r>
      <w:r>
        <w:rPr>
          <w:szCs w:val="20"/>
        </w:rPr>
        <w:t>n RAN1 #114, the discussion on training collaboration comparison continued and some progress has been made to facilitate further inputs from companies</w:t>
      </w:r>
      <w:r w:rsidR="007D45CC">
        <w:rPr>
          <w:szCs w:val="20"/>
        </w:rPr>
        <w:t>. H</w:t>
      </w:r>
      <w:r>
        <w:rPr>
          <w:szCs w:val="20"/>
        </w:rPr>
        <w:t xml:space="preserve">owever, final conclusions or observations were </w:t>
      </w:r>
      <w:r w:rsidR="007D45CC">
        <w:rPr>
          <w:szCs w:val="20"/>
        </w:rPr>
        <w:t xml:space="preserve">still </w:t>
      </w:r>
      <w:r>
        <w:rPr>
          <w:szCs w:val="20"/>
        </w:rPr>
        <w:t>not determined</w:t>
      </w:r>
      <w:r w:rsidR="00637FE7">
        <w:rPr>
          <w:szCs w:val="20"/>
        </w:rPr>
        <w:t xml:space="preserve"> yet.</w:t>
      </w:r>
      <w:r w:rsidR="007D45CC">
        <w:rPr>
          <w:szCs w:val="20"/>
        </w:rPr>
        <w:t xml:space="preserve"> </w:t>
      </w:r>
      <w:r w:rsidR="00637FE7">
        <w:rPr>
          <w:szCs w:val="20"/>
        </w:rPr>
        <w:t>However, in RAN #101,</w:t>
      </w:r>
      <w:r w:rsidR="007D45CC">
        <w:rPr>
          <w:szCs w:val="20"/>
        </w:rPr>
        <w:t xml:space="preserve"> </w:t>
      </w:r>
      <w:r>
        <w:rPr>
          <w:szCs w:val="20"/>
        </w:rPr>
        <w:t>it has been agreed</w:t>
      </w:r>
      <w:r w:rsidR="008F2CE3">
        <w:rPr>
          <w:szCs w:val="20"/>
        </w:rPr>
        <w:t xml:space="preserve"> t</w:t>
      </w:r>
      <w:r>
        <w:rPr>
          <w:szCs w:val="20"/>
        </w:rPr>
        <w:t>hat</w:t>
      </w:r>
      <w:r w:rsidR="008F2CE3">
        <w:rPr>
          <w:szCs w:val="20"/>
        </w:rPr>
        <w:t xml:space="preserve"> the discussion on</w:t>
      </w:r>
      <w:r>
        <w:rPr>
          <w:szCs w:val="20"/>
        </w:rPr>
        <w:t xml:space="preserve"> training collaboration comparison</w:t>
      </w:r>
      <w:r w:rsidR="008F2CE3">
        <w:rPr>
          <w:szCs w:val="20"/>
        </w:rPr>
        <w:t xml:space="preserve"> will be extended to</w:t>
      </w:r>
      <w:r w:rsidR="00637FE7">
        <w:rPr>
          <w:szCs w:val="20"/>
        </w:rPr>
        <w:t xml:space="preserve"> the</w:t>
      </w:r>
      <w:r w:rsidR="008F2CE3">
        <w:rPr>
          <w:szCs w:val="20"/>
        </w:rPr>
        <w:t xml:space="preserve"> 4</w:t>
      </w:r>
      <w:r w:rsidR="008F2CE3" w:rsidRPr="008F2CE3">
        <w:rPr>
          <w:szCs w:val="20"/>
          <w:vertAlign w:val="superscript"/>
        </w:rPr>
        <w:t>th</w:t>
      </w:r>
      <w:r w:rsidR="008F2CE3">
        <w:rPr>
          <w:szCs w:val="20"/>
        </w:rPr>
        <w:t xml:space="preserve"> quarter to complete the total study </w:t>
      </w:r>
      <w:r w:rsidR="007D45CC">
        <w:rPr>
          <w:szCs w:val="20"/>
        </w:rPr>
        <w:t>on specification impacts</w:t>
      </w:r>
      <w:r w:rsidR="008F2CE3">
        <w:rPr>
          <w:szCs w:val="20"/>
        </w:rPr>
        <w:t xml:space="preserve">. </w:t>
      </w:r>
      <w:r w:rsidR="006759E1">
        <w:rPr>
          <w:szCs w:val="20"/>
        </w:rPr>
        <w:t xml:space="preserve">To our understanding, training collaboration comparison will </w:t>
      </w:r>
      <w:r w:rsidR="00970F1E">
        <w:rPr>
          <w:szCs w:val="20"/>
        </w:rPr>
        <w:t xml:space="preserve">still </w:t>
      </w:r>
      <w:r w:rsidR="006759E1">
        <w:rPr>
          <w:szCs w:val="20"/>
        </w:rPr>
        <w:t xml:space="preserve">be one of the most important and critical topics in RAN1 #114b, and we would like to present our comments based on the latest </w:t>
      </w:r>
      <w:r w:rsidR="009D5067">
        <w:rPr>
          <w:szCs w:val="20"/>
        </w:rPr>
        <w:t>status of comparison table</w:t>
      </w:r>
      <w:r w:rsidR="006759E1">
        <w:rPr>
          <w:szCs w:val="20"/>
        </w:rPr>
        <w:t>.</w:t>
      </w:r>
    </w:p>
    <w:p w14:paraId="095FEB13" w14:textId="3FCA00BC" w:rsidR="009D5067" w:rsidRDefault="009D5067" w:rsidP="00710A0C">
      <w:pPr>
        <w:rPr>
          <w:szCs w:val="20"/>
        </w:rPr>
      </w:pPr>
    </w:p>
    <w:p w14:paraId="5DC82BD6" w14:textId="1442F71B" w:rsidR="006902EB" w:rsidRDefault="006902EB" w:rsidP="006902EB">
      <w:r>
        <w:rPr>
          <w:rFonts w:hint="eastAsia"/>
        </w:rPr>
        <w:t>F</w:t>
      </w:r>
      <w:r>
        <w:t>o</w:t>
      </w:r>
      <w:r>
        <w:rPr>
          <w:rFonts w:hint="eastAsia"/>
        </w:rPr>
        <w:t>r</w:t>
      </w:r>
      <w:r>
        <w:t xml:space="preserve"> </w:t>
      </w:r>
      <w:r>
        <w:rPr>
          <w:rFonts w:hint="eastAsia"/>
        </w:rPr>
        <w:t>type</w:t>
      </w:r>
      <w:r>
        <w:t>2 and type3</w:t>
      </w:r>
      <w:r w:rsidR="003432EF">
        <w:t xml:space="preserve"> training</w:t>
      </w:r>
      <w:r>
        <w:t>:</w:t>
      </w:r>
    </w:p>
    <w:p w14:paraId="0EFFCC19" w14:textId="4ED8CD29" w:rsidR="0066428A" w:rsidRDefault="006902EB" w:rsidP="006902EB">
      <w:r>
        <w:rPr>
          <w:rFonts w:hint="eastAsia"/>
        </w:rPr>
        <w:t>O</w:t>
      </w:r>
      <w:r>
        <w:t>verall comments:</w:t>
      </w:r>
      <w:r w:rsidR="001F2384">
        <w:t xml:space="preserve"> </w:t>
      </w:r>
      <w:r w:rsidR="00953BF2">
        <w:rPr>
          <w:rFonts w:hint="eastAsia"/>
        </w:rPr>
        <w:t>T</w:t>
      </w:r>
      <w:r w:rsidR="0066428A">
        <w:t>he</w:t>
      </w:r>
      <w:r w:rsidR="00953BF2">
        <w:t xml:space="preserve"> structure of</w:t>
      </w:r>
      <w:r w:rsidR="0066428A">
        <w:t xml:space="preserve"> comparison table for type2 and type3 training </w:t>
      </w:r>
      <w:r w:rsidR="004C066A">
        <w:t>is</w:t>
      </w:r>
      <w:r w:rsidR="00953BF2">
        <w:t xml:space="preserve"> in general</w:t>
      </w:r>
      <w:r w:rsidR="0066428A">
        <w:t xml:space="preserve"> </w:t>
      </w:r>
      <w:r w:rsidR="00953BF2">
        <w:t xml:space="preserve">stable, and the content was also not </w:t>
      </w:r>
      <w:r w:rsidR="0066428A">
        <w:t>updated dramatically in RAN1 #114</w:t>
      </w:r>
      <w:r w:rsidR="004C066A">
        <w:t xml:space="preserve">. </w:t>
      </w:r>
      <w:r w:rsidR="0066428A">
        <w:t>Therefore, we focus on the characteristics that we have questions or concerns in this meeting.</w:t>
      </w:r>
    </w:p>
    <w:p w14:paraId="6E438717" w14:textId="77777777" w:rsidR="00B430AE" w:rsidRDefault="00B430AE" w:rsidP="006902EB"/>
    <w:p w14:paraId="1B8D5563" w14:textId="6EAF82F6" w:rsidR="006902EB" w:rsidRDefault="006902EB" w:rsidP="00686A3D">
      <w:pPr>
        <w:pStyle w:val="af2"/>
        <w:numPr>
          <w:ilvl w:val="0"/>
          <w:numId w:val="14"/>
        </w:numPr>
        <w:ind w:firstLineChars="0"/>
        <w:rPr>
          <w:rFonts w:ascii="Times New Roman" w:hAnsi="Times New Roman"/>
          <w:sz w:val="20"/>
        </w:rPr>
      </w:pPr>
      <w:r w:rsidRPr="0093101B">
        <w:rPr>
          <w:rFonts w:ascii="Times New Roman" w:hAnsi="Times New Roman"/>
          <w:sz w:val="20"/>
        </w:rPr>
        <w:t>Flexibility to support cell/site/scenario/configuration specific model</w:t>
      </w:r>
    </w:p>
    <w:p w14:paraId="2F19985B" w14:textId="053C58F4" w:rsidR="0066428A" w:rsidRDefault="00BA0FFA" w:rsidP="006902EB">
      <w:r>
        <w:t xml:space="preserve">If we only consider the comparison between type2 and type3 training, we can accept the current observation regarding the flexibility to </w:t>
      </w:r>
      <w:r w:rsidRPr="0093101B">
        <w:t>support cell/site/scenario/configuration specific model</w:t>
      </w:r>
      <w:r>
        <w:t>s. However, we not</w:t>
      </w:r>
      <w:r w:rsidR="00637FE7">
        <w:t>ice</w:t>
      </w:r>
      <w:r>
        <w:t xml:space="preserve"> that the </w:t>
      </w:r>
      <w:r>
        <w:lastRenderedPageBreak/>
        <w:t>concept of “NW defined scenario” was proposed in the table for type1 training for the same characteristic</w:t>
      </w:r>
      <w:r w:rsidR="00091982">
        <w:t xml:space="preserve">, and we believe that it is necessary to keep the observations for type1, type2, and type3 training consistent across the tables. That is to say, if the observation for type1 is made based on “NW defined scenario”, the observation for type2 and type3 should also be made based on “NW defined scenario”. </w:t>
      </w:r>
    </w:p>
    <w:p w14:paraId="352A505B" w14:textId="257FF107" w:rsidR="00790666" w:rsidRPr="00675995" w:rsidRDefault="00790666" w:rsidP="00675995">
      <w:pPr>
        <w:widowControl w:val="0"/>
        <w:numPr>
          <w:ilvl w:val="0"/>
          <w:numId w:val="33"/>
        </w:numPr>
        <w:ind w:left="1134" w:hanging="1134"/>
        <w:rPr>
          <w:rFonts w:eastAsia="宋体"/>
          <w:b/>
          <w:kern w:val="2"/>
          <w:szCs w:val="20"/>
        </w:rPr>
      </w:pPr>
      <w:r w:rsidRPr="00675995">
        <w:rPr>
          <w:rFonts w:eastAsia="宋体"/>
          <w:b/>
          <w:kern w:val="2"/>
          <w:szCs w:val="20"/>
        </w:rPr>
        <w:t>Regarding the issue of “Flexibility to support cell/site/scenario/configuration specific model”, the observations for type2 and type3 training should be updated to be consistent with the observation for type1 training</w:t>
      </w:r>
      <w:r w:rsidR="00095A18" w:rsidRPr="00675995">
        <w:rPr>
          <w:rFonts w:eastAsia="宋体" w:hint="eastAsia"/>
          <w:b/>
          <w:kern w:val="2"/>
          <w:szCs w:val="20"/>
        </w:rPr>
        <w:t>.</w:t>
      </w:r>
    </w:p>
    <w:p w14:paraId="0C545306" w14:textId="77777777" w:rsidR="006169B6" w:rsidRPr="00790666" w:rsidRDefault="006169B6" w:rsidP="006902EB">
      <w:pPr>
        <w:rPr>
          <w:b/>
        </w:rPr>
      </w:pPr>
    </w:p>
    <w:p w14:paraId="78D3FD6A" w14:textId="38192D59" w:rsidR="006902EB" w:rsidRDefault="006902EB" w:rsidP="00686A3D">
      <w:pPr>
        <w:pStyle w:val="af2"/>
        <w:numPr>
          <w:ilvl w:val="0"/>
          <w:numId w:val="14"/>
        </w:numPr>
        <w:ind w:firstLineChars="0"/>
        <w:rPr>
          <w:rFonts w:ascii="Times New Roman" w:hAnsi="Times New Roman"/>
          <w:sz w:val="20"/>
        </w:rPr>
      </w:pPr>
      <w:r w:rsidRPr="0093101B">
        <w:rPr>
          <w:rFonts w:ascii="Times New Roman" w:hAnsi="Times New Roman"/>
          <w:sz w:val="20"/>
        </w:rPr>
        <w:t>Feasibility of allowing UE side and NW side to develop/update models separately</w:t>
      </w:r>
    </w:p>
    <w:p w14:paraId="60DB2705" w14:textId="2D913D5E" w:rsidR="00790666" w:rsidRDefault="006169B6" w:rsidP="006902EB">
      <w:r>
        <w:t>Towards this issue</w:t>
      </w:r>
      <w:r w:rsidR="008820C0">
        <w:t xml:space="preserve">, we do not fully understand the reason to say “infeasible” for simultaneous type2 training but “feasible” for NW first sequential type2 training. Firstly, to our understanding, allowing UE (NW) side to develop/update models separately means the training procedure of UE (or NW)-side model can be done without the participant of the other side. </w:t>
      </w:r>
      <w:r w:rsidR="00786950">
        <w:t xml:space="preserve">According to such assumption, it is clear that both simultaneous and sequential type2 cannot fulfill the condition, as their training of UE-side model requires the NW side to provide gradient information. </w:t>
      </w:r>
      <w:r w:rsidR="00D516F1">
        <w:t>Secondly, we notice that some companies may argue NW-first sequential type2 to be “feasible” in this issue, since the UE side model design is transparent to NW. However, we cannot agree with this</w:t>
      </w:r>
      <w:r w:rsidR="0067243C">
        <w:t xml:space="preserve">, since 1) whether supporting transparent model design to the other side has been captured in the term of “whether </w:t>
      </w:r>
      <w:proofErr w:type="spellStart"/>
      <w:r w:rsidR="0067243C">
        <w:t>gNB</w:t>
      </w:r>
      <w:proofErr w:type="spellEnd"/>
      <w:r w:rsidR="0067243C">
        <w:t xml:space="preserve">/device specific optimization is allowed” where both simultaneous and sequential type2 are observed to be “yes”; 2) UE-side model design is also transparent to NW for simultaneous type2, which, however, is “infeasible” for the feasibility of allowing UE and NW to develop/update models separately. </w:t>
      </w:r>
      <w:r w:rsidR="00E71FE5">
        <w:t>Therefore, we propos</w:t>
      </w:r>
      <w:r w:rsidR="007D2619">
        <w:t>e</w:t>
      </w:r>
      <w:bookmarkStart w:id="4" w:name="_GoBack"/>
      <w:bookmarkEnd w:id="4"/>
      <w:r w:rsidR="00E71FE5">
        <w:t xml:space="preserve"> to change the observation for NW-first sequential type2 training regarding this issue to be “Infeasible”.</w:t>
      </w:r>
    </w:p>
    <w:p w14:paraId="68272A7B" w14:textId="3C6E2464" w:rsidR="00790666" w:rsidRPr="00675995" w:rsidRDefault="00E71FE5" w:rsidP="00675995">
      <w:pPr>
        <w:widowControl w:val="0"/>
        <w:numPr>
          <w:ilvl w:val="0"/>
          <w:numId w:val="33"/>
        </w:numPr>
        <w:ind w:left="1134" w:hanging="1134"/>
        <w:rPr>
          <w:rFonts w:eastAsia="宋体"/>
          <w:b/>
          <w:kern w:val="2"/>
          <w:szCs w:val="20"/>
        </w:rPr>
      </w:pPr>
      <w:r w:rsidRPr="00675995">
        <w:rPr>
          <w:rFonts w:eastAsia="宋体"/>
          <w:b/>
          <w:kern w:val="2"/>
          <w:szCs w:val="20"/>
        </w:rPr>
        <w:t xml:space="preserve">The observation for NW-first sequential type2 training regarding </w:t>
      </w:r>
      <w:r w:rsidR="00273449" w:rsidRPr="00675995">
        <w:rPr>
          <w:rFonts w:eastAsia="宋体"/>
          <w:b/>
          <w:kern w:val="2"/>
          <w:szCs w:val="20"/>
        </w:rPr>
        <w:t>“</w:t>
      </w:r>
      <w:r w:rsidRPr="00675995">
        <w:rPr>
          <w:rFonts w:eastAsia="宋体"/>
          <w:b/>
          <w:kern w:val="2"/>
          <w:szCs w:val="20"/>
        </w:rPr>
        <w:t>Feasibility of allowing UE side and NW side to develop/update models separately</w:t>
      </w:r>
      <w:r w:rsidR="00273449" w:rsidRPr="00675995">
        <w:rPr>
          <w:rFonts w:eastAsia="宋体"/>
          <w:b/>
          <w:kern w:val="2"/>
          <w:szCs w:val="20"/>
        </w:rPr>
        <w:t>”</w:t>
      </w:r>
      <w:r w:rsidRPr="00675995">
        <w:rPr>
          <w:rFonts w:eastAsia="宋体"/>
          <w:b/>
          <w:kern w:val="2"/>
          <w:szCs w:val="20"/>
        </w:rPr>
        <w:t xml:space="preserve"> should be “Infeasible”.</w:t>
      </w:r>
    </w:p>
    <w:p w14:paraId="49AEA654" w14:textId="1A01C7B4" w:rsidR="00325D29" w:rsidRPr="00BD7508" w:rsidRDefault="00325D29" w:rsidP="006902EB"/>
    <w:p w14:paraId="072FF0EC" w14:textId="5BCCE24B" w:rsidR="006902EB" w:rsidRDefault="006902EB" w:rsidP="00686A3D">
      <w:pPr>
        <w:pStyle w:val="af2"/>
        <w:numPr>
          <w:ilvl w:val="0"/>
          <w:numId w:val="14"/>
        </w:numPr>
        <w:ind w:firstLineChars="0"/>
        <w:rPr>
          <w:rFonts w:ascii="Times New Roman" w:hAnsi="Times New Roman"/>
          <w:sz w:val="20"/>
        </w:rPr>
      </w:pPr>
      <w:r w:rsidRPr="0093101B">
        <w:rPr>
          <w:rFonts w:ascii="Times New Roman" w:hAnsi="Times New Roman"/>
          <w:sz w:val="20"/>
        </w:rPr>
        <w:t>Whether UE device can maintain/store a single/unified model over different NW vendors for a CSI report configuration</w:t>
      </w:r>
    </w:p>
    <w:p w14:paraId="5DEB64AC" w14:textId="7FBCC9E3" w:rsidR="00E71FE5" w:rsidRDefault="004D2528" w:rsidP="006902EB">
      <w:r>
        <w:t>For this topic, w</w:t>
      </w:r>
      <w:r w:rsidR="003E2B0E">
        <w:t xml:space="preserve">e </w:t>
      </w:r>
      <w:r>
        <w:t>feel that</w:t>
      </w:r>
      <w:r w:rsidR="003E2B0E">
        <w:t xml:space="preserve"> </w:t>
      </w:r>
      <w:r>
        <w:t>the following</w:t>
      </w:r>
      <w:r w:rsidR="003E2B0E">
        <w:t xml:space="preserve"> </w:t>
      </w:r>
      <w:r>
        <w:t>issues need to be clarified before further discussion:</w:t>
      </w:r>
      <w:r w:rsidR="003E2B0E">
        <w:t xml:space="preserve"> </w:t>
      </w:r>
      <w:r>
        <w:t>1) w</w:t>
      </w:r>
      <w:r w:rsidR="003E2B0E">
        <w:t xml:space="preserve">hat </w:t>
      </w:r>
      <w:r>
        <w:t xml:space="preserve">does </w:t>
      </w:r>
      <w:r w:rsidR="009C0AEF">
        <w:t>“</w:t>
      </w:r>
      <w:r w:rsidR="007D4A4A">
        <w:t xml:space="preserve">Yes for </w:t>
      </w:r>
      <w:r w:rsidR="009C0AEF">
        <w:t xml:space="preserve">per camped cell” </w:t>
      </w:r>
      <w:r>
        <w:t>mean for NW-first type3 training?</w:t>
      </w:r>
      <w:r w:rsidR="009C0AEF">
        <w:t xml:space="preserve"> </w:t>
      </w:r>
      <w:r>
        <w:t>2) Note5 is missing for UE-first type3 training.</w:t>
      </w:r>
    </w:p>
    <w:p w14:paraId="58896EAC" w14:textId="4D1D9367" w:rsidR="00E71FE5" w:rsidRPr="00496C21" w:rsidRDefault="006169B6" w:rsidP="00496C21">
      <w:pPr>
        <w:pStyle w:val="af2"/>
        <w:numPr>
          <w:ilvl w:val="0"/>
          <w:numId w:val="38"/>
        </w:numPr>
        <w:ind w:left="1304" w:firstLineChars="0" w:hanging="1304"/>
        <w:rPr>
          <w:rFonts w:ascii="Times New Roman" w:hAnsi="Times New Roman"/>
          <w:b/>
          <w:sz w:val="20"/>
        </w:rPr>
      </w:pPr>
      <w:r w:rsidRPr="00496C21">
        <w:rPr>
          <w:rFonts w:ascii="Times New Roman" w:hAnsi="Times New Roman"/>
          <w:b/>
          <w:sz w:val="20"/>
        </w:rPr>
        <w:t>“</w:t>
      </w:r>
      <w:r w:rsidR="00E71FE5" w:rsidRPr="00496C21">
        <w:rPr>
          <w:rFonts w:ascii="Times New Roman" w:hAnsi="Times New Roman"/>
          <w:b/>
          <w:sz w:val="20"/>
        </w:rPr>
        <w:t>Note5</w:t>
      </w:r>
      <w:r w:rsidRPr="00496C21">
        <w:rPr>
          <w:rFonts w:ascii="Times New Roman" w:hAnsi="Times New Roman"/>
          <w:b/>
          <w:sz w:val="20"/>
        </w:rPr>
        <w:t>”</w:t>
      </w:r>
      <w:r w:rsidR="00E71FE5" w:rsidRPr="00496C21">
        <w:rPr>
          <w:rFonts w:ascii="Times New Roman" w:hAnsi="Times New Roman"/>
          <w:b/>
          <w:sz w:val="20"/>
        </w:rPr>
        <w:t xml:space="preserve"> is missing for </w:t>
      </w:r>
      <w:r w:rsidRPr="00496C21">
        <w:rPr>
          <w:rFonts w:ascii="Times New Roman" w:hAnsi="Times New Roman"/>
          <w:b/>
          <w:sz w:val="20"/>
        </w:rPr>
        <w:t xml:space="preserve">the observation of UE-first </w:t>
      </w:r>
      <w:r w:rsidR="00E71FE5" w:rsidRPr="00496C21">
        <w:rPr>
          <w:rFonts w:ascii="Times New Roman" w:hAnsi="Times New Roman"/>
          <w:b/>
          <w:sz w:val="20"/>
        </w:rPr>
        <w:t>type3 training</w:t>
      </w:r>
      <w:r w:rsidRPr="00496C21">
        <w:rPr>
          <w:rFonts w:ascii="Times New Roman" w:hAnsi="Times New Roman"/>
          <w:b/>
          <w:sz w:val="20"/>
        </w:rPr>
        <w:t xml:space="preserve"> towards the issue of “Whether UE device can maintain/store a single/unified model over different NW vendors for a CSI report configuration”</w:t>
      </w:r>
      <w:r w:rsidR="00E71FE5" w:rsidRPr="00496C21">
        <w:rPr>
          <w:rFonts w:ascii="Times New Roman" w:hAnsi="Times New Roman"/>
          <w:b/>
          <w:sz w:val="20"/>
        </w:rPr>
        <w:t>.</w:t>
      </w:r>
    </w:p>
    <w:p w14:paraId="21424DFE" w14:textId="6939873C" w:rsidR="00D87F1D" w:rsidRPr="00496C21" w:rsidRDefault="006169B6" w:rsidP="00496C21">
      <w:pPr>
        <w:widowControl w:val="0"/>
        <w:numPr>
          <w:ilvl w:val="0"/>
          <w:numId w:val="33"/>
        </w:numPr>
        <w:ind w:left="1134" w:hanging="1134"/>
        <w:rPr>
          <w:rFonts w:eastAsia="宋体"/>
          <w:b/>
          <w:kern w:val="2"/>
          <w:szCs w:val="20"/>
        </w:rPr>
      </w:pPr>
      <w:r w:rsidRPr="00496C21">
        <w:rPr>
          <w:rFonts w:eastAsia="宋体"/>
          <w:b/>
          <w:kern w:val="2"/>
          <w:szCs w:val="20"/>
        </w:rPr>
        <w:t>Clarify the meaning of “</w:t>
      </w:r>
      <w:r w:rsidR="007D4A4A" w:rsidRPr="00496C21">
        <w:rPr>
          <w:rFonts w:eastAsia="宋体"/>
          <w:b/>
          <w:kern w:val="2"/>
          <w:szCs w:val="20"/>
        </w:rPr>
        <w:t xml:space="preserve">Yes for </w:t>
      </w:r>
      <w:r w:rsidRPr="00496C21">
        <w:rPr>
          <w:rFonts w:eastAsia="宋体"/>
          <w:b/>
          <w:kern w:val="2"/>
          <w:szCs w:val="20"/>
        </w:rPr>
        <w:t>per camped cell” for NW-first type3 training towards the issue of “Whether UE device can maintain/store a single/unified model over different NW vendors for a CSI report configuration”.</w:t>
      </w:r>
    </w:p>
    <w:p w14:paraId="1A497E24" w14:textId="77777777" w:rsidR="00A36510" w:rsidRPr="00D249EC" w:rsidRDefault="00A36510" w:rsidP="00710A0C">
      <w:pPr>
        <w:rPr>
          <w:b/>
        </w:rPr>
      </w:pPr>
    </w:p>
    <w:p w14:paraId="07DA2726" w14:textId="77777777" w:rsidR="00B430AE" w:rsidRPr="00315FFC" w:rsidRDefault="00B430AE" w:rsidP="00710A0C">
      <w:pPr>
        <w:rPr>
          <w:rFonts w:eastAsia="MS Mincho"/>
          <w:lang w:eastAsia="ja-JP"/>
        </w:rPr>
      </w:pPr>
    </w:p>
    <w:p w14:paraId="6BF96975" w14:textId="5F158641" w:rsidR="001A5914" w:rsidRDefault="001A5914" w:rsidP="001A5914">
      <w:r>
        <w:rPr>
          <w:rFonts w:hint="eastAsia"/>
        </w:rPr>
        <w:t>F</w:t>
      </w:r>
      <w:r>
        <w:t>o</w:t>
      </w:r>
      <w:r>
        <w:rPr>
          <w:rFonts w:hint="eastAsia"/>
        </w:rPr>
        <w:t>r</w:t>
      </w:r>
      <w:r>
        <w:t xml:space="preserve"> </w:t>
      </w:r>
      <w:r>
        <w:rPr>
          <w:rFonts w:hint="eastAsia"/>
        </w:rPr>
        <w:t>type</w:t>
      </w:r>
      <w:r w:rsidR="004F3CF9">
        <w:t>1</w:t>
      </w:r>
      <w:r>
        <w:t xml:space="preserve"> </w:t>
      </w:r>
      <w:r w:rsidR="004F3CF9">
        <w:rPr>
          <w:rFonts w:hint="eastAsia"/>
        </w:rPr>
        <w:t>training</w:t>
      </w:r>
      <w:r>
        <w:t>:</w:t>
      </w:r>
    </w:p>
    <w:p w14:paraId="08674917" w14:textId="4C4182FA" w:rsidR="0051619D" w:rsidRDefault="001A5914" w:rsidP="001A5914">
      <w:r>
        <w:rPr>
          <w:rFonts w:hint="eastAsia"/>
        </w:rPr>
        <w:t>O</w:t>
      </w:r>
      <w:r>
        <w:t xml:space="preserve">verall comments: </w:t>
      </w:r>
      <w:r w:rsidR="00F92BCF">
        <w:t>In RAN1 #114, the structure of comparison table for type1 training has been signi</w:t>
      </w:r>
      <w:r w:rsidR="002F783A">
        <w:t xml:space="preserve">ficantly updated, where the sub-types of “model transfer in a way transparent to 3GPP” and “unknown model structure followed by retraining” are removed. To our understanding, such modifications indicate that the aforementioned two methods (e.g., retraining based on transferred model) will not be discussed in the table. </w:t>
      </w:r>
      <w:r w:rsidR="00D65E40">
        <w:t>According to the newest term clarification in general framework discussion, “Unknown model structure at UE” means that the model is not supported by UE, while “Known model structure at UE” means that the model is supported by UE. In the following, we present our</w:t>
      </w:r>
      <w:r w:rsidR="007256DB">
        <w:t xml:space="preserve"> updated</w:t>
      </w:r>
      <w:r w:rsidR="00D65E40">
        <w:t xml:space="preserve"> views </w:t>
      </w:r>
      <w:r w:rsidR="007256DB">
        <w:t>based on the latest table for type1 training</w:t>
      </w:r>
      <w:r w:rsidR="00D65E40">
        <w:t>.</w:t>
      </w:r>
    </w:p>
    <w:p w14:paraId="271DD833" w14:textId="77777777" w:rsidR="0051619D" w:rsidRPr="00D65E40" w:rsidRDefault="0051619D" w:rsidP="001A5914"/>
    <w:p w14:paraId="2FB1F32F" w14:textId="77777777" w:rsidR="001A5914" w:rsidRDefault="001A5914" w:rsidP="00686A3D">
      <w:pPr>
        <w:pStyle w:val="af2"/>
        <w:numPr>
          <w:ilvl w:val="0"/>
          <w:numId w:val="14"/>
        </w:numPr>
        <w:ind w:firstLineChars="0"/>
        <w:rPr>
          <w:rFonts w:ascii="Times New Roman" w:hAnsi="Times New Roman"/>
          <w:sz w:val="20"/>
        </w:rPr>
      </w:pPr>
      <w:bookmarkStart w:id="5" w:name="_Hlk146119990"/>
      <w:r w:rsidRPr="0093101B">
        <w:rPr>
          <w:rFonts w:ascii="Times New Roman" w:hAnsi="Times New Roman"/>
          <w:sz w:val="20"/>
        </w:rPr>
        <w:t>Flexibility to support cell/site/scenario/configuration specific model</w:t>
      </w:r>
      <w:bookmarkEnd w:id="5"/>
    </w:p>
    <w:p w14:paraId="514D8B26" w14:textId="7A5D610A" w:rsidR="00F63E48" w:rsidRDefault="005B2B8D" w:rsidP="001A5914">
      <w:r>
        <w:rPr>
          <w:rFonts w:hint="eastAsia"/>
        </w:rPr>
        <w:t>T</w:t>
      </w:r>
      <w:r>
        <w:t>he major modification in the observation for this issue is the introducing of “</w:t>
      </w:r>
      <w:r>
        <w:rPr>
          <w:rFonts w:hint="eastAsia"/>
        </w:rPr>
        <w:t>NW</w:t>
      </w:r>
      <w:r>
        <w:t xml:space="preserve"> defined scenario” for NW side type1 training</w:t>
      </w:r>
      <w:r w:rsidR="00776178">
        <w:t xml:space="preserve">, which, to our understanding, wants to express that if a scenario is defined by NW, it is easy for NW to categorize the corresponding data samples and develop scenario-specific model for it. </w:t>
      </w:r>
      <w:r w:rsidR="004A14D1">
        <w:t xml:space="preserve">While we generally agree with the above understanding, we feel that it is not </w:t>
      </w:r>
      <w:r w:rsidR="00B00207">
        <w:t>proper</w:t>
      </w:r>
      <w:r w:rsidR="004A14D1">
        <w:t xml:space="preserve"> </w:t>
      </w:r>
      <w:r w:rsidR="002924C3">
        <w:t xml:space="preserve">to say “No otherwise” after it. </w:t>
      </w:r>
      <w:r w:rsidR="00C27526">
        <w:t>Firstly, four cases are involved in this topic, i.e., cell/site/scenario/configuration specific models. We believe it a consensus that NW side type1 training can flexibly support cell/site/configuration and NW defined scenario specific models</w:t>
      </w:r>
      <w:r w:rsidR="00277187">
        <w:t xml:space="preserve">. Directly saying “no otherwise” indicates that cell/site/scenario specific models are also not supported by NW side type1 training, which is incorrect. </w:t>
      </w:r>
      <w:r w:rsidR="00A00EC2">
        <w:t xml:space="preserve">Secondly, we would like to argue that it is also </w:t>
      </w:r>
      <w:r w:rsidR="00A00EC2">
        <w:rPr>
          <w:rFonts w:hint="eastAsia"/>
        </w:rPr>
        <w:t>feasible</w:t>
      </w:r>
      <w:r w:rsidR="00A00EC2">
        <w:t xml:space="preserve"> for NW to flexibly support UE-defined-scenario specific models, since NW is able to collect categorized data from UE. Therefore, we feel </w:t>
      </w:r>
      <w:r w:rsidR="00A00EC2">
        <w:lastRenderedPageBreak/>
        <w:t xml:space="preserve">that it is not necessary to </w:t>
      </w:r>
      <w:r w:rsidR="00123506">
        <w:t>further discuss</w:t>
      </w:r>
      <w:r w:rsidR="004C166F">
        <w:t xml:space="preserve"> “NW defined scenario”</w:t>
      </w:r>
      <w:r w:rsidR="00123506">
        <w:t xml:space="preserve"> and “UE defined scenario”</w:t>
      </w:r>
      <w:r w:rsidR="00F63E48">
        <w:t>. Just stating “Flexible” is okay for us.</w:t>
      </w:r>
    </w:p>
    <w:p w14:paraId="7379C814" w14:textId="6D12B099" w:rsidR="00A00EC2" w:rsidRPr="00496C21" w:rsidRDefault="00F63E48" w:rsidP="00496C21">
      <w:pPr>
        <w:pStyle w:val="af2"/>
        <w:numPr>
          <w:ilvl w:val="0"/>
          <w:numId w:val="38"/>
        </w:numPr>
        <w:ind w:left="1304" w:firstLineChars="0" w:hanging="1304"/>
        <w:rPr>
          <w:rFonts w:ascii="Times New Roman" w:hAnsi="Times New Roman"/>
          <w:b/>
          <w:sz w:val="20"/>
        </w:rPr>
      </w:pPr>
      <w:r w:rsidRPr="00496C21">
        <w:rPr>
          <w:rFonts w:ascii="Times New Roman" w:hAnsi="Times New Roman"/>
          <w:b/>
          <w:sz w:val="20"/>
        </w:rPr>
        <w:t xml:space="preserve">It is </w:t>
      </w:r>
      <w:r w:rsidRPr="00496C21">
        <w:rPr>
          <w:rFonts w:ascii="Times New Roman" w:hAnsi="Times New Roman" w:hint="eastAsia"/>
          <w:b/>
          <w:sz w:val="20"/>
        </w:rPr>
        <w:t>feasible</w:t>
      </w:r>
      <w:r w:rsidRPr="00496C21">
        <w:rPr>
          <w:rFonts w:ascii="Times New Roman" w:hAnsi="Times New Roman"/>
          <w:b/>
          <w:sz w:val="20"/>
        </w:rPr>
        <w:t xml:space="preserve"> for NW side type1 training to flexibly support UE-defined-scenario specific models, since NW is able to collect categorized data from UE.</w:t>
      </w:r>
    </w:p>
    <w:p w14:paraId="55DB76D3" w14:textId="7FE7BD42" w:rsidR="005B2B8D" w:rsidRPr="00496C21" w:rsidRDefault="00F63E48" w:rsidP="00496C21">
      <w:pPr>
        <w:widowControl w:val="0"/>
        <w:numPr>
          <w:ilvl w:val="0"/>
          <w:numId w:val="33"/>
        </w:numPr>
        <w:ind w:left="1134" w:hanging="1134"/>
        <w:rPr>
          <w:rFonts w:eastAsia="宋体"/>
          <w:b/>
          <w:kern w:val="2"/>
          <w:szCs w:val="20"/>
        </w:rPr>
      </w:pPr>
      <w:r w:rsidRPr="00496C21">
        <w:rPr>
          <w:rFonts w:eastAsia="宋体"/>
          <w:b/>
          <w:kern w:val="2"/>
          <w:szCs w:val="20"/>
        </w:rPr>
        <w:t>The observation for NW side type1 training</w:t>
      </w:r>
      <w:r w:rsidR="00123506" w:rsidRPr="00496C21">
        <w:rPr>
          <w:rFonts w:eastAsia="宋体"/>
          <w:b/>
          <w:kern w:val="2"/>
          <w:szCs w:val="20"/>
        </w:rPr>
        <w:t xml:space="preserve"> (both unknown and known model structure at UE)</w:t>
      </w:r>
      <w:r w:rsidRPr="00496C21">
        <w:rPr>
          <w:rFonts w:eastAsia="宋体"/>
          <w:b/>
          <w:kern w:val="2"/>
          <w:szCs w:val="20"/>
        </w:rPr>
        <w:t xml:space="preserve"> regarding “Flexibility to support cell/site/scenario/configuration specific model” should be “Flexible”.</w:t>
      </w:r>
    </w:p>
    <w:p w14:paraId="15C99FC1" w14:textId="2FF6C528" w:rsidR="00CD7830" w:rsidRPr="009638B2" w:rsidRDefault="005B0CF3" w:rsidP="001A5914">
      <w:r>
        <w:t>Following similar reasons as listed above, we feel that the observation “…no otherwise” for UE-side type1 training is also inaccurate and should be removed.</w:t>
      </w:r>
    </w:p>
    <w:p w14:paraId="2A5227A3" w14:textId="32DF932E" w:rsidR="005B0CF3" w:rsidRPr="00496C21" w:rsidRDefault="00721437" w:rsidP="00496C21">
      <w:pPr>
        <w:widowControl w:val="0"/>
        <w:numPr>
          <w:ilvl w:val="0"/>
          <w:numId w:val="33"/>
        </w:numPr>
        <w:ind w:left="1134" w:hanging="1134"/>
        <w:rPr>
          <w:rFonts w:eastAsia="宋体"/>
          <w:b/>
          <w:kern w:val="2"/>
          <w:szCs w:val="20"/>
        </w:rPr>
      </w:pPr>
      <w:r w:rsidRPr="00496C21">
        <w:rPr>
          <w:rFonts w:eastAsia="宋体"/>
          <w:b/>
          <w:kern w:val="2"/>
          <w:szCs w:val="20"/>
        </w:rPr>
        <w:t>Remove “No otherwise” in the observation for UE side type1 training (both unknown and known model structure at UE) regarding “Flexibility to support cell/site/scenario/configuration specific model”.</w:t>
      </w:r>
    </w:p>
    <w:p w14:paraId="7AC2B101" w14:textId="77777777" w:rsidR="005B0CF3" w:rsidRPr="009638B2" w:rsidRDefault="005B0CF3" w:rsidP="001A5914"/>
    <w:p w14:paraId="4D15C93E" w14:textId="3CA7D265" w:rsidR="002B4005" w:rsidRPr="008D653C" w:rsidRDefault="001A5914" w:rsidP="001A5914">
      <w:pPr>
        <w:pStyle w:val="af2"/>
        <w:numPr>
          <w:ilvl w:val="0"/>
          <w:numId w:val="14"/>
        </w:numPr>
        <w:ind w:firstLineChars="0"/>
        <w:rPr>
          <w:rFonts w:ascii="Times New Roman" w:hAnsi="Times New Roman"/>
          <w:sz w:val="20"/>
        </w:rPr>
      </w:pPr>
      <w:r w:rsidRPr="0093101B">
        <w:rPr>
          <w:rFonts w:ascii="Times New Roman" w:hAnsi="Times New Roman"/>
          <w:sz w:val="20"/>
        </w:rPr>
        <w:t>Feasibility of allowing UE side and NW side to develop/update models separately</w:t>
      </w:r>
    </w:p>
    <w:p w14:paraId="08AEFFC1" w14:textId="77777777" w:rsidR="00AA5435" w:rsidRDefault="00BD135D" w:rsidP="001A5914">
      <w:r>
        <w:t xml:space="preserve">Regarding this issue, our understanding is that allowing UE (NW) side to develop/update models separately means that the training procedure at UE (NW) side does not require the collaboration between UE and NW. </w:t>
      </w:r>
      <w:r w:rsidR="00AF19F8">
        <w:t xml:space="preserve">According to this, it is clear that NW-side type1 training allows NW side to develop/update models separately and UE-side type1 training allows UE side to develop/update models separately. </w:t>
      </w:r>
      <w:r w:rsidR="009A41D6">
        <w:t>Furthermore, we argue that there is no need for UE</w:t>
      </w:r>
      <w:r>
        <w:t xml:space="preserve"> </w:t>
      </w:r>
      <w:r w:rsidR="009A41D6">
        <w:t xml:space="preserve">side to develop/update models separately for NW-side type1, where the UE side model will be transferred/delivered from NW. </w:t>
      </w:r>
      <w:r w:rsidR="00CB5707">
        <w:t>On the one hand</w:t>
      </w:r>
      <w:r w:rsidR="005B0172">
        <w:t xml:space="preserve">, </w:t>
      </w:r>
      <w:r w:rsidR="002F700C">
        <w:t>one of the most typical cases where UE needs to (re)develop its model is that the transferred model from other entity is not suitable for UE’s software/hardware environment. However, this issue can be addressed in advance by negotiating the known model structure between UE and NW</w:t>
      </w:r>
      <w:r w:rsidR="002F700C">
        <w:rPr>
          <w:rFonts w:hint="eastAsia"/>
        </w:rPr>
        <w:t>.</w:t>
      </w:r>
      <w:r w:rsidR="002F700C">
        <w:t xml:space="preserve"> </w:t>
      </w:r>
      <w:r w:rsidR="00CB5707">
        <w:t xml:space="preserve">On the other hand, it is also better for UE to receive the updated model from NW rather than update the model by himself in a 3GPP transparent way, since solely updating UE side model may lead to mismatched CSI generation and reconstruction parts. </w:t>
      </w:r>
      <w:r w:rsidR="00B305BF">
        <w:t xml:space="preserve">Therefore, </w:t>
      </w:r>
      <w:r w:rsidR="002251B2">
        <w:t>it is not necessary for</w:t>
      </w:r>
      <w:r w:rsidR="00B305BF">
        <w:t xml:space="preserve"> UE to develop/update models separately at UE side</w:t>
      </w:r>
      <w:r w:rsidR="006A1E9E">
        <w:t xml:space="preserve"> for NW side type1</w:t>
      </w:r>
      <w:r w:rsidR="002251B2">
        <w:t xml:space="preserve">, and similar observation also holds for UE side type1. </w:t>
      </w:r>
      <w:r w:rsidR="00AA5435">
        <w:t>Therefore, we suggest to only capture “Feasible for NW side” for NW side type1 and “Feasible for UE side”</w:t>
      </w:r>
      <w:r w:rsidR="00B305BF">
        <w:t xml:space="preserve"> </w:t>
      </w:r>
      <w:r w:rsidR="00AA5435">
        <w:t>for UE side type1 for this topic.</w:t>
      </w:r>
    </w:p>
    <w:p w14:paraId="14F3F323" w14:textId="6E5AFBCF" w:rsidR="00BD135D" w:rsidRPr="00C45049" w:rsidRDefault="00C52108" w:rsidP="00C45049">
      <w:pPr>
        <w:pStyle w:val="af2"/>
        <w:numPr>
          <w:ilvl w:val="0"/>
          <w:numId w:val="38"/>
        </w:numPr>
        <w:ind w:left="1304" w:firstLineChars="0" w:hanging="1304"/>
        <w:rPr>
          <w:rFonts w:ascii="Times New Roman" w:hAnsi="Times New Roman"/>
          <w:b/>
          <w:sz w:val="20"/>
        </w:rPr>
      </w:pPr>
      <w:r w:rsidRPr="00C45049">
        <w:rPr>
          <w:rFonts w:ascii="Times New Roman" w:hAnsi="Times New Roman"/>
          <w:b/>
          <w:sz w:val="20"/>
        </w:rPr>
        <w:t xml:space="preserve">For NW side type1 training, UE does not need to develop/update models </w:t>
      </w:r>
      <w:r w:rsidR="00C41AFA" w:rsidRPr="00C45049">
        <w:rPr>
          <w:rFonts w:ascii="Times New Roman" w:hAnsi="Times New Roman"/>
          <w:b/>
          <w:sz w:val="20"/>
        </w:rPr>
        <w:t>separately; For</w:t>
      </w:r>
      <w:r w:rsidRPr="00C45049">
        <w:rPr>
          <w:rFonts w:ascii="Times New Roman" w:hAnsi="Times New Roman"/>
          <w:b/>
          <w:sz w:val="20"/>
        </w:rPr>
        <w:t xml:space="preserve"> UE side type1 training, NW does not need to develop/update models separately.</w:t>
      </w:r>
    </w:p>
    <w:p w14:paraId="7146183D" w14:textId="4047779A" w:rsidR="00273449" w:rsidRPr="00C45049" w:rsidRDefault="00273449" w:rsidP="00C45049">
      <w:pPr>
        <w:widowControl w:val="0"/>
        <w:numPr>
          <w:ilvl w:val="0"/>
          <w:numId w:val="33"/>
        </w:numPr>
        <w:ind w:left="1134" w:hanging="1134"/>
        <w:rPr>
          <w:rFonts w:eastAsia="宋体"/>
          <w:b/>
          <w:kern w:val="2"/>
          <w:szCs w:val="20"/>
        </w:rPr>
      </w:pPr>
      <w:r w:rsidRPr="00C45049">
        <w:rPr>
          <w:rFonts w:eastAsia="宋体"/>
          <w:b/>
          <w:kern w:val="2"/>
          <w:szCs w:val="20"/>
        </w:rPr>
        <w:t>The observation regarding “Feasibility of allowing UE side and NW side to develop/update models separately” for type1 training should be “Feasible for NW side” for NW side type1 and “Feasible for UE side” for UE side type1.</w:t>
      </w:r>
    </w:p>
    <w:p w14:paraId="36C3406F" w14:textId="77777777" w:rsidR="0066520E" w:rsidRPr="00293A9E" w:rsidRDefault="0066520E" w:rsidP="001A5914"/>
    <w:p w14:paraId="6C7B8FAB" w14:textId="77777777" w:rsidR="00730BF7" w:rsidRDefault="00730BF7" w:rsidP="00730BF7">
      <w:pPr>
        <w:pStyle w:val="af2"/>
        <w:numPr>
          <w:ilvl w:val="0"/>
          <w:numId w:val="14"/>
        </w:numPr>
        <w:ind w:firstLineChars="0"/>
        <w:rPr>
          <w:rFonts w:ascii="Times New Roman" w:hAnsi="Times New Roman"/>
          <w:sz w:val="20"/>
        </w:rPr>
      </w:pPr>
      <w:r w:rsidRPr="0093101B">
        <w:rPr>
          <w:rFonts w:ascii="Times New Roman" w:hAnsi="Times New Roman"/>
          <w:sz w:val="20"/>
        </w:rPr>
        <w:t xml:space="preserve">Extendibility: to train new UE-side model compatible with NW-side model in use; </w:t>
      </w:r>
    </w:p>
    <w:p w14:paraId="7B861CC9" w14:textId="5ECCC1C8" w:rsidR="005D5FCE" w:rsidRDefault="009330DE" w:rsidP="00730BF7">
      <w:r>
        <w:rPr>
          <w:rFonts w:hint="eastAsia"/>
        </w:rPr>
        <w:t>W</w:t>
      </w:r>
      <w:r>
        <w:t xml:space="preserve">hile we agree that NW-side type1 training is able to train new UE-side model compatible with NW-side model in use, we argue that </w:t>
      </w:r>
      <w:r w:rsidR="00AB0BDF">
        <w:t xml:space="preserve">UE-side type1 training can also achieve this if UE side knows the NW side model in use. In fact, </w:t>
      </w:r>
      <w:r w:rsidR="00180059">
        <w:t xml:space="preserve">we understand that </w:t>
      </w:r>
      <w:r w:rsidR="00F61DC1">
        <w:t xml:space="preserve">it is true </w:t>
      </w:r>
      <w:r w:rsidR="005D5FCE">
        <w:t xml:space="preserve">in the considered </w:t>
      </w:r>
      <w:r w:rsidR="00F61DC1">
        <w:t xml:space="preserve">two sub-cases (unknown and known model structure at NW), especially when techniques that may change the deployed model structure at NW side (e.g., retraining at NW side) are not included in the table. Therefore, we have the proposal: </w:t>
      </w:r>
    </w:p>
    <w:p w14:paraId="0DDC3CA7" w14:textId="06477D1A" w:rsidR="00730BF7" w:rsidRPr="00C45049" w:rsidRDefault="00EB1234" w:rsidP="00C45049">
      <w:pPr>
        <w:widowControl w:val="0"/>
        <w:numPr>
          <w:ilvl w:val="0"/>
          <w:numId w:val="33"/>
        </w:numPr>
        <w:ind w:left="1134" w:hanging="1134"/>
        <w:rPr>
          <w:rFonts w:eastAsia="宋体"/>
          <w:b/>
          <w:kern w:val="2"/>
          <w:szCs w:val="20"/>
        </w:rPr>
      </w:pPr>
      <w:r w:rsidRPr="00C45049">
        <w:rPr>
          <w:rFonts w:eastAsia="宋体"/>
          <w:b/>
          <w:kern w:val="2"/>
          <w:szCs w:val="20"/>
        </w:rPr>
        <w:t>The observation regarding “Extendibility: to train new UE-side model compatible with NW-side model in use” for type1 training should be “Yes” for UE side type1.</w:t>
      </w:r>
    </w:p>
    <w:p w14:paraId="44BB1001" w14:textId="77777777" w:rsidR="00F61DC1" w:rsidRPr="006902EB" w:rsidRDefault="00F61DC1" w:rsidP="00730BF7"/>
    <w:p w14:paraId="46055C1D" w14:textId="77777777" w:rsidR="00730BF7" w:rsidRDefault="00730BF7" w:rsidP="00730BF7">
      <w:pPr>
        <w:pStyle w:val="af2"/>
        <w:numPr>
          <w:ilvl w:val="0"/>
          <w:numId w:val="14"/>
        </w:numPr>
        <w:ind w:firstLineChars="0"/>
        <w:rPr>
          <w:rFonts w:ascii="Times New Roman" w:hAnsi="Times New Roman"/>
          <w:sz w:val="20"/>
        </w:rPr>
      </w:pPr>
      <w:r w:rsidRPr="0093101B">
        <w:rPr>
          <w:rFonts w:ascii="Times New Roman" w:hAnsi="Times New Roman"/>
          <w:sz w:val="20"/>
        </w:rPr>
        <w:t>Extendibility: To train new NW-side model compatible with UE-side model in use</w:t>
      </w:r>
    </w:p>
    <w:p w14:paraId="542E6276" w14:textId="3C9CDD46" w:rsidR="00730BF7" w:rsidRDefault="000D3BFA" w:rsidP="001A5914">
      <w:r>
        <w:rPr>
          <w:rFonts w:hint="eastAsia"/>
        </w:rPr>
        <w:t>F</w:t>
      </w:r>
      <w:r>
        <w:t>ollowing the similar reason as described in the above issue, we have the proposal:</w:t>
      </w:r>
    </w:p>
    <w:p w14:paraId="37B93F79" w14:textId="11D8B11A" w:rsidR="00730BF7" w:rsidRPr="00C45049" w:rsidRDefault="000D3BFA" w:rsidP="00C45049">
      <w:pPr>
        <w:widowControl w:val="0"/>
        <w:numPr>
          <w:ilvl w:val="0"/>
          <w:numId w:val="33"/>
        </w:numPr>
        <w:ind w:left="1134" w:hanging="1134"/>
        <w:rPr>
          <w:rFonts w:eastAsia="宋体"/>
          <w:b/>
          <w:kern w:val="2"/>
          <w:szCs w:val="20"/>
        </w:rPr>
      </w:pPr>
      <w:r w:rsidRPr="00C45049">
        <w:rPr>
          <w:rFonts w:eastAsia="宋体"/>
          <w:b/>
          <w:kern w:val="2"/>
          <w:szCs w:val="20"/>
        </w:rPr>
        <w:t>The observation regarding “Extendibility: To train new NW-side model compatible with UE-side model in use” for type1 training should be “Yes” for NW side type1.</w:t>
      </w:r>
    </w:p>
    <w:p w14:paraId="751CC9ED" w14:textId="77777777" w:rsidR="00730BF7" w:rsidRDefault="00730BF7" w:rsidP="001A5914"/>
    <w:p w14:paraId="6983A965" w14:textId="77777777" w:rsidR="002B066C" w:rsidRDefault="002B066C" w:rsidP="002B066C">
      <w:pPr>
        <w:pStyle w:val="af2"/>
        <w:numPr>
          <w:ilvl w:val="0"/>
          <w:numId w:val="14"/>
        </w:numPr>
        <w:ind w:firstLineChars="0"/>
        <w:rPr>
          <w:rFonts w:ascii="Times New Roman" w:hAnsi="Times New Roman"/>
          <w:sz w:val="20"/>
        </w:rPr>
      </w:pPr>
      <w:r w:rsidRPr="0093101B">
        <w:rPr>
          <w:rFonts w:ascii="Times New Roman" w:hAnsi="Times New Roman"/>
          <w:sz w:val="20"/>
        </w:rPr>
        <w:t>Whether training data distribution can match the inference device</w:t>
      </w:r>
    </w:p>
    <w:p w14:paraId="7B0670D0" w14:textId="77777777" w:rsidR="002B066C" w:rsidRDefault="002B066C" w:rsidP="002B066C">
      <w:r w:rsidRPr="00535563">
        <w:t>We believe that whether training data distribution can match the inference device depends on whether the data collected in that device is contained in the training dataset. Therefore, for UE side training, it is natural that training data distribution matches the inference device, as it is convenient to collect the data from the target inference device. For NW side training, we suggest to use the observation “Yes if data from the inference devices is contained in the training dataset”.</w:t>
      </w:r>
    </w:p>
    <w:p w14:paraId="4122D5B2" w14:textId="741CF378" w:rsidR="002B066C" w:rsidRPr="00C45049" w:rsidRDefault="002B066C" w:rsidP="00C45049">
      <w:pPr>
        <w:widowControl w:val="0"/>
        <w:numPr>
          <w:ilvl w:val="0"/>
          <w:numId w:val="33"/>
        </w:numPr>
        <w:ind w:left="1134" w:hanging="1134"/>
        <w:rPr>
          <w:rFonts w:eastAsia="宋体"/>
          <w:b/>
          <w:kern w:val="2"/>
          <w:szCs w:val="20"/>
        </w:rPr>
      </w:pPr>
      <w:r w:rsidRPr="00C45049">
        <w:rPr>
          <w:rFonts w:eastAsia="宋体"/>
          <w:b/>
          <w:kern w:val="2"/>
          <w:szCs w:val="20"/>
        </w:rPr>
        <w:t>The observation for NW-</w:t>
      </w:r>
      <w:r w:rsidRPr="00C45049">
        <w:rPr>
          <w:rFonts w:eastAsia="宋体" w:hint="eastAsia"/>
          <w:b/>
          <w:kern w:val="2"/>
          <w:szCs w:val="20"/>
        </w:rPr>
        <w:t>side</w:t>
      </w:r>
      <w:r w:rsidRPr="00C45049">
        <w:rPr>
          <w:rFonts w:eastAsia="宋体"/>
          <w:b/>
          <w:kern w:val="2"/>
          <w:szCs w:val="20"/>
        </w:rPr>
        <w:t xml:space="preserve"> type1 training regarding “Whether training data distribution </w:t>
      </w:r>
      <w:r w:rsidRPr="00C45049">
        <w:rPr>
          <w:rFonts w:eastAsia="宋体"/>
          <w:b/>
          <w:kern w:val="2"/>
          <w:szCs w:val="20"/>
        </w:rPr>
        <w:lastRenderedPageBreak/>
        <w:t>can match the inference device” should be “Yes if data from the inference devices is contained in the training dataset”.</w:t>
      </w:r>
    </w:p>
    <w:p w14:paraId="1CF7CD17" w14:textId="2BE2F933" w:rsidR="002B066C" w:rsidRDefault="002B066C" w:rsidP="001A5914"/>
    <w:p w14:paraId="4873C408" w14:textId="77777777" w:rsidR="00C23B24" w:rsidRDefault="00C23B24" w:rsidP="00C23B24">
      <w:pPr>
        <w:pStyle w:val="af2"/>
        <w:numPr>
          <w:ilvl w:val="0"/>
          <w:numId w:val="14"/>
        </w:numPr>
        <w:ind w:firstLineChars="0"/>
        <w:rPr>
          <w:rFonts w:ascii="Times New Roman" w:hAnsi="Times New Roman"/>
          <w:sz w:val="20"/>
        </w:rPr>
      </w:pPr>
      <w:r w:rsidRPr="0093101B">
        <w:rPr>
          <w:rFonts w:ascii="Times New Roman" w:hAnsi="Times New Roman"/>
          <w:sz w:val="20"/>
        </w:rPr>
        <w:t>Software/hardware compatibility (Whether device capability can be considered for model development)</w:t>
      </w:r>
    </w:p>
    <w:p w14:paraId="19600B2F" w14:textId="77777777" w:rsidR="00C23B24" w:rsidRPr="00365BF8" w:rsidRDefault="00C23B24" w:rsidP="00C23B24">
      <w:r>
        <w:rPr>
          <w:rFonts w:hint="eastAsia"/>
        </w:rPr>
        <w:t>F</w:t>
      </w:r>
      <w:r>
        <w:t>or this issue, we notice that only “device capability” is mentioned in the explanation</w:t>
      </w:r>
      <w:r>
        <w:rPr>
          <w:rFonts w:hint="eastAsia"/>
        </w:rPr>
        <w:t>,</w:t>
      </w:r>
      <w:r>
        <w:t xml:space="preserve"> while software/hardware compatibility can refer to both UE capability and </w:t>
      </w:r>
      <w:proofErr w:type="spellStart"/>
      <w:r>
        <w:t>gNB</w:t>
      </w:r>
      <w:proofErr w:type="spellEnd"/>
      <w:r>
        <w:t xml:space="preserve"> capability. If only UE capability is considered for s</w:t>
      </w:r>
      <w:r w:rsidRPr="0093101B">
        <w:t>oftware/hardware compatibility</w:t>
      </w:r>
      <w:r>
        <w:t xml:space="preserve"> discussion, we can agree with “Yes” for UE side type1 training with unknown model structure at NW. If </w:t>
      </w:r>
      <w:proofErr w:type="spellStart"/>
      <w:r>
        <w:t>gNB</w:t>
      </w:r>
      <w:proofErr w:type="spellEnd"/>
      <w:r>
        <w:t xml:space="preserve"> capability is also included, we feel that it should be “No” for UE side type1 training with unknown model structure at NW. In addition, we feel it better to keep the wording for the two tables consistent, i.e., both using “compatible or incompatible” or “yes or no”. </w:t>
      </w:r>
    </w:p>
    <w:p w14:paraId="1499D7ED" w14:textId="474ADE76" w:rsidR="00C23B24" w:rsidRPr="00836D7B" w:rsidRDefault="00C23B24" w:rsidP="00836D7B">
      <w:pPr>
        <w:widowControl w:val="0"/>
        <w:numPr>
          <w:ilvl w:val="0"/>
          <w:numId w:val="33"/>
        </w:numPr>
        <w:ind w:left="1134" w:hanging="1134"/>
        <w:rPr>
          <w:rFonts w:eastAsia="宋体"/>
          <w:b/>
          <w:kern w:val="2"/>
          <w:szCs w:val="20"/>
        </w:rPr>
      </w:pPr>
      <w:r w:rsidRPr="00836D7B">
        <w:rPr>
          <w:rFonts w:eastAsia="宋体"/>
          <w:b/>
          <w:kern w:val="2"/>
          <w:szCs w:val="20"/>
        </w:rPr>
        <w:t xml:space="preserve">Regarding the issue of “Software/hardware compatibility”, clarify whether only UE capability or UE and </w:t>
      </w:r>
      <w:proofErr w:type="spellStart"/>
      <w:r w:rsidRPr="00836D7B">
        <w:rPr>
          <w:rFonts w:eastAsia="宋体"/>
          <w:b/>
          <w:kern w:val="2"/>
          <w:szCs w:val="20"/>
        </w:rPr>
        <w:t>gNB</w:t>
      </w:r>
      <w:proofErr w:type="spellEnd"/>
      <w:r w:rsidRPr="00836D7B">
        <w:rPr>
          <w:rFonts w:eastAsia="宋体"/>
          <w:b/>
          <w:kern w:val="2"/>
          <w:szCs w:val="20"/>
        </w:rPr>
        <w:t xml:space="preserve"> capability are considered for observation.  </w:t>
      </w:r>
    </w:p>
    <w:p w14:paraId="3D7EE714" w14:textId="77777777" w:rsidR="00365BF8" w:rsidRDefault="00365BF8" w:rsidP="001A5914"/>
    <w:p w14:paraId="086C5DFE" w14:textId="4375B480" w:rsidR="005B0CF3" w:rsidRPr="00675995" w:rsidRDefault="001F55F1" w:rsidP="005B0CF3">
      <w:pPr>
        <w:rPr>
          <w:b/>
          <w:bCs/>
          <w:i/>
          <w:iCs/>
          <w:color w:val="000000" w:themeColor="text1"/>
          <w:szCs w:val="20"/>
        </w:rPr>
      </w:pPr>
      <w:r>
        <w:t>Based on the above comments, our updated comparison table for type1/2/3 training is presented as follows</w:t>
      </w:r>
      <w:r w:rsidR="006A3CBF">
        <w:t xml:space="preserve"> (the proposed changes are highlighted with yellow)</w:t>
      </w:r>
      <w:r>
        <w:t>:</w:t>
      </w:r>
    </w:p>
    <w:tbl>
      <w:tblPr>
        <w:tblStyle w:val="aa"/>
        <w:tblW w:w="8725" w:type="dxa"/>
        <w:tblLook w:val="04A0" w:firstRow="1" w:lastRow="0" w:firstColumn="1" w:lastColumn="0" w:noHBand="0" w:noVBand="1"/>
      </w:tblPr>
      <w:tblGrid>
        <w:gridCol w:w="2693"/>
        <w:gridCol w:w="1407"/>
        <w:gridCol w:w="1529"/>
        <w:gridCol w:w="1498"/>
        <w:gridCol w:w="1598"/>
      </w:tblGrid>
      <w:tr w:rsidR="005B0CF3" w:rsidRPr="005B0CF3" w14:paraId="63DAD058" w14:textId="77777777" w:rsidTr="00991E34">
        <w:trPr>
          <w:trHeight w:val="216"/>
        </w:trPr>
        <w:tc>
          <w:tcPr>
            <w:tcW w:w="2425" w:type="dxa"/>
            <w:vMerge w:val="restart"/>
            <w:tcBorders>
              <w:tl2br w:val="single" w:sz="4" w:space="0" w:color="auto"/>
            </w:tcBorders>
          </w:tcPr>
          <w:p w14:paraId="405E8050" w14:textId="77777777" w:rsidR="005B0CF3" w:rsidRPr="005B0CF3" w:rsidRDefault="005B0CF3" w:rsidP="00991E34">
            <w:pPr>
              <w:tabs>
                <w:tab w:val="left" w:pos="388"/>
                <w:tab w:val="right" w:pos="2403"/>
              </w:tabs>
              <w:wordWrap w:val="0"/>
              <w:snapToGrid w:val="0"/>
              <w:spacing w:beforeLines="30" w:before="72" w:afterLines="30" w:after="72" w:line="288" w:lineRule="auto"/>
              <w:ind w:right="400"/>
              <w:rPr>
                <w:rFonts w:eastAsia="等线"/>
              </w:rPr>
            </w:pPr>
            <w:r>
              <w:rPr>
                <w:rFonts w:eastAsia="等线"/>
              </w:rPr>
              <w:tab/>
              <w:t xml:space="preserve">     </w:t>
            </w:r>
            <w:r w:rsidRPr="005B0CF3">
              <w:rPr>
                <w:rFonts w:eastAsia="等线"/>
              </w:rPr>
              <w:t>Training types</w:t>
            </w:r>
          </w:p>
          <w:p w14:paraId="046D48E5" w14:textId="77777777" w:rsidR="005B0CF3" w:rsidRPr="005B0CF3" w:rsidRDefault="005B0CF3" w:rsidP="00991E34">
            <w:r w:rsidRPr="005B0CF3">
              <w:rPr>
                <w:rFonts w:eastAsia="等线"/>
              </w:rPr>
              <w:t>Characteristics</w:t>
            </w:r>
          </w:p>
        </w:tc>
        <w:tc>
          <w:tcPr>
            <w:tcW w:w="3060" w:type="dxa"/>
            <w:gridSpan w:val="2"/>
          </w:tcPr>
          <w:p w14:paraId="6F9225C5" w14:textId="77777777" w:rsidR="005B0CF3" w:rsidRPr="005B0CF3" w:rsidRDefault="005B0CF3" w:rsidP="00991E34">
            <w:r w:rsidRPr="005B0CF3">
              <w:t>Type 2</w:t>
            </w:r>
          </w:p>
        </w:tc>
        <w:tc>
          <w:tcPr>
            <w:tcW w:w="3240" w:type="dxa"/>
            <w:gridSpan w:val="2"/>
          </w:tcPr>
          <w:p w14:paraId="54BFF9B1" w14:textId="77777777" w:rsidR="005B0CF3" w:rsidRPr="005B0CF3" w:rsidRDefault="005B0CF3" w:rsidP="00991E34">
            <w:r w:rsidRPr="005B0CF3">
              <w:t>Type 3</w:t>
            </w:r>
          </w:p>
        </w:tc>
      </w:tr>
      <w:tr w:rsidR="005B0CF3" w:rsidRPr="005B0CF3" w14:paraId="24BE8A5B" w14:textId="77777777" w:rsidTr="00991E34">
        <w:trPr>
          <w:trHeight w:val="157"/>
        </w:trPr>
        <w:tc>
          <w:tcPr>
            <w:tcW w:w="2425" w:type="dxa"/>
            <w:vMerge/>
            <w:tcBorders>
              <w:tl2br w:val="single" w:sz="4" w:space="0" w:color="auto"/>
            </w:tcBorders>
          </w:tcPr>
          <w:p w14:paraId="5C77A007" w14:textId="77777777" w:rsidR="005B0CF3" w:rsidRPr="005B0CF3" w:rsidRDefault="005B0CF3" w:rsidP="00991E34"/>
        </w:tc>
        <w:tc>
          <w:tcPr>
            <w:tcW w:w="1440" w:type="dxa"/>
          </w:tcPr>
          <w:p w14:paraId="74430122" w14:textId="77777777" w:rsidR="005B0CF3" w:rsidRPr="005B0CF3" w:rsidRDefault="005B0CF3" w:rsidP="00991E34">
            <w:pPr>
              <w:rPr>
                <w:color w:val="000000" w:themeColor="text1"/>
                <w:kern w:val="24"/>
              </w:rPr>
            </w:pPr>
            <w:r w:rsidRPr="005B0CF3">
              <w:rPr>
                <w:color w:val="000000" w:themeColor="text1"/>
                <w:kern w:val="24"/>
              </w:rPr>
              <w:t>Simultaneous</w:t>
            </w:r>
          </w:p>
        </w:tc>
        <w:tc>
          <w:tcPr>
            <w:tcW w:w="1620" w:type="dxa"/>
          </w:tcPr>
          <w:p w14:paraId="498F7853" w14:textId="77777777" w:rsidR="005B0CF3" w:rsidRPr="005B0CF3" w:rsidRDefault="005B0CF3" w:rsidP="00991E34">
            <w:pPr>
              <w:rPr>
                <w:color w:val="000000" w:themeColor="text1"/>
                <w:kern w:val="24"/>
              </w:rPr>
            </w:pPr>
            <w:r w:rsidRPr="005B0CF3">
              <w:rPr>
                <w:color w:val="000000" w:themeColor="text1"/>
                <w:kern w:val="24"/>
              </w:rPr>
              <w:t xml:space="preserve">Sequential </w:t>
            </w:r>
          </w:p>
          <w:p w14:paraId="2007F57A" w14:textId="77777777" w:rsidR="005B0CF3" w:rsidRPr="005B0CF3" w:rsidRDefault="005B0CF3" w:rsidP="00991E34">
            <w:pPr>
              <w:rPr>
                <w:color w:val="000000" w:themeColor="text1"/>
                <w:kern w:val="24"/>
              </w:rPr>
            </w:pPr>
            <w:r w:rsidRPr="005B0CF3">
              <w:rPr>
                <w:color w:val="000000" w:themeColor="text1"/>
                <w:kern w:val="24"/>
              </w:rPr>
              <w:t>NW first (note 1)</w:t>
            </w:r>
          </w:p>
        </w:tc>
        <w:tc>
          <w:tcPr>
            <w:tcW w:w="1530" w:type="dxa"/>
          </w:tcPr>
          <w:p w14:paraId="6C60FD51" w14:textId="77777777" w:rsidR="005B0CF3" w:rsidRPr="005B0CF3" w:rsidRDefault="005B0CF3" w:rsidP="00991E34">
            <w:pPr>
              <w:rPr>
                <w:color w:val="000000" w:themeColor="text1"/>
                <w:kern w:val="24"/>
              </w:rPr>
            </w:pPr>
            <w:r w:rsidRPr="005B0CF3">
              <w:rPr>
                <w:color w:val="000000" w:themeColor="text1"/>
                <w:kern w:val="24"/>
              </w:rPr>
              <w:t>NW first</w:t>
            </w:r>
          </w:p>
        </w:tc>
        <w:tc>
          <w:tcPr>
            <w:tcW w:w="1710" w:type="dxa"/>
          </w:tcPr>
          <w:p w14:paraId="5FE30EE0" w14:textId="77777777" w:rsidR="005B0CF3" w:rsidRPr="005B0CF3" w:rsidRDefault="005B0CF3" w:rsidP="00991E34">
            <w:pPr>
              <w:rPr>
                <w:color w:val="000000" w:themeColor="text1"/>
                <w:kern w:val="24"/>
              </w:rPr>
            </w:pPr>
            <w:r w:rsidRPr="005B0CF3">
              <w:rPr>
                <w:color w:val="000000" w:themeColor="text1"/>
                <w:kern w:val="24"/>
              </w:rPr>
              <w:t xml:space="preserve"> UE first</w:t>
            </w:r>
          </w:p>
        </w:tc>
      </w:tr>
      <w:tr w:rsidR="005B0CF3" w:rsidRPr="005B0CF3" w14:paraId="28E0E976" w14:textId="77777777" w:rsidTr="00991E34">
        <w:trPr>
          <w:trHeight w:val="433"/>
        </w:trPr>
        <w:tc>
          <w:tcPr>
            <w:tcW w:w="2425" w:type="dxa"/>
          </w:tcPr>
          <w:p w14:paraId="3CCE9CE0" w14:textId="77777777" w:rsidR="005B0CF3" w:rsidRPr="005B0CF3" w:rsidRDefault="005B0CF3" w:rsidP="00991E34">
            <w:pPr>
              <w:rPr>
                <w:color w:val="000000" w:themeColor="text1"/>
                <w:kern w:val="24"/>
              </w:rPr>
            </w:pPr>
            <w:r w:rsidRPr="005B0CF3">
              <w:rPr>
                <w:color w:val="000000" w:themeColor="text1"/>
                <w:kern w:val="24"/>
              </w:rPr>
              <w:t xml:space="preserve">Whether model can be kept proprietary </w:t>
            </w:r>
          </w:p>
        </w:tc>
        <w:tc>
          <w:tcPr>
            <w:tcW w:w="1440" w:type="dxa"/>
            <w:vAlign w:val="center"/>
          </w:tcPr>
          <w:p w14:paraId="5D6512B8" w14:textId="77777777" w:rsidR="005B0CF3" w:rsidRPr="005B0CF3" w:rsidRDefault="005B0CF3" w:rsidP="00991E34">
            <w:pPr>
              <w:rPr>
                <w:color w:val="000000" w:themeColor="text1"/>
                <w:kern w:val="24"/>
              </w:rPr>
            </w:pPr>
            <w:r w:rsidRPr="005B0CF3">
              <w:rPr>
                <w:color w:val="000000" w:themeColor="text1"/>
                <w:kern w:val="24"/>
              </w:rPr>
              <w:t>Yes (note 2)</w:t>
            </w:r>
          </w:p>
        </w:tc>
        <w:tc>
          <w:tcPr>
            <w:tcW w:w="1620" w:type="dxa"/>
          </w:tcPr>
          <w:p w14:paraId="098BF26A" w14:textId="77777777" w:rsidR="005B0CF3" w:rsidRPr="005B0CF3" w:rsidRDefault="005B0CF3" w:rsidP="00991E34">
            <w:pPr>
              <w:rPr>
                <w:color w:val="000000" w:themeColor="text1"/>
                <w:kern w:val="24"/>
              </w:rPr>
            </w:pPr>
            <w:r w:rsidRPr="005B0CF3">
              <w:rPr>
                <w:color w:val="000000" w:themeColor="text1"/>
                <w:kern w:val="24"/>
              </w:rPr>
              <w:t>Yes (note 2)</w:t>
            </w:r>
          </w:p>
        </w:tc>
        <w:tc>
          <w:tcPr>
            <w:tcW w:w="1530" w:type="dxa"/>
            <w:vAlign w:val="center"/>
          </w:tcPr>
          <w:p w14:paraId="58DF909E" w14:textId="77777777" w:rsidR="005B0CF3" w:rsidRPr="005B0CF3" w:rsidRDefault="005B0CF3" w:rsidP="00991E34">
            <w:pPr>
              <w:rPr>
                <w:color w:val="000000" w:themeColor="text1"/>
                <w:kern w:val="24"/>
              </w:rPr>
            </w:pPr>
            <w:r w:rsidRPr="005B0CF3">
              <w:rPr>
                <w:color w:val="000000" w:themeColor="text1"/>
                <w:kern w:val="24"/>
              </w:rPr>
              <w:t>Yes (note 2)</w:t>
            </w:r>
          </w:p>
        </w:tc>
        <w:tc>
          <w:tcPr>
            <w:tcW w:w="1710" w:type="dxa"/>
            <w:vAlign w:val="center"/>
          </w:tcPr>
          <w:p w14:paraId="13BBDB83" w14:textId="77777777" w:rsidR="005B0CF3" w:rsidRPr="005B0CF3" w:rsidRDefault="005B0CF3" w:rsidP="00991E34">
            <w:pPr>
              <w:rPr>
                <w:color w:val="000000" w:themeColor="text1"/>
                <w:kern w:val="24"/>
              </w:rPr>
            </w:pPr>
            <w:r w:rsidRPr="005B0CF3">
              <w:rPr>
                <w:color w:val="000000" w:themeColor="text1"/>
                <w:kern w:val="24"/>
              </w:rPr>
              <w:t>Yes (note 2)</w:t>
            </w:r>
          </w:p>
        </w:tc>
      </w:tr>
      <w:tr w:rsidR="005B0CF3" w:rsidRPr="005B0CF3" w14:paraId="09C2292E" w14:textId="77777777" w:rsidTr="00991E34">
        <w:trPr>
          <w:trHeight w:val="452"/>
        </w:trPr>
        <w:tc>
          <w:tcPr>
            <w:tcW w:w="2425" w:type="dxa"/>
          </w:tcPr>
          <w:p w14:paraId="57692889" w14:textId="77777777" w:rsidR="005B0CF3" w:rsidRPr="005B0CF3" w:rsidRDefault="005B0CF3" w:rsidP="00991E34">
            <w:r w:rsidRPr="005B0CF3">
              <w:t>Whether require privacy-sensitive dataset sharing</w:t>
            </w:r>
          </w:p>
        </w:tc>
        <w:tc>
          <w:tcPr>
            <w:tcW w:w="1440" w:type="dxa"/>
            <w:vAlign w:val="center"/>
          </w:tcPr>
          <w:p w14:paraId="7844F359" w14:textId="77777777" w:rsidR="005B0CF3" w:rsidRPr="005B0CF3" w:rsidRDefault="005B0CF3" w:rsidP="00991E34">
            <w:pPr>
              <w:rPr>
                <w:color w:val="000000" w:themeColor="text1"/>
                <w:kern w:val="24"/>
              </w:rPr>
            </w:pPr>
            <w:r w:rsidRPr="005B0CF3">
              <w:rPr>
                <w:color w:val="000000" w:themeColor="text1"/>
                <w:kern w:val="24"/>
              </w:rPr>
              <w:t>No (Note 3)</w:t>
            </w:r>
          </w:p>
        </w:tc>
        <w:tc>
          <w:tcPr>
            <w:tcW w:w="1620" w:type="dxa"/>
          </w:tcPr>
          <w:p w14:paraId="08388689" w14:textId="77777777" w:rsidR="005B0CF3" w:rsidRPr="005B0CF3" w:rsidRDefault="005B0CF3" w:rsidP="00991E34">
            <w:pPr>
              <w:rPr>
                <w:color w:val="000000" w:themeColor="text1"/>
                <w:kern w:val="24"/>
              </w:rPr>
            </w:pPr>
            <w:r w:rsidRPr="005B0CF3">
              <w:rPr>
                <w:color w:val="000000" w:themeColor="text1"/>
                <w:kern w:val="24"/>
              </w:rPr>
              <w:t>No (Note3)</w:t>
            </w:r>
          </w:p>
        </w:tc>
        <w:tc>
          <w:tcPr>
            <w:tcW w:w="1530" w:type="dxa"/>
            <w:vAlign w:val="center"/>
          </w:tcPr>
          <w:p w14:paraId="7B8DEA24" w14:textId="77777777" w:rsidR="005B0CF3" w:rsidRPr="005B0CF3" w:rsidRDefault="005B0CF3" w:rsidP="00991E34">
            <w:pPr>
              <w:rPr>
                <w:color w:val="000000" w:themeColor="text1"/>
                <w:kern w:val="24"/>
              </w:rPr>
            </w:pPr>
            <w:r w:rsidRPr="005B0CF3">
              <w:rPr>
                <w:color w:val="000000" w:themeColor="text1"/>
                <w:kern w:val="24"/>
              </w:rPr>
              <w:t>No (Note 3)</w:t>
            </w:r>
          </w:p>
        </w:tc>
        <w:tc>
          <w:tcPr>
            <w:tcW w:w="1710" w:type="dxa"/>
            <w:vAlign w:val="center"/>
          </w:tcPr>
          <w:p w14:paraId="0E5C6603" w14:textId="77777777" w:rsidR="005B0CF3" w:rsidRPr="005B0CF3" w:rsidRDefault="005B0CF3" w:rsidP="00991E34">
            <w:pPr>
              <w:rPr>
                <w:color w:val="000000" w:themeColor="text1"/>
                <w:kern w:val="24"/>
              </w:rPr>
            </w:pPr>
            <w:r w:rsidRPr="005B0CF3">
              <w:rPr>
                <w:color w:val="000000" w:themeColor="text1"/>
                <w:kern w:val="24"/>
              </w:rPr>
              <w:t>No (Note 3)</w:t>
            </w:r>
          </w:p>
        </w:tc>
      </w:tr>
      <w:tr w:rsidR="005B0CF3" w:rsidRPr="005B0CF3" w14:paraId="358F2A93" w14:textId="77777777" w:rsidTr="00991E34">
        <w:trPr>
          <w:trHeight w:val="1373"/>
        </w:trPr>
        <w:tc>
          <w:tcPr>
            <w:tcW w:w="2425" w:type="dxa"/>
          </w:tcPr>
          <w:p w14:paraId="78B28401" w14:textId="77777777" w:rsidR="005B0CF3" w:rsidRPr="005B0CF3" w:rsidRDefault="005B0CF3" w:rsidP="00991E34">
            <w:r w:rsidRPr="005B0CF3">
              <w:t>Flexibility to support cell/site/scenario/configuration specific model</w:t>
            </w:r>
          </w:p>
        </w:tc>
        <w:tc>
          <w:tcPr>
            <w:tcW w:w="1440" w:type="dxa"/>
            <w:vAlign w:val="center"/>
          </w:tcPr>
          <w:p w14:paraId="737F0056" w14:textId="77777777" w:rsidR="005B0CF3" w:rsidRPr="005B0CF3" w:rsidRDefault="005B0CF3" w:rsidP="00991E34">
            <w:pPr>
              <w:rPr>
                <w:color w:val="000000" w:themeColor="text1"/>
                <w:kern w:val="24"/>
              </w:rPr>
            </w:pPr>
            <w:r w:rsidRPr="005B0CF3">
              <w:rPr>
                <w:color w:val="000000" w:themeColor="text1"/>
                <w:kern w:val="24"/>
              </w:rPr>
              <w:t xml:space="preserve">Difficult </w:t>
            </w:r>
          </w:p>
        </w:tc>
        <w:tc>
          <w:tcPr>
            <w:tcW w:w="1620" w:type="dxa"/>
          </w:tcPr>
          <w:p w14:paraId="6A3CEBAF" w14:textId="77777777" w:rsidR="005B0CF3" w:rsidRPr="005B0CF3" w:rsidRDefault="005B0CF3" w:rsidP="00991E34">
            <w:pPr>
              <w:rPr>
                <w:color w:val="000000" w:themeColor="text1"/>
                <w:kern w:val="24"/>
              </w:rPr>
            </w:pPr>
          </w:p>
          <w:p w14:paraId="3E2A8FEF" w14:textId="77777777" w:rsidR="005B0CF3" w:rsidRPr="005B0CF3" w:rsidRDefault="005B0CF3" w:rsidP="00991E34">
            <w:pPr>
              <w:rPr>
                <w:color w:val="000000" w:themeColor="text1"/>
                <w:kern w:val="24"/>
              </w:rPr>
            </w:pPr>
            <w:r w:rsidRPr="005B0CF3">
              <w:rPr>
                <w:color w:val="000000" w:themeColor="text1"/>
                <w:kern w:val="24"/>
              </w:rPr>
              <w:t>Semi-flexible. Less flexible compared to type 3</w:t>
            </w:r>
          </w:p>
        </w:tc>
        <w:tc>
          <w:tcPr>
            <w:tcW w:w="1530" w:type="dxa"/>
            <w:vAlign w:val="center"/>
          </w:tcPr>
          <w:p w14:paraId="01E0AB3B" w14:textId="77777777" w:rsidR="005B0CF3" w:rsidRPr="005B0CF3" w:rsidRDefault="005B0CF3" w:rsidP="00991E34">
            <w:pPr>
              <w:rPr>
                <w:color w:val="000000" w:themeColor="text1"/>
                <w:kern w:val="24"/>
              </w:rPr>
            </w:pPr>
            <w:r w:rsidRPr="005B0CF3">
              <w:rPr>
                <w:color w:val="000000" w:themeColor="text1"/>
                <w:kern w:val="24"/>
              </w:rPr>
              <w:t xml:space="preserve">Semi flexible </w:t>
            </w:r>
          </w:p>
        </w:tc>
        <w:tc>
          <w:tcPr>
            <w:tcW w:w="1710" w:type="dxa"/>
            <w:vAlign w:val="center"/>
          </w:tcPr>
          <w:p w14:paraId="23159D06" w14:textId="77777777" w:rsidR="005B0CF3" w:rsidRPr="005B0CF3" w:rsidRDefault="005B0CF3" w:rsidP="00991E34">
            <w:pPr>
              <w:rPr>
                <w:color w:val="000000" w:themeColor="text1"/>
                <w:kern w:val="24"/>
              </w:rPr>
            </w:pPr>
            <w:r w:rsidRPr="005B0CF3">
              <w:rPr>
                <w:color w:val="000000" w:themeColor="text1"/>
                <w:kern w:val="24"/>
              </w:rPr>
              <w:t xml:space="preserve">Semi flexible </w:t>
            </w:r>
          </w:p>
          <w:p w14:paraId="0F35B791" w14:textId="77777777" w:rsidR="005B0CF3" w:rsidRPr="005B0CF3" w:rsidRDefault="005B0CF3" w:rsidP="00991E34">
            <w:pPr>
              <w:rPr>
                <w:color w:val="000000" w:themeColor="text1"/>
                <w:kern w:val="24"/>
              </w:rPr>
            </w:pPr>
            <w:r w:rsidRPr="005B0CF3">
              <w:rPr>
                <w:color w:val="000000" w:themeColor="text1"/>
                <w:kern w:val="24"/>
              </w:rPr>
              <w:t>if assistance information is supported.</w:t>
            </w:r>
          </w:p>
          <w:p w14:paraId="1ACFEBA0" w14:textId="77777777" w:rsidR="005B0CF3" w:rsidRPr="005B0CF3" w:rsidRDefault="005B0CF3" w:rsidP="00991E34">
            <w:pPr>
              <w:rPr>
                <w:color w:val="000000" w:themeColor="text1"/>
                <w:kern w:val="24"/>
              </w:rPr>
            </w:pPr>
            <w:r w:rsidRPr="005B0CF3">
              <w:rPr>
                <w:color w:val="000000" w:themeColor="text1"/>
                <w:kern w:val="24"/>
              </w:rPr>
              <w:t xml:space="preserve">Not flexible otherwise </w:t>
            </w:r>
          </w:p>
        </w:tc>
      </w:tr>
      <w:tr w:rsidR="005B0CF3" w:rsidRPr="005B0CF3" w14:paraId="230DED48" w14:textId="77777777" w:rsidTr="00991E34">
        <w:trPr>
          <w:trHeight w:val="313"/>
        </w:trPr>
        <w:tc>
          <w:tcPr>
            <w:tcW w:w="2425" w:type="dxa"/>
          </w:tcPr>
          <w:p w14:paraId="50610DE3" w14:textId="77777777" w:rsidR="005B0CF3" w:rsidRPr="005B0CF3" w:rsidRDefault="005B0CF3" w:rsidP="00991E34">
            <w:r w:rsidRPr="005B0CF3">
              <w:t xml:space="preserve">Whether </w:t>
            </w:r>
            <w:proofErr w:type="spellStart"/>
            <w:r w:rsidRPr="005B0CF3">
              <w:t>gNB</w:t>
            </w:r>
            <w:proofErr w:type="spellEnd"/>
            <w:r w:rsidRPr="005B0CF3">
              <w:t>/device specific optimization is allowed</w:t>
            </w:r>
          </w:p>
        </w:tc>
        <w:tc>
          <w:tcPr>
            <w:tcW w:w="1440" w:type="dxa"/>
            <w:vAlign w:val="center"/>
          </w:tcPr>
          <w:p w14:paraId="365E980E" w14:textId="77777777" w:rsidR="005B0CF3" w:rsidRPr="005B0CF3" w:rsidRDefault="005B0CF3" w:rsidP="00991E34">
            <w:pPr>
              <w:rPr>
                <w:color w:val="000000" w:themeColor="text1"/>
              </w:rPr>
            </w:pPr>
            <w:r w:rsidRPr="005B0CF3">
              <w:rPr>
                <w:color w:val="000000" w:themeColor="text1"/>
                <w:kern w:val="24"/>
              </w:rPr>
              <w:t>Yes</w:t>
            </w:r>
          </w:p>
        </w:tc>
        <w:tc>
          <w:tcPr>
            <w:tcW w:w="1620" w:type="dxa"/>
          </w:tcPr>
          <w:p w14:paraId="65FC1BB6" w14:textId="77777777" w:rsidR="005B0CF3" w:rsidRPr="005B0CF3" w:rsidRDefault="005B0CF3" w:rsidP="00991E34">
            <w:pPr>
              <w:rPr>
                <w:bCs/>
                <w:color w:val="000000" w:themeColor="text1"/>
                <w:kern w:val="24"/>
              </w:rPr>
            </w:pPr>
          </w:p>
          <w:p w14:paraId="13C01207" w14:textId="77777777" w:rsidR="005B0CF3" w:rsidRPr="005B0CF3" w:rsidRDefault="005B0CF3" w:rsidP="00991E34">
            <w:pPr>
              <w:rPr>
                <w:color w:val="000000" w:themeColor="text1"/>
                <w:kern w:val="24"/>
              </w:rPr>
            </w:pPr>
            <w:r w:rsidRPr="005B0CF3">
              <w:rPr>
                <w:bCs/>
                <w:color w:val="000000" w:themeColor="text1"/>
                <w:kern w:val="24"/>
              </w:rPr>
              <w:t>Yes</w:t>
            </w:r>
          </w:p>
        </w:tc>
        <w:tc>
          <w:tcPr>
            <w:tcW w:w="1530" w:type="dxa"/>
            <w:vAlign w:val="center"/>
          </w:tcPr>
          <w:p w14:paraId="4A804227" w14:textId="77777777" w:rsidR="005B0CF3" w:rsidRPr="005B0CF3" w:rsidRDefault="005B0CF3" w:rsidP="00991E34">
            <w:pPr>
              <w:rPr>
                <w:color w:val="000000" w:themeColor="text1"/>
              </w:rPr>
            </w:pPr>
            <w:r w:rsidRPr="005B0CF3">
              <w:rPr>
                <w:color w:val="000000" w:themeColor="text1"/>
                <w:kern w:val="24"/>
              </w:rPr>
              <w:t>Yes</w:t>
            </w:r>
          </w:p>
        </w:tc>
        <w:tc>
          <w:tcPr>
            <w:tcW w:w="1710" w:type="dxa"/>
            <w:vAlign w:val="center"/>
          </w:tcPr>
          <w:p w14:paraId="3576A112" w14:textId="77777777" w:rsidR="005B0CF3" w:rsidRPr="005B0CF3" w:rsidRDefault="005B0CF3" w:rsidP="00991E34">
            <w:pPr>
              <w:rPr>
                <w:color w:val="000000" w:themeColor="text1"/>
              </w:rPr>
            </w:pPr>
            <w:r w:rsidRPr="005B0CF3">
              <w:rPr>
                <w:color w:val="000000" w:themeColor="text1"/>
                <w:kern w:val="24"/>
              </w:rPr>
              <w:t>Yes</w:t>
            </w:r>
          </w:p>
        </w:tc>
      </w:tr>
      <w:tr w:rsidR="005B0CF3" w:rsidRPr="005B0CF3" w14:paraId="0CACD552" w14:textId="77777777" w:rsidTr="00991E34">
        <w:trPr>
          <w:trHeight w:val="1123"/>
        </w:trPr>
        <w:tc>
          <w:tcPr>
            <w:tcW w:w="2425" w:type="dxa"/>
          </w:tcPr>
          <w:p w14:paraId="6854B068" w14:textId="77777777" w:rsidR="005B0CF3" w:rsidRPr="00675995" w:rsidRDefault="005B0CF3" w:rsidP="00991E34">
            <w:r w:rsidRPr="005B0CF3">
              <w:t>Model update flexibility after deployment (note 4)</w:t>
            </w:r>
          </w:p>
        </w:tc>
        <w:tc>
          <w:tcPr>
            <w:tcW w:w="1440" w:type="dxa"/>
            <w:vAlign w:val="center"/>
          </w:tcPr>
          <w:p w14:paraId="14006A0A" w14:textId="77777777" w:rsidR="005B0CF3" w:rsidRPr="005B0CF3" w:rsidRDefault="005B0CF3" w:rsidP="00991E34">
            <w:pPr>
              <w:rPr>
                <w:color w:val="000000" w:themeColor="text1"/>
                <w:kern w:val="24"/>
              </w:rPr>
            </w:pPr>
            <w:r w:rsidRPr="005B0CF3">
              <w:rPr>
                <w:color w:val="000000" w:themeColor="text1"/>
                <w:kern w:val="24"/>
              </w:rPr>
              <w:t>Not flexible</w:t>
            </w:r>
          </w:p>
          <w:p w14:paraId="6EF0B674" w14:textId="77777777" w:rsidR="005B0CF3" w:rsidRPr="00675995" w:rsidRDefault="005B0CF3" w:rsidP="00991E34">
            <w:pPr>
              <w:rPr>
                <w:strike/>
                <w:color w:val="000000" w:themeColor="text1"/>
              </w:rPr>
            </w:pPr>
          </w:p>
        </w:tc>
        <w:tc>
          <w:tcPr>
            <w:tcW w:w="1620" w:type="dxa"/>
          </w:tcPr>
          <w:p w14:paraId="23948285" w14:textId="77777777" w:rsidR="005B0CF3" w:rsidRPr="005B0CF3" w:rsidRDefault="005B0CF3" w:rsidP="00991E34">
            <w:pPr>
              <w:rPr>
                <w:bCs/>
                <w:color w:val="000000" w:themeColor="text1"/>
                <w:kern w:val="24"/>
              </w:rPr>
            </w:pPr>
          </w:p>
          <w:p w14:paraId="135FDDE5" w14:textId="77777777" w:rsidR="005B0CF3" w:rsidRPr="00675995" w:rsidRDefault="005B0CF3" w:rsidP="00991E34">
            <w:pPr>
              <w:rPr>
                <w:strike/>
                <w:color w:val="000000" w:themeColor="text1"/>
                <w:kern w:val="24"/>
              </w:rPr>
            </w:pPr>
            <w:r w:rsidRPr="005B0CF3">
              <w:rPr>
                <w:color w:val="000000" w:themeColor="text1"/>
                <w:kern w:val="24"/>
              </w:rPr>
              <w:t>Semi-flexible. Less flexible compared to type 3</w:t>
            </w:r>
          </w:p>
        </w:tc>
        <w:tc>
          <w:tcPr>
            <w:tcW w:w="1530" w:type="dxa"/>
            <w:vAlign w:val="center"/>
          </w:tcPr>
          <w:p w14:paraId="5FD048CC" w14:textId="77777777" w:rsidR="005B0CF3" w:rsidRPr="005B0CF3" w:rsidRDefault="005B0CF3" w:rsidP="00991E34">
            <w:pPr>
              <w:rPr>
                <w:color w:val="FF0000"/>
                <w:kern w:val="24"/>
              </w:rPr>
            </w:pPr>
            <w:r w:rsidRPr="005B0CF3">
              <w:rPr>
                <w:color w:val="000000" w:themeColor="text1"/>
                <w:kern w:val="24"/>
              </w:rPr>
              <w:t xml:space="preserve">Semi-flexible </w:t>
            </w:r>
          </w:p>
          <w:p w14:paraId="54859333" w14:textId="77777777" w:rsidR="005B0CF3" w:rsidRPr="005B0CF3" w:rsidRDefault="005B0CF3" w:rsidP="00991E34">
            <w:pPr>
              <w:rPr>
                <w:strike/>
                <w:color w:val="000000" w:themeColor="text1"/>
              </w:rPr>
            </w:pPr>
          </w:p>
        </w:tc>
        <w:tc>
          <w:tcPr>
            <w:tcW w:w="1710" w:type="dxa"/>
            <w:vAlign w:val="center"/>
          </w:tcPr>
          <w:p w14:paraId="236CE43F" w14:textId="77777777" w:rsidR="005B0CF3" w:rsidRPr="005B0CF3" w:rsidRDefault="005B0CF3" w:rsidP="00991E34">
            <w:pPr>
              <w:rPr>
                <w:bCs/>
                <w:color w:val="000000" w:themeColor="text1"/>
                <w:kern w:val="24"/>
              </w:rPr>
            </w:pPr>
            <w:r w:rsidRPr="005B0CF3">
              <w:rPr>
                <w:bCs/>
                <w:color w:val="000000" w:themeColor="text1"/>
                <w:kern w:val="24"/>
              </w:rPr>
              <w:t xml:space="preserve">Semi-flexible. </w:t>
            </w:r>
          </w:p>
          <w:p w14:paraId="237CFAC3" w14:textId="77777777" w:rsidR="005B0CF3" w:rsidRPr="005B0CF3" w:rsidRDefault="005B0CF3" w:rsidP="00991E34">
            <w:pPr>
              <w:rPr>
                <w:color w:val="000000" w:themeColor="text1"/>
              </w:rPr>
            </w:pPr>
          </w:p>
        </w:tc>
      </w:tr>
      <w:tr w:rsidR="005B0CF3" w:rsidRPr="005B0CF3" w14:paraId="58260850" w14:textId="77777777" w:rsidTr="00991E34">
        <w:trPr>
          <w:trHeight w:val="669"/>
        </w:trPr>
        <w:tc>
          <w:tcPr>
            <w:tcW w:w="2425" w:type="dxa"/>
          </w:tcPr>
          <w:p w14:paraId="5D807365" w14:textId="77777777" w:rsidR="005B0CF3" w:rsidRPr="005B0CF3" w:rsidRDefault="005B0CF3" w:rsidP="00991E34">
            <w:r w:rsidRPr="005B0CF3">
              <w:t>F</w:t>
            </w:r>
            <w:r w:rsidRPr="005B0CF3">
              <w:rPr>
                <w:rFonts w:eastAsia="Malgun Gothic"/>
              </w:rPr>
              <w:t>easibility of allowing UE side and NW side to develop/update models separately</w:t>
            </w:r>
          </w:p>
        </w:tc>
        <w:tc>
          <w:tcPr>
            <w:tcW w:w="1440" w:type="dxa"/>
            <w:vAlign w:val="center"/>
          </w:tcPr>
          <w:p w14:paraId="23D7C3E8" w14:textId="77777777" w:rsidR="005B0CF3" w:rsidRPr="005B0CF3" w:rsidRDefault="005B0CF3" w:rsidP="00991E34">
            <w:pPr>
              <w:rPr>
                <w:color w:val="000000" w:themeColor="text1"/>
              </w:rPr>
            </w:pPr>
            <w:r w:rsidRPr="005B0CF3">
              <w:rPr>
                <w:color w:val="000000" w:themeColor="text1"/>
                <w:kern w:val="24"/>
              </w:rPr>
              <w:t>Infeasible</w:t>
            </w:r>
          </w:p>
        </w:tc>
        <w:tc>
          <w:tcPr>
            <w:tcW w:w="1620" w:type="dxa"/>
          </w:tcPr>
          <w:p w14:paraId="2783696F" w14:textId="77777777" w:rsidR="005B0CF3" w:rsidRPr="005B0CF3" w:rsidRDefault="005B0CF3" w:rsidP="00991E34">
            <w:pPr>
              <w:rPr>
                <w:bCs/>
                <w:color w:val="000000" w:themeColor="text1"/>
                <w:kern w:val="24"/>
              </w:rPr>
            </w:pPr>
          </w:p>
          <w:p w14:paraId="77708C1B" w14:textId="118B88BF" w:rsidR="005B0CF3" w:rsidRPr="005B0CF3" w:rsidRDefault="005B0CF3" w:rsidP="00991E34">
            <w:pPr>
              <w:rPr>
                <w:color w:val="000000" w:themeColor="text1"/>
                <w:kern w:val="24"/>
              </w:rPr>
            </w:pPr>
            <w:r w:rsidRPr="00675995">
              <w:rPr>
                <w:highlight w:val="yellow"/>
              </w:rPr>
              <w:t>Infeasible</w:t>
            </w:r>
          </w:p>
        </w:tc>
        <w:tc>
          <w:tcPr>
            <w:tcW w:w="1530" w:type="dxa"/>
            <w:vAlign w:val="center"/>
          </w:tcPr>
          <w:p w14:paraId="33BBDE45" w14:textId="77777777" w:rsidR="005B0CF3" w:rsidRPr="005B0CF3" w:rsidRDefault="005B0CF3" w:rsidP="00991E34">
            <w:pPr>
              <w:rPr>
                <w:color w:val="000000" w:themeColor="text1"/>
              </w:rPr>
            </w:pPr>
            <w:r w:rsidRPr="005B0CF3">
              <w:rPr>
                <w:color w:val="000000" w:themeColor="text1"/>
                <w:kern w:val="24"/>
              </w:rPr>
              <w:t>Feasible</w:t>
            </w:r>
          </w:p>
        </w:tc>
        <w:tc>
          <w:tcPr>
            <w:tcW w:w="1710" w:type="dxa"/>
            <w:vAlign w:val="center"/>
          </w:tcPr>
          <w:p w14:paraId="494ADDA6" w14:textId="77777777" w:rsidR="005B0CF3" w:rsidRPr="005B0CF3" w:rsidRDefault="005B0CF3" w:rsidP="00991E34">
            <w:pPr>
              <w:rPr>
                <w:color w:val="000000" w:themeColor="text1"/>
              </w:rPr>
            </w:pPr>
            <w:r w:rsidRPr="005B0CF3">
              <w:rPr>
                <w:color w:val="000000" w:themeColor="text1"/>
                <w:kern w:val="24"/>
              </w:rPr>
              <w:t>Feasible</w:t>
            </w:r>
          </w:p>
        </w:tc>
      </w:tr>
      <w:tr w:rsidR="005B0CF3" w:rsidRPr="005B0CF3" w14:paraId="0CB0A633" w14:textId="77777777" w:rsidTr="00991E34">
        <w:trPr>
          <w:trHeight w:val="906"/>
        </w:trPr>
        <w:tc>
          <w:tcPr>
            <w:tcW w:w="2425" w:type="dxa"/>
          </w:tcPr>
          <w:p w14:paraId="4619CB31" w14:textId="77777777" w:rsidR="005B0CF3" w:rsidRPr="005B0CF3" w:rsidRDefault="005B0CF3" w:rsidP="00991E34">
            <w:r w:rsidRPr="005B0CF3">
              <w:t xml:space="preserve">Whether </w:t>
            </w:r>
            <w:proofErr w:type="spellStart"/>
            <w:r w:rsidRPr="005B0CF3">
              <w:t>gNB</w:t>
            </w:r>
            <w:proofErr w:type="spellEnd"/>
            <w:r w:rsidRPr="005B0CF3">
              <w:t xml:space="preserve"> can maintain/store a single/unified model over different UE vendors </w:t>
            </w:r>
            <w:r w:rsidRPr="005B0CF3">
              <w:rPr>
                <w:color w:val="000000" w:themeColor="text1"/>
              </w:rPr>
              <w:t xml:space="preserve">for a CSI report configuration </w:t>
            </w:r>
          </w:p>
        </w:tc>
        <w:tc>
          <w:tcPr>
            <w:tcW w:w="1440" w:type="dxa"/>
            <w:vAlign w:val="center"/>
          </w:tcPr>
          <w:p w14:paraId="6694E061" w14:textId="77777777" w:rsidR="005B0CF3" w:rsidRPr="00675995" w:rsidRDefault="005B0CF3" w:rsidP="00991E34">
            <w:pPr>
              <w:rPr>
                <w:color w:val="000000" w:themeColor="text1"/>
              </w:rPr>
            </w:pPr>
            <w:r w:rsidRPr="005B0CF3">
              <w:rPr>
                <w:rFonts w:eastAsia="Malgun Gothic"/>
              </w:rPr>
              <w:t>Yes. Performance loss refers to 9.2.2.1 observations</w:t>
            </w:r>
          </w:p>
        </w:tc>
        <w:tc>
          <w:tcPr>
            <w:tcW w:w="1620" w:type="dxa"/>
          </w:tcPr>
          <w:p w14:paraId="7870D150" w14:textId="77777777" w:rsidR="005B0CF3" w:rsidRPr="005B0CF3" w:rsidRDefault="005B0CF3" w:rsidP="00991E34">
            <w:pPr>
              <w:rPr>
                <w:rFonts w:eastAsia="Malgun Gothic"/>
                <w:bCs/>
                <w:strike/>
                <w:color w:val="000000" w:themeColor="text1"/>
              </w:rPr>
            </w:pPr>
            <w:r w:rsidRPr="005B0CF3">
              <w:rPr>
                <w:rFonts w:eastAsia="Malgun Gothic"/>
                <w:bCs/>
                <w:color w:val="000000" w:themeColor="text1"/>
              </w:rPr>
              <w:t xml:space="preserve">Yes. </w:t>
            </w:r>
            <w:r w:rsidRPr="005B0CF3">
              <w:rPr>
                <w:rFonts w:eastAsia="Malgun Gothic"/>
              </w:rPr>
              <w:t>Performance loss refers to 9.2.2.1 observations</w:t>
            </w:r>
          </w:p>
          <w:p w14:paraId="1B1ACF5E" w14:textId="77777777" w:rsidR="005B0CF3" w:rsidRPr="005B0CF3" w:rsidRDefault="005B0CF3" w:rsidP="00991E34">
            <w:pPr>
              <w:rPr>
                <w:rFonts w:eastAsia="Malgun Gothic"/>
                <w:strike/>
              </w:rPr>
            </w:pPr>
            <w:r w:rsidRPr="005B0CF3">
              <w:rPr>
                <w:color w:val="FF0000"/>
              </w:rPr>
              <w:t xml:space="preserve"> </w:t>
            </w:r>
          </w:p>
        </w:tc>
        <w:tc>
          <w:tcPr>
            <w:tcW w:w="1530" w:type="dxa"/>
            <w:vAlign w:val="center"/>
          </w:tcPr>
          <w:p w14:paraId="6E9212CD" w14:textId="77777777" w:rsidR="005B0CF3" w:rsidRPr="005B0CF3" w:rsidRDefault="005B0CF3" w:rsidP="00991E34">
            <w:pPr>
              <w:rPr>
                <w:color w:val="000000" w:themeColor="text1"/>
              </w:rPr>
            </w:pPr>
            <w:r w:rsidRPr="005B0CF3">
              <w:rPr>
                <w:rFonts w:eastAsia="Malgun Gothic"/>
              </w:rPr>
              <w:t>Yes. Performance loss refers to 9.2.2.1 observations</w:t>
            </w:r>
          </w:p>
          <w:p w14:paraId="74E83183" w14:textId="77777777" w:rsidR="005B0CF3" w:rsidRPr="005B0CF3" w:rsidRDefault="005B0CF3" w:rsidP="00991E34">
            <w:pPr>
              <w:rPr>
                <w:color w:val="000000" w:themeColor="text1"/>
              </w:rPr>
            </w:pPr>
            <w:r w:rsidRPr="005B0CF3">
              <w:rPr>
                <w:rFonts w:eastAsia="Malgun Gothic"/>
              </w:rPr>
              <w:t xml:space="preserve"> </w:t>
            </w:r>
          </w:p>
        </w:tc>
        <w:tc>
          <w:tcPr>
            <w:tcW w:w="1710" w:type="dxa"/>
            <w:vAlign w:val="center"/>
          </w:tcPr>
          <w:p w14:paraId="0AC0764A" w14:textId="77777777" w:rsidR="005B0CF3" w:rsidRPr="005B0CF3" w:rsidRDefault="005B0CF3" w:rsidP="00991E34">
            <w:pPr>
              <w:rPr>
                <w:color w:val="000000" w:themeColor="text1"/>
              </w:rPr>
            </w:pPr>
            <w:r w:rsidRPr="005B0CF3">
              <w:rPr>
                <w:rFonts w:eastAsia="Malgun Gothic"/>
              </w:rPr>
              <w:t xml:space="preserve">Yes. </w:t>
            </w:r>
          </w:p>
          <w:p w14:paraId="1486A690" w14:textId="77777777" w:rsidR="005B0CF3" w:rsidRPr="005B0CF3" w:rsidRDefault="005B0CF3" w:rsidP="00991E34">
            <w:pPr>
              <w:rPr>
                <w:color w:val="000000" w:themeColor="text1"/>
              </w:rPr>
            </w:pPr>
            <w:r w:rsidRPr="005B0CF3">
              <w:rPr>
                <w:rFonts w:eastAsia="Malgun Gothic"/>
              </w:rPr>
              <w:t>Performance loss refers to 9.2.2.1 observations</w:t>
            </w:r>
          </w:p>
        </w:tc>
      </w:tr>
      <w:tr w:rsidR="005B0CF3" w:rsidRPr="005B0CF3" w14:paraId="7C6306EC" w14:textId="77777777" w:rsidTr="00991E34">
        <w:trPr>
          <w:trHeight w:val="887"/>
        </w:trPr>
        <w:tc>
          <w:tcPr>
            <w:tcW w:w="2425" w:type="dxa"/>
          </w:tcPr>
          <w:p w14:paraId="6FE4BBBB" w14:textId="77777777" w:rsidR="005B0CF3" w:rsidRPr="00675995" w:rsidRDefault="005B0CF3" w:rsidP="00991E34">
            <w:r w:rsidRPr="00675995">
              <w:t xml:space="preserve">Whether UE device can maintain/store a single/unified model over different NW vendors </w:t>
            </w:r>
            <w:r w:rsidRPr="00675995">
              <w:rPr>
                <w:color w:val="000000" w:themeColor="text1"/>
              </w:rPr>
              <w:t xml:space="preserve">for a CSI report configuration </w:t>
            </w:r>
          </w:p>
        </w:tc>
        <w:tc>
          <w:tcPr>
            <w:tcW w:w="1440" w:type="dxa"/>
            <w:vAlign w:val="center"/>
          </w:tcPr>
          <w:p w14:paraId="3502E088" w14:textId="77777777" w:rsidR="005B0CF3" w:rsidRPr="00675995" w:rsidRDefault="005B0CF3" w:rsidP="00991E34">
            <w:pPr>
              <w:rPr>
                <w:color w:val="000000" w:themeColor="text1"/>
              </w:rPr>
            </w:pPr>
            <w:r w:rsidRPr="00675995">
              <w:rPr>
                <w:rFonts w:eastAsia="Malgun Gothic"/>
              </w:rPr>
              <w:t xml:space="preserve">Yes. Performance loss refers to 9.2.2.1 observations </w:t>
            </w:r>
          </w:p>
        </w:tc>
        <w:tc>
          <w:tcPr>
            <w:tcW w:w="1620" w:type="dxa"/>
          </w:tcPr>
          <w:p w14:paraId="4A6C94F3" w14:textId="77777777" w:rsidR="005B0CF3" w:rsidRPr="00675995" w:rsidRDefault="005B0CF3" w:rsidP="00991E34">
            <w:pPr>
              <w:rPr>
                <w:rFonts w:eastAsia="Malgun Gothic"/>
                <w:bCs/>
                <w:color w:val="000000" w:themeColor="text1"/>
              </w:rPr>
            </w:pPr>
          </w:p>
          <w:p w14:paraId="429B1C6C" w14:textId="77777777" w:rsidR="005B0CF3" w:rsidRPr="00675995" w:rsidRDefault="005B0CF3" w:rsidP="00991E34">
            <w:pPr>
              <w:rPr>
                <w:rFonts w:eastAsia="Malgun Gothic"/>
                <w:bCs/>
                <w:color w:val="000000" w:themeColor="text1"/>
              </w:rPr>
            </w:pPr>
            <w:r w:rsidRPr="00675995">
              <w:rPr>
                <w:rFonts w:eastAsia="Malgun Gothic"/>
                <w:bCs/>
                <w:color w:val="000000" w:themeColor="text1"/>
              </w:rPr>
              <w:t xml:space="preserve">Yes. </w:t>
            </w:r>
            <w:r w:rsidRPr="00675995">
              <w:rPr>
                <w:rFonts w:eastAsia="Malgun Gothic"/>
              </w:rPr>
              <w:t>Performance loss refers to 9.2.2.1 observations</w:t>
            </w:r>
          </w:p>
          <w:p w14:paraId="539E3586" w14:textId="77777777" w:rsidR="005B0CF3" w:rsidRPr="00675995" w:rsidRDefault="005B0CF3" w:rsidP="00991E34">
            <w:pPr>
              <w:rPr>
                <w:rFonts w:eastAsia="Malgun Gothic"/>
              </w:rPr>
            </w:pPr>
          </w:p>
        </w:tc>
        <w:tc>
          <w:tcPr>
            <w:tcW w:w="1530" w:type="dxa"/>
            <w:vAlign w:val="center"/>
          </w:tcPr>
          <w:p w14:paraId="77782ACC" w14:textId="77777777" w:rsidR="005B0CF3" w:rsidRPr="00675995" w:rsidRDefault="005B0CF3" w:rsidP="00991E34">
            <w:pPr>
              <w:rPr>
                <w:rFonts w:eastAsia="Malgun Gothic"/>
              </w:rPr>
            </w:pPr>
            <w:proofErr w:type="gramStart"/>
            <w:r w:rsidRPr="005B0CF3">
              <w:rPr>
                <w:rFonts w:eastAsia="Malgun Gothic"/>
                <w:highlight w:val="yellow"/>
              </w:rPr>
              <w:t>Yes</w:t>
            </w:r>
            <w:proofErr w:type="gramEnd"/>
            <w:r w:rsidRPr="005B0CF3">
              <w:rPr>
                <w:rFonts w:eastAsia="Malgun Gothic"/>
                <w:highlight w:val="yellow"/>
              </w:rPr>
              <w:t xml:space="preserve"> per camped cell.</w:t>
            </w:r>
            <w:r w:rsidRPr="00675995">
              <w:rPr>
                <w:rFonts w:eastAsia="Malgun Gothic"/>
              </w:rPr>
              <w:t xml:space="preserve"> </w:t>
            </w:r>
          </w:p>
          <w:p w14:paraId="580EBB22" w14:textId="77777777" w:rsidR="005B0CF3" w:rsidRPr="00675995" w:rsidRDefault="005B0CF3" w:rsidP="00991E34">
            <w:pPr>
              <w:rPr>
                <w:color w:val="000000" w:themeColor="text1"/>
              </w:rPr>
            </w:pPr>
            <w:r w:rsidRPr="00675995">
              <w:rPr>
                <w:rFonts w:eastAsia="Malgun Gothic"/>
              </w:rPr>
              <w:t xml:space="preserve">Generalization over multiple NW, performance loss refers to </w:t>
            </w:r>
            <w:r w:rsidRPr="00675995">
              <w:rPr>
                <w:rFonts w:eastAsia="Malgun Gothic"/>
              </w:rPr>
              <w:lastRenderedPageBreak/>
              <w:t>9.2.2.1 observations</w:t>
            </w:r>
          </w:p>
        </w:tc>
        <w:tc>
          <w:tcPr>
            <w:tcW w:w="1710" w:type="dxa"/>
            <w:vAlign w:val="center"/>
          </w:tcPr>
          <w:p w14:paraId="482DFE43" w14:textId="77777777" w:rsidR="005B0CF3" w:rsidRPr="00675995" w:rsidRDefault="005B0CF3" w:rsidP="00991E34">
            <w:pPr>
              <w:rPr>
                <w:color w:val="000000" w:themeColor="text1"/>
              </w:rPr>
            </w:pPr>
            <w:r w:rsidRPr="00675995">
              <w:rPr>
                <w:rFonts w:eastAsia="Malgun Gothic"/>
              </w:rPr>
              <w:lastRenderedPageBreak/>
              <w:t xml:space="preserve">Yes </w:t>
            </w:r>
            <w:r w:rsidRPr="00675995">
              <w:rPr>
                <w:color w:val="000000" w:themeColor="text1"/>
              </w:rPr>
              <w:t>(</w:t>
            </w:r>
            <w:r w:rsidRPr="005B0CF3">
              <w:rPr>
                <w:color w:val="000000" w:themeColor="text1"/>
                <w:highlight w:val="yellow"/>
              </w:rPr>
              <w:t>Note 5</w:t>
            </w:r>
            <w:r w:rsidRPr="00675995">
              <w:rPr>
                <w:color w:val="000000" w:themeColor="text1"/>
              </w:rPr>
              <w:t>).</w:t>
            </w:r>
          </w:p>
          <w:p w14:paraId="2780344C" w14:textId="77777777" w:rsidR="005B0CF3" w:rsidRPr="00675995" w:rsidRDefault="005B0CF3" w:rsidP="00991E34">
            <w:pPr>
              <w:rPr>
                <w:rFonts w:eastAsia="Malgun Gothic"/>
              </w:rPr>
            </w:pPr>
            <w:r w:rsidRPr="00675995">
              <w:rPr>
                <w:rFonts w:eastAsia="Malgun Gothic"/>
              </w:rPr>
              <w:t>Performance loss refers to 9.2.2.1 observations</w:t>
            </w:r>
          </w:p>
        </w:tc>
      </w:tr>
      <w:tr w:rsidR="005B0CF3" w:rsidRPr="005B0CF3" w14:paraId="72875439" w14:textId="77777777" w:rsidTr="00991E34">
        <w:trPr>
          <w:trHeight w:val="1360"/>
        </w:trPr>
        <w:tc>
          <w:tcPr>
            <w:tcW w:w="2425" w:type="dxa"/>
          </w:tcPr>
          <w:p w14:paraId="7E0D783A" w14:textId="77777777" w:rsidR="005B0CF3" w:rsidRPr="00675995" w:rsidRDefault="005B0CF3" w:rsidP="00991E34">
            <w:r w:rsidRPr="005B0CF3">
              <w:t>Extendibility:</w:t>
            </w:r>
            <w:r w:rsidRPr="005B0CF3">
              <w:rPr>
                <w:rFonts w:eastAsia="Malgun Gothic"/>
              </w:rPr>
              <w:t xml:space="preserve"> to train new UE-side model compatible with NW-side model in use; </w:t>
            </w:r>
          </w:p>
        </w:tc>
        <w:tc>
          <w:tcPr>
            <w:tcW w:w="1440" w:type="dxa"/>
            <w:vAlign w:val="center"/>
          </w:tcPr>
          <w:p w14:paraId="65CA49DF" w14:textId="77777777" w:rsidR="005B0CF3" w:rsidRPr="005B0CF3" w:rsidRDefault="005B0CF3" w:rsidP="00991E34">
            <w:pPr>
              <w:rPr>
                <w:color w:val="000000" w:themeColor="text1"/>
                <w:kern w:val="24"/>
              </w:rPr>
            </w:pPr>
            <w:r w:rsidRPr="005B0CF3">
              <w:rPr>
                <w:color w:val="000000" w:themeColor="text1"/>
                <w:kern w:val="24"/>
              </w:rPr>
              <w:t>Not support</w:t>
            </w:r>
          </w:p>
        </w:tc>
        <w:tc>
          <w:tcPr>
            <w:tcW w:w="1620" w:type="dxa"/>
          </w:tcPr>
          <w:p w14:paraId="1C80D325" w14:textId="77777777" w:rsidR="005B0CF3" w:rsidRPr="005B0CF3" w:rsidRDefault="005B0CF3" w:rsidP="00991E34">
            <w:pPr>
              <w:rPr>
                <w:bCs/>
                <w:color w:val="000000" w:themeColor="text1"/>
                <w:kern w:val="24"/>
              </w:rPr>
            </w:pPr>
          </w:p>
          <w:p w14:paraId="1530F1D5" w14:textId="77777777" w:rsidR="005B0CF3" w:rsidRPr="005B0CF3" w:rsidRDefault="005B0CF3" w:rsidP="00991E34">
            <w:pPr>
              <w:rPr>
                <w:bCs/>
                <w:color w:val="000000" w:themeColor="text1"/>
                <w:kern w:val="24"/>
              </w:rPr>
            </w:pPr>
          </w:p>
          <w:p w14:paraId="11BA457C" w14:textId="77777777" w:rsidR="005B0CF3" w:rsidRPr="005B0CF3" w:rsidRDefault="005B0CF3" w:rsidP="00991E34">
            <w:pPr>
              <w:rPr>
                <w:color w:val="000000" w:themeColor="text1"/>
                <w:kern w:val="24"/>
              </w:rPr>
            </w:pPr>
            <w:r w:rsidRPr="005B0CF3">
              <w:rPr>
                <w:bCs/>
                <w:color w:val="000000" w:themeColor="text1"/>
                <w:kern w:val="24"/>
              </w:rPr>
              <w:t xml:space="preserve">Support </w:t>
            </w:r>
          </w:p>
        </w:tc>
        <w:tc>
          <w:tcPr>
            <w:tcW w:w="1530" w:type="dxa"/>
            <w:vAlign w:val="center"/>
          </w:tcPr>
          <w:p w14:paraId="32085601" w14:textId="77777777" w:rsidR="005B0CF3" w:rsidRPr="005B0CF3" w:rsidRDefault="005B0CF3" w:rsidP="00991E34">
            <w:pPr>
              <w:rPr>
                <w:color w:val="000000" w:themeColor="text1"/>
                <w:kern w:val="24"/>
              </w:rPr>
            </w:pPr>
            <w:r w:rsidRPr="005B0CF3">
              <w:rPr>
                <w:bCs/>
                <w:color w:val="000000" w:themeColor="text1"/>
                <w:kern w:val="24"/>
              </w:rPr>
              <w:t>Support</w:t>
            </w:r>
          </w:p>
        </w:tc>
        <w:tc>
          <w:tcPr>
            <w:tcW w:w="1710" w:type="dxa"/>
            <w:vAlign w:val="center"/>
          </w:tcPr>
          <w:p w14:paraId="04D8216F" w14:textId="77777777" w:rsidR="005B0CF3" w:rsidRPr="005B0CF3" w:rsidRDefault="005B0CF3" w:rsidP="00991E34">
            <w:pPr>
              <w:rPr>
                <w:color w:val="000000" w:themeColor="text1"/>
                <w:kern w:val="24"/>
              </w:rPr>
            </w:pPr>
            <w:r w:rsidRPr="00675995">
              <w:rPr>
                <w:color w:val="000000" w:themeColor="text1"/>
                <w:kern w:val="24"/>
              </w:rPr>
              <w:t>Not support</w:t>
            </w:r>
          </w:p>
        </w:tc>
      </w:tr>
      <w:tr w:rsidR="005B0CF3" w:rsidRPr="005B0CF3" w14:paraId="65D15150" w14:textId="77777777" w:rsidTr="00991E34">
        <w:trPr>
          <w:trHeight w:val="1360"/>
        </w:trPr>
        <w:tc>
          <w:tcPr>
            <w:tcW w:w="2425" w:type="dxa"/>
          </w:tcPr>
          <w:p w14:paraId="4CB6F1B0" w14:textId="77777777" w:rsidR="005B0CF3" w:rsidRPr="00675995" w:rsidRDefault="005B0CF3" w:rsidP="00991E34">
            <w:r w:rsidRPr="005B0CF3">
              <w:t>Extendibility:</w:t>
            </w:r>
            <w:r w:rsidRPr="005B0CF3">
              <w:rPr>
                <w:rFonts w:eastAsia="Malgun Gothic"/>
              </w:rPr>
              <w:t xml:space="preserve"> To train new NW-side model compatible with UE-side model in use</w:t>
            </w:r>
          </w:p>
        </w:tc>
        <w:tc>
          <w:tcPr>
            <w:tcW w:w="1440" w:type="dxa"/>
            <w:vAlign w:val="center"/>
          </w:tcPr>
          <w:p w14:paraId="2162C4D5" w14:textId="77777777" w:rsidR="005B0CF3" w:rsidRPr="005B0CF3" w:rsidRDefault="005B0CF3" w:rsidP="00991E34">
            <w:pPr>
              <w:rPr>
                <w:color w:val="000000" w:themeColor="text1"/>
                <w:kern w:val="24"/>
              </w:rPr>
            </w:pPr>
            <w:r w:rsidRPr="005B0CF3">
              <w:rPr>
                <w:color w:val="000000" w:themeColor="text1"/>
                <w:kern w:val="24"/>
              </w:rPr>
              <w:t xml:space="preserve">Not support </w:t>
            </w:r>
          </w:p>
        </w:tc>
        <w:tc>
          <w:tcPr>
            <w:tcW w:w="1620" w:type="dxa"/>
          </w:tcPr>
          <w:p w14:paraId="6525D553" w14:textId="77777777" w:rsidR="005B0CF3" w:rsidRPr="005B0CF3" w:rsidRDefault="005B0CF3" w:rsidP="00991E34">
            <w:pPr>
              <w:rPr>
                <w:bCs/>
                <w:color w:val="000000" w:themeColor="text1"/>
                <w:kern w:val="24"/>
              </w:rPr>
            </w:pPr>
          </w:p>
          <w:p w14:paraId="7775C8F6" w14:textId="77777777" w:rsidR="005B0CF3" w:rsidRPr="005B0CF3" w:rsidRDefault="005B0CF3" w:rsidP="00991E34">
            <w:pPr>
              <w:rPr>
                <w:bCs/>
                <w:color w:val="000000" w:themeColor="text1"/>
                <w:kern w:val="24"/>
              </w:rPr>
            </w:pPr>
          </w:p>
          <w:p w14:paraId="7CAB7036" w14:textId="77777777" w:rsidR="005B0CF3" w:rsidRPr="005B0CF3" w:rsidRDefault="005B0CF3" w:rsidP="00991E34">
            <w:pPr>
              <w:rPr>
                <w:color w:val="000000" w:themeColor="text1"/>
                <w:kern w:val="24"/>
              </w:rPr>
            </w:pPr>
            <w:r w:rsidRPr="005B0CF3">
              <w:rPr>
                <w:rFonts w:eastAsia="宋体"/>
                <w:color w:val="000000" w:themeColor="text1"/>
                <w:kern w:val="24"/>
              </w:rPr>
              <w:t>Not Support</w:t>
            </w:r>
          </w:p>
        </w:tc>
        <w:tc>
          <w:tcPr>
            <w:tcW w:w="1530" w:type="dxa"/>
            <w:vAlign w:val="center"/>
          </w:tcPr>
          <w:p w14:paraId="57FCC8B8" w14:textId="77777777" w:rsidR="005B0CF3" w:rsidRPr="005B0CF3" w:rsidRDefault="005B0CF3" w:rsidP="00991E34">
            <w:pPr>
              <w:rPr>
                <w:i/>
                <w:color w:val="000000" w:themeColor="text1"/>
                <w:kern w:val="24"/>
              </w:rPr>
            </w:pPr>
            <w:r w:rsidRPr="005B0CF3">
              <w:rPr>
                <w:bCs/>
                <w:color w:val="000000" w:themeColor="text1"/>
                <w:kern w:val="24"/>
              </w:rPr>
              <w:t>Not support</w:t>
            </w:r>
          </w:p>
        </w:tc>
        <w:tc>
          <w:tcPr>
            <w:tcW w:w="1710" w:type="dxa"/>
            <w:vAlign w:val="center"/>
          </w:tcPr>
          <w:p w14:paraId="17AD137D" w14:textId="77777777" w:rsidR="005B0CF3" w:rsidRPr="005B0CF3" w:rsidRDefault="005B0CF3" w:rsidP="00991E34">
            <w:pPr>
              <w:rPr>
                <w:color w:val="000000" w:themeColor="text1"/>
                <w:kern w:val="24"/>
              </w:rPr>
            </w:pPr>
            <w:r w:rsidRPr="005B0CF3">
              <w:rPr>
                <w:color w:val="000000" w:themeColor="text1"/>
                <w:kern w:val="24"/>
              </w:rPr>
              <w:t>Support</w:t>
            </w:r>
          </w:p>
        </w:tc>
      </w:tr>
      <w:tr w:rsidR="005B0CF3" w:rsidRPr="005B0CF3" w14:paraId="3F7981C4" w14:textId="77777777" w:rsidTr="00991E34">
        <w:trPr>
          <w:trHeight w:val="650"/>
        </w:trPr>
        <w:tc>
          <w:tcPr>
            <w:tcW w:w="2425" w:type="dxa"/>
          </w:tcPr>
          <w:p w14:paraId="2A295F07" w14:textId="77777777" w:rsidR="005B0CF3" w:rsidRPr="005B0CF3" w:rsidRDefault="005B0CF3" w:rsidP="00991E34">
            <w:r w:rsidRPr="005B0CF3">
              <w:t>Whether training data distribution can match the inference device</w:t>
            </w:r>
          </w:p>
        </w:tc>
        <w:tc>
          <w:tcPr>
            <w:tcW w:w="1440" w:type="dxa"/>
            <w:vAlign w:val="center"/>
          </w:tcPr>
          <w:p w14:paraId="102F57C7" w14:textId="77777777" w:rsidR="005B0CF3" w:rsidRPr="005B0CF3" w:rsidRDefault="005B0CF3" w:rsidP="00991E34">
            <w:pPr>
              <w:rPr>
                <w:color w:val="000000" w:themeColor="text1"/>
                <w:kern w:val="24"/>
              </w:rPr>
            </w:pPr>
            <w:r w:rsidRPr="005B0CF3">
              <w:rPr>
                <w:color w:val="000000" w:themeColor="text1"/>
                <w:kern w:val="24"/>
              </w:rPr>
              <w:t>More limited</w:t>
            </w:r>
          </w:p>
          <w:p w14:paraId="034724AB" w14:textId="77777777" w:rsidR="005B0CF3" w:rsidRPr="00675995" w:rsidRDefault="005B0CF3" w:rsidP="00991E34">
            <w:pPr>
              <w:rPr>
                <w:strike/>
                <w:color w:val="000000" w:themeColor="text1"/>
                <w:kern w:val="24"/>
              </w:rPr>
            </w:pPr>
          </w:p>
        </w:tc>
        <w:tc>
          <w:tcPr>
            <w:tcW w:w="1620" w:type="dxa"/>
          </w:tcPr>
          <w:p w14:paraId="5B567083" w14:textId="77777777" w:rsidR="005B0CF3" w:rsidRPr="00675995" w:rsidRDefault="005B0CF3" w:rsidP="00991E34">
            <w:pPr>
              <w:rPr>
                <w:color w:val="000000" w:themeColor="text1"/>
                <w:kern w:val="24"/>
              </w:rPr>
            </w:pPr>
            <w:r w:rsidRPr="00675995">
              <w:rPr>
                <w:color w:val="000000" w:themeColor="text1"/>
                <w:kern w:val="24"/>
              </w:rPr>
              <w:t xml:space="preserve">No consensus </w:t>
            </w:r>
          </w:p>
          <w:p w14:paraId="1E273ADE" w14:textId="77777777" w:rsidR="005B0CF3" w:rsidRPr="00675995" w:rsidRDefault="005B0CF3" w:rsidP="00991E34">
            <w:pPr>
              <w:rPr>
                <w:color w:val="000000" w:themeColor="text1"/>
                <w:kern w:val="24"/>
              </w:rPr>
            </w:pPr>
          </w:p>
        </w:tc>
        <w:tc>
          <w:tcPr>
            <w:tcW w:w="1530" w:type="dxa"/>
          </w:tcPr>
          <w:p w14:paraId="620A28FE" w14:textId="77777777" w:rsidR="005B0CF3" w:rsidRPr="005B0CF3" w:rsidRDefault="005B0CF3" w:rsidP="00991E34">
            <w:pPr>
              <w:rPr>
                <w:color w:val="000000" w:themeColor="text1"/>
                <w:kern w:val="24"/>
              </w:rPr>
            </w:pPr>
            <w:r w:rsidRPr="005B0CF3">
              <w:rPr>
                <w:color w:val="000000" w:themeColor="text1"/>
                <w:kern w:val="24"/>
              </w:rPr>
              <w:t>Limited</w:t>
            </w:r>
          </w:p>
          <w:p w14:paraId="3AD38A04" w14:textId="77777777" w:rsidR="005B0CF3" w:rsidRPr="005B0CF3" w:rsidRDefault="005B0CF3" w:rsidP="00991E34">
            <w:pPr>
              <w:rPr>
                <w:color w:val="000000" w:themeColor="text1"/>
                <w:kern w:val="24"/>
              </w:rPr>
            </w:pPr>
          </w:p>
        </w:tc>
        <w:tc>
          <w:tcPr>
            <w:tcW w:w="1710" w:type="dxa"/>
          </w:tcPr>
          <w:p w14:paraId="60628AF3" w14:textId="77777777" w:rsidR="005B0CF3" w:rsidRPr="005B0CF3" w:rsidRDefault="005B0CF3" w:rsidP="00991E34">
            <w:pPr>
              <w:rPr>
                <w:color w:val="000000" w:themeColor="text1"/>
                <w:kern w:val="24"/>
              </w:rPr>
            </w:pPr>
            <w:r w:rsidRPr="005B0CF3">
              <w:rPr>
                <w:rFonts w:eastAsia="宋体"/>
              </w:rPr>
              <w:t>Yes</w:t>
            </w:r>
          </w:p>
        </w:tc>
      </w:tr>
      <w:tr w:rsidR="005B0CF3" w:rsidRPr="005B0CF3" w14:paraId="60255A3E" w14:textId="77777777" w:rsidTr="00991E34">
        <w:trPr>
          <w:trHeight w:val="157"/>
        </w:trPr>
        <w:tc>
          <w:tcPr>
            <w:tcW w:w="2425" w:type="dxa"/>
          </w:tcPr>
          <w:p w14:paraId="33740EDA" w14:textId="77777777" w:rsidR="005B0CF3" w:rsidRPr="005B0CF3" w:rsidRDefault="005B0CF3" w:rsidP="00991E34">
            <w:r w:rsidRPr="005B0CF3">
              <w:rPr>
                <w:rFonts w:eastAsia="Malgun Gothic"/>
              </w:rPr>
              <w:t xml:space="preserve">Software/hardware compatibility (Whether </w:t>
            </w:r>
            <w:r w:rsidRPr="00FE6315">
              <w:rPr>
                <w:rFonts w:eastAsia="Malgun Gothic"/>
              </w:rPr>
              <w:t>device capability</w:t>
            </w:r>
            <w:r w:rsidRPr="005B0CF3">
              <w:rPr>
                <w:rFonts w:eastAsia="Malgun Gothic"/>
              </w:rPr>
              <w:t xml:space="preserve"> can be considered for model development)</w:t>
            </w:r>
          </w:p>
        </w:tc>
        <w:tc>
          <w:tcPr>
            <w:tcW w:w="1440" w:type="dxa"/>
          </w:tcPr>
          <w:p w14:paraId="066A8216" w14:textId="77777777" w:rsidR="005B0CF3" w:rsidRPr="005B0CF3" w:rsidRDefault="005B0CF3" w:rsidP="00991E34">
            <w:pPr>
              <w:rPr>
                <w:color w:val="000000" w:themeColor="text1"/>
                <w:kern w:val="24"/>
              </w:rPr>
            </w:pPr>
            <w:r w:rsidRPr="005B0CF3">
              <w:rPr>
                <w:rFonts w:eastAsia="宋体"/>
              </w:rPr>
              <w:t xml:space="preserve">Compatible </w:t>
            </w:r>
          </w:p>
        </w:tc>
        <w:tc>
          <w:tcPr>
            <w:tcW w:w="1620" w:type="dxa"/>
          </w:tcPr>
          <w:p w14:paraId="3F0D4502" w14:textId="77777777" w:rsidR="005B0CF3" w:rsidRPr="005B0CF3" w:rsidRDefault="005B0CF3" w:rsidP="00991E34">
            <w:pPr>
              <w:rPr>
                <w:rFonts w:eastAsia="宋体"/>
              </w:rPr>
            </w:pPr>
            <w:r w:rsidRPr="005B0CF3">
              <w:rPr>
                <w:rFonts w:eastAsia="宋体"/>
                <w:bCs/>
                <w:color w:val="000000" w:themeColor="text1"/>
              </w:rPr>
              <w:t>Compatible</w:t>
            </w:r>
          </w:p>
        </w:tc>
        <w:tc>
          <w:tcPr>
            <w:tcW w:w="1530" w:type="dxa"/>
          </w:tcPr>
          <w:p w14:paraId="7B1D2E59" w14:textId="77777777" w:rsidR="005B0CF3" w:rsidRPr="005B0CF3" w:rsidRDefault="005B0CF3" w:rsidP="00991E34">
            <w:pPr>
              <w:rPr>
                <w:color w:val="000000" w:themeColor="text1"/>
                <w:kern w:val="24"/>
              </w:rPr>
            </w:pPr>
            <w:r w:rsidRPr="005B0CF3">
              <w:rPr>
                <w:rFonts w:eastAsia="宋体"/>
              </w:rPr>
              <w:t>Compatible</w:t>
            </w:r>
          </w:p>
        </w:tc>
        <w:tc>
          <w:tcPr>
            <w:tcW w:w="1710" w:type="dxa"/>
          </w:tcPr>
          <w:p w14:paraId="2987F742" w14:textId="77777777" w:rsidR="005B0CF3" w:rsidRPr="005B0CF3" w:rsidRDefault="005B0CF3" w:rsidP="00991E34">
            <w:pPr>
              <w:rPr>
                <w:color w:val="000000" w:themeColor="text1"/>
                <w:kern w:val="24"/>
              </w:rPr>
            </w:pPr>
            <w:r w:rsidRPr="005B0CF3">
              <w:rPr>
                <w:rFonts w:eastAsia="宋体"/>
              </w:rPr>
              <w:t>Compatible</w:t>
            </w:r>
          </w:p>
        </w:tc>
      </w:tr>
      <w:tr w:rsidR="005B0CF3" w:rsidRPr="005B0CF3" w14:paraId="292865A4" w14:textId="77777777" w:rsidTr="00991E34">
        <w:trPr>
          <w:trHeight w:val="669"/>
        </w:trPr>
        <w:tc>
          <w:tcPr>
            <w:tcW w:w="2425" w:type="dxa"/>
          </w:tcPr>
          <w:p w14:paraId="1403F05E" w14:textId="77777777" w:rsidR="005B0CF3" w:rsidRPr="005B0CF3" w:rsidRDefault="005B0CF3" w:rsidP="00991E34">
            <w:pPr>
              <w:rPr>
                <w:rFonts w:eastAsia="Malgun Gothic"/>
              </w:rPr>
            </w:pPr>
            <w:r w:rsidRPr="005B0CF3">
              <w:rPr>
                <w:rFonts w:eastAsia="Malgun Gothic"/>
              </w:rPr>
              <w:t>Model performance based on evaluation in 9.2.2.1</w:t>
            </w:r>
          </w:p>
        </w:tc>
        <w:tc>
          <w:tcPr>
            <w:tcW w:w="1440" w:type="dxa"/>
          </w:tcPr>
          <w:p w14:paraId="7628F294" w14:textId="21BAD83B" w:rsidR="005B0CF3" w:rsidRPr="005B0CF3" w:rsidRDefault="00C23B24" w:rsidP="00991E34">
            <w:pPr>
              <w:rPr>
                <w:color w:val="000000" w:themeColor="text1"/>
                <w:kern w:val="24"/>
              </w:rPr>
            </w:pPr>
            <w:r w:rsidRPr="005B0CF3">
              <w:rPr>
                <w:rFonts w:eastAsia="Malgun Gothic"/>
              </w:rPr>
              <w:t>Performance refers</w:t>
            </w:r>
            <w:r w:rsidR="005B0CF3" w:rsidRPr="005B0CF3">
              <w:rPr>
                <w:rFonts w:eastAsia="Malgun Gothic"/>
              </w:rPr>
              <w:t xml:space="preserve"> to 9.2.2.1 observations</w:t>
            </w:r>
          </w:p>
        </w:tc>
        <w:tc>
          <w:tcPr>
            <w:tcW w:w="1620" w:type="dxa"/>
          </w:tcPr>
          <w:p w14:paraId="1BEF0CF5" w14:textId="3DDD85F3" w:rsidR="005B0CF3" w:rsidRPr="005B0CF3" w:rsidRDefault="00C23B24" w:rsidP="00991E34">
            <w:pPr>
              <w:rPr>
                <w:rFonts w:eastAsia="Malgun Gothic"/>
              </w:rPr>
            </w:pPr>
            <w:r w:rsidRPr="005B0CF3">
              <w:rPr>
                <w:rFonts w:eastAsia="Malgun Gothic"/>
              </w:rPr>
              <w:t>Performance refers</w:t>
            </w:r>
            <w:r w:rsidR="005B0CF3" w:rsidRPr="005B0CF3">
              <w:rPr>
                <w:rFonts w:eastAsia="Malgun Gothic"/>
              </w:rPr>
              <w:t xml:space="preserve"> to 9.2.2.1 observations</w:t>
            </w:r>
          </w:p>
        </w:tc>
        <w:tc>
          <w:tcPr>
            <w:tcW w:w="1530" w:type="dxa"/>
          </w:tcPr>
          <w:p w14:paraId="3CD0C9C7" w14:textId="77777777" w:rsidR="005B0CF3" w:rsidRPr="005B0CF3" w:rsidRDefault="005B0CF3" w:rsidP="00991E34">
            <w:pPr>
              <w:rPr>
                <w:color w:val="000000" w:themeColor="text1"/>
                <w:kern w:val="24"/>
              </w:rPr>
            </w:pPr>
            <w:r w:rsidRPr="005B0CF3">
              <w:rPr>
                <w:rFonts w:eastAsia="Malgun Gothic"/>
              </w:rPr>
              <w:t>Performance refers to 9.2.2.1 observations</w:t>
            </w:r>
          </w:p>
        </w:tc>
        <w:tc>
          <w:tcPr>
            <w:tcW w:w="1710" w:type="dxa"/>
          </w:tcPr>
          <w:p w14:paraId="30D9A8AB" w14:textId="24197DFD" w:rsidR="005B0CF3" w:rsidRPr="005B0CF3" w:rsidRDefault="00C23B24" w:rsidP="00991E34">
            <w:pPr>
              <w:rPr>
                <w:color w:val="000000" w:themeColor="text1"/>
                <w:kern w:val="24"/>
              </w:rPr>
            </w:pPr>
            <w:r w:rsidRPr="005B0CF3">
              <w:rPr>
                <w:rFonts w:eastAsia="Malgun Gothic"/>
              </w:rPr>
              <w:t>Performance refers</w:t>
            </w:r>
            <w:r w:rsidR="005B0CF3" w:rsidRPr="005B0CF3">
              <w:rPr>
                <w:rFonts w:eastAsia="Malgun Gothic"/>
              </w:rPr>
              <w:t xml:space="preserve"> to 9.2.2.1 observations</w:t>
            </w:r>
          </w:p>
        </w:tc>
      </w:tr>
    </w:tbl>
    <w:p w14:paraId="7F26DA59" w14:textId="77777777" w:rsidR="005B0CF3" w:rsidRPr="005B0CF3" w:rsidRDefault="005B0CF3" w:rsidP="005B0CF3">
      <w:pPr>
        <w:rPr>
          <w:szCs w:val="20"/>
          <w:lang w:val="en-GB"/>
        </w:rPr>
      </w:pPr>
    </w:p>
    <w:p w14:paraId="1B87E2DB" w14:textId="465428FC" w:rsidR="005B0CF3" w:rsidRPr="00675995" w:rsidRDefault="005B0CF3" w:rsidP="005B0CF3">
      <w:pPr>
        <w:rPr>
          <w:b/>
          <w:bCs/>
          <w:i/>
          <w:iCs/>
          <w:color w:val="000000" w:themeColor="text1"/>
          <w:szCs w:val="20"/>
        </w:rPr>
      </w:pPr>
      <w:r w:rsidRPr="005B0CF3">
        <w:rPr>
          <w:rFonts w:eastAsia="Malgun Gothic"/>
          <w:b/>
          <w:bCs/>
          <w:i/>
          <w:iCs/>
          <w:color w:val="000000" w:themeColor="text1"/>
          <w:szCs w:val="20"/>
        </w:rPr>
        <w:t>In CSI compression using two-sided model use case, the following table captures the pros/cons of training collaboration types 1:</w:t>
      </w:r>
    </w:p>
    <w:tbl>
      <w:tblPr>
        <w:tblStyle w:val="aa"/>
        <w:tblW w:w="8725" w:type="dxa"/>
        <w:tblLook w:val="04A0" w:firstRow="1" w:lastRow="0" w:firstColumn="1" w:lastColumn="0" w:noHBand="0" w:noVBand="1"/>
      </w:tblPr>
      <w:tblGrid>
        <w:gridCol w:w="2693"/>
        <w:gridCol w:w="1544"/>
        <w:gridCol w:w="1400"/>
        <w:gridCol w:w="1544"/>
        <w:gridCol w:w="1544"/>
      </w:tblGrid>
      <w:tr w:rsidR="005B0CF3" w:rsidRPr="005B0CF3" w14:paraId="4A052EB9" w14:textId="77777777" w:rsidTr="00C23B24">
        <w:trPr>
          <w:trHeight w:val="216"/>
        </w:trPr>
        <w:tc>
          <w:tcPr>
            <w:tcW w:w="2693" w:type="dxa"/>
            <w:vMerge w:val="restart"/>
            <w:tcBorders>
              <w:tl2br w:val="single" w:sz="4" w:space="0" w:color="auto"/>
            </w:tcBorders>
          </w:tcPr>
          <w:p w14:paraId="4716B2AA" w14:textId="77777777" w:rsidR="005B0CF3" w:rsidRPr="005B0CF3" w:rsidRDefault="005B0CF3" w:rsidP="00991E34">
            <w:pPr>
              <w:tabs>
                <w:tab w:val="left" w:pos="388"/>
                <w:tab w:val="right" w:pos="2403"/>
              </w:tabs>
              <w:wordWrap w:val="0"/>
              <w:snapToGrid w:val="0"/>
              <w:spacing w:beforeLines="30" w:before="72" w:afterLines="30" w:after="72" w:line="288" w:lineRule="auto"/>
              <w:ind w:right="400"/>
              <w:rPr>
                <w:rFonts w:eastAsia="等线"/>
              </w:rPr>
            </w:pPr>
            <w:r w:rsidRPr="005B0CF3">
              <w:rPr>
                <w:rFonts w:eastAsia="等线"/>
              </w:rPr>
              <w:tab/>
              <w:t xml:space="preserve">      Training types</w:t>
            </w:r>
          </w:p>
          <w:p w14:paraId="4CD10C0F" w14:textId="77777777" w:rsidR="005B0CF3" w:rsidRPr="005B0CF3" w:rsidRDefault="005B0CF3" w:rsidP="00991E34">
            <w:r w:rsidRPr="005B0CF3">
              <w:rPr>
                <w:rFonts w:eastAsia="等线"/>
              </w:rPr>
              <w:t>Characteristics</w:t>
            </w:r>
          </w:p>
        </w:tc>
        <w:tc>
          <w:tcPr>
            <w:tcW w:w="2944" w:type="dxa"/>
            <w:gridSpan w:val="2"/>
          </w:tcPr>
          <w:p w14:paraId="0AC86F4C" w14:textId="77777777" w:rsidR="005B0CF3" w:rsidRPr="005B0CF3" w:rsidRDefault="005B0CF3" w:rsidP="00991E34">
            <w:r w:rsidRPr="005B0CF3">
              <w:t>Type1: NW side</w:t>
            </w:r>
          </w:p>
        </w:tc>
        <w:tc>
          <w:tcPr>
            <w:tcW w:w="3088" w:type="dxa"/>
            <w:gridSpan w:val="2"/>
          </w:tcPr>
          <w:p w14:paraId="466273E7" w14:textId="77777777" w:rsidR="005B0CF3" w:rsidRPr="005B0CF3" w:rsidRDefault="005B0CF3" w:rsidP="00991E34">
            <w:r w:rsidRPr="005B0CF3">
              <w:t>Type 1: UE side</w:t>
            </w:r>
          </w:p>
        </w:tc>
      </w:tr>
      <w:tr w:rsidR="005B0CF3" w:rsidRPr="005B0CF3" w14:paraId="78C80801" w14:textId="77777777" w:rsidTr="00C23B24">
        <w:trPr>
          <w:trHeight w:val="157"/>
        </w:trPr>
        <w:tc>
          <w:tcPr>
            <w:tcW w:w="2693" w:type="dxa"/>
            <w:vMerge/>
            <w:tcBorders>
              <w:tl2br w:val="single" w:sz="4" w:space="0" w:color="auto"/>
            </w:tcBorders>
          </w:tcPr>
          <w:p w14:paraId="43DE45D3" w14:textId="77777777" w:rsidR="005B0CF3" w:rsidRPr="005B0CF3" w:rsidRDefault="005B0CF3" w:rsidP="00991E34"/>
        </w:tc>
        <w:tc>
          <w:tcPr>
            <w:tcW w:w="1544" w:type="dxa"/>
          </w:tcPr>
          <w:p w14:paraId="41298898" w14:textId="77777777" w:rsidR="005B0CF3" w:rsidRPr="005B0CF3" w:rsidRDefault="005B0CF3" w:rsidP="00991E34">
            <w:r w:rsidRPr="005B0CF3">
              <w:t>Unknown model structure at UE</w:t>
            </w:r>
          </w:p>
        </w:tc>
        <w:tc>
          <w:tcPr>
            <w:tcW w:w="1400" w:type="dxa"/>
          </w:tcPr>
          <w:p w14:paraId="7169F9FF" w14:textId="77777777" w:rsidR="005B0CF3" w:rsidRPr="005B0CF3" w:rsidRDefault="005B0CF3" w:rsidP="00991E34">
            <w:r w:rsidRPr="005B0CF3">
              <w:t>Known model structure at UE</w:t>
            </w:r>
          </w:p>
        </w:tc>
        <w:tc>
          <w:tcPr>
            <w:tcW w:w="1544" w:type="dxa"/>
          </w:tcPr>
          <w:p w14:paraId="09A8901F" w14:textId="77777777" w:rsidR="005B0CF3" w:rsidRPr="005B0CF3" w:rsidRDefault="005B0CF3" w:rsidP="00991E34">
            <w:r w:rsidRPr="005B0CF3">
              <w:t>Unknown model structure at NW</w:t>
            </w:r>
          </w:p>
        </w:tc>
        <w:tc>
          <w:tcPr>
            <w:tcW w:w="1544" w:type="dxa"/>
          </w:tcPr>
          <w:p w14:paraId="22AD98B4" w14:textId="77777777" w:rsidR="005B0CF3" w:rsidRPr="005B0CF3" w:rsidRDefault="005B0CF3" w:rsidP="00991E34">
            <w:r w:rsidRPr="005B0CF3">
              <w:t>Known model structure at NW</w:t>
            </w:r>
          </w:p>
        </w:tc>
      </w:tr>
      <w:tr w:rsidR="005B0CF3" w:rsidRPr="005B0CF3" w14:paraId="344A819B" w14:textId="77777777" w:rsidTr="00C23B24">
        <w:trPr>
          <w:trHeight w:val="433"/>
        </w:trPr>
        <w:tc>
          <w:tcPr>
            <w:tcW w:w="2693" w:type="dxa"/>
          </w:tcPr>
          <w:p w14:paraId="2CE80DAB" w14:textId="77777777" w:rsidR="005B0CF3" w:rsidRPr="005B0CF3" w:rsidRDefault="005B0CF3" w:rsidP="00991E34">
            <w:r w:rsidRPr="005B0CF3">
              <w:t xml:space="preserve">Whether model can be kept proprietary </w:t>
            </w:r>
          </w:p>
        </w:tc>
        <w:tc>
          <w:tcPr>
            <w:tcW w:w="1544" w:type="dxa"/>
            <w:vAlign w:val="center"/>
          </w:tcPr>
          <w:p w14:paraId="5D6123F9" w14:textId="77777777" w:rsidR="005B0CF3" w:rsidRPr="005B0CF3" w:rsidRDefault="005B0CF3" w:rsidP="00991E34">
            <w:pPr>
              <w:rPr>
                <w:color w:val="000000" w:themeColor="text1"/>
              </w:rPr>
            </w:pPr>
            <w:r w:rsidRPr="005B0CF3">
              <w:rPr>
                <w:color w:val="000000" w:themeColor="text1"/>
              </w:rPr>
              <w:t>No</w:t>
            </w:r>
          </w:p>
        </w:tc>
        <w:tc>
          <w:tcPr>
            <w:tcW w:w="1400" w:type="dxa"/>
          </w:tcPr>
          <w:p w14:paraId="72ADF2E7" w14:textId="77777777" w:rsidR="005B0CF3" w:rsidRPr="005B0CF3" w:rsidRDefault="005B0CF3" w:rsidP="00991E34">
            <w:r w:rsidRPr="005B0CF3">
              <w:rPr>
                <w:color w:val="000000" w:themeColor="text1"/>
              </w:rPr>
              <w:t>No</w:t>
            </w:r>
          </w:p>
        </w:tc>
        <w:tc>
          <w:tcPr>
            <w:tcW w:w="1544" w:type="dxa"/>
            <w:vAlign w:val="center"/>
          </w:tcPr>
          <w:p w14:paraId="164C73E4" w14:textId="77777777" w:rsidR="005B0CF3" w:rsidRPr="005B0CF3" w:rsidRDefault="005B0CF3" w:rsidP="00991E34">
            <w:pPr>
              <w:rPr>
                <w:color w:val="000000" w:themeColor="text1"/>
              </w:rPr>
            </w:pPr>
            <w:r w:rsidRPr="005B0CF3">
              <w:rPr>
                <w:color w:val="000000" w:themeColor="text1"/>
              </w:rPr>
              <w:t>No</w:t>
            </w:r>
          </w:p>
        </w:tc>
        <w:tc>
          <w:tcPr>
            <w:tcW w:w="1544" w:type="dxa"/>
            <w:vAlign w:val="center"/>
          </w:tcPr>
          <w:p w14:paraId="0E06C1EE" w14:textId="77777777" w:rsidR="005B0CF3" w:rsidRPr="005B0CF3" w:rsidRDefault="005B0CF3" w:rsidP="00991E34">
            <w:pPr>
              <w:rPr>
                <w:color w:val="000000" w:themeColor="text1"/>
              </w:rPr>
            </w:pPr>
            <w:r w:rsidRPr="005B0CF3">
              <w:rPr>
                <w:color w:val="000000" w:themeColor="text1"/>
              </w:rPr>
              <w:t>No</w:t>
            </w:r>
          </w:p>
        </w:tc>
      </w:tr>
      <w:tr w:rsidR="005B0CF3" w:rsidRPr="005B0CF3" w14:paraId="33E2D781" w14:textId="77777777" w:rsidTr="00C23B24">
        <w:trPr>
          <w:trHeight w:val="452"/>
        </w:trPr>
        <w:tc>
          <w:tcPr>
            <w:tcW w:w="2693" w:type="dxa"/>
          </w:tcPr>
          <w:p w14:paraId="295AEF5A" w14:textId="77777777" w:rsidR="005B0CF3" w:rsidRPr="005B0CF3" w:rsidRDefault="005B0CF3" w:rsidP="00991E34">
            <w:r w:rsidRPr="005B0CF3">
              <w:t>Whether require privacy-sensitive dataset sharing</w:t>
            </w:r>
          </w:p>
        </w:tc>
        <w:tc>
          <w:tcPr>
            <w:tcW w:w="1544" w:type="dxa"/>
            <w:vAlign w:val="center"/>
          </w:tcPr>
          <w:p w14:paraId="209D1395" w14:textId="77777777" w:rsidR="005B0CF3" w:rsidRPr="005B0CF3" w:rsidRDefault="005B0CF3" w:rsidP="00991E34">
            <w:pPr>
              <w:rPr>
                <w:color w:val="000000" w:themeColor="text1"/>
              </w:rPr>
            </w:pPr>
            <w:r w:rsidRPr="005B0CF3">
              <w:rPr>
                <w:color w:val="000000" w:themeColor="text1"/>
              </w:rPr>
              <w:t>No (note 2)</w:t>
            </w:r>
          </w:p>
        </w:tc>
        <w:tc>
          <w:tcPr>
            <w:tcW w:w="1400" w:type="dxa"/>
            <w:vAlign w:val="center"/>
          </w:tcPr>
          <w:p w14:paraId="45050455" w14:textId="77777777" w:rsidR="005B0CF3" w:rsidRPr="005B0CF3" w:rsidRDefault="005B0CF3" w:rsidP="00991E34">
            <w:r w:rsidRPr="005B0CF3">
              <w:rPr>
                <w:color w:val="000000" w:themeColor="text1"/>
              </w:rPr>
              <w:t>No (note 2)</w:t>
            </w:r>
          </w:p>
        </w:tc>
        <w:tc>
          <w:tcPr>
            <w:tcW w:w="1544" w:type="dxa"/>
            <w:vAlign w:val="center"/>
          </w:tcPr>
          <w:p w14:paraId="6C841C79" w14:textId="77777777" w:rsidR="005B0CF3" w:rsidRPr="005B0CF3" w:rsidRDefault="005B0CF3" w:rsidP="00991E34">
            <w:pPr>
              <w:rPr>
                <w:color w:val="000000" w:themeColor="text1"/>
              </w:rPr>
            </w:pPr>
            <w:r w:rsidRPr="005B0CF3">
              <w:rPr>
                <w:color w:val="000000" w:themeColor="text1"/>
              </w:rPr>
              <w:t>No (note 2)</w:t>
            </w:r>
          </w:p>
        </w:tc>
        <w:tc>
          <w:tcPr>
            <w:tcW w:w="1544" w:type="dxa"/>
            <w:vAlign w:val="center"/>
          </w:tcPr>
          <w:p w14:paraId="234547DE" w14:textId="77777777" w:rsidR="005B0CF3" w:rsidRPr="005B0CF3" w:rsidRDefault="005B0CF3" w:rsidP="00991E34">
            <w:pPr>
              <w:rPr>
                <w:color w:val="000000" w:themeColor="text1"/>
              </w:rPr>
            </w:pPr>
            <w:r w:rsidRPr="005B0CF3">
              <w:rPr>
                <w:color w:val="000000" w:themeColor="text1"/>
              </w:rPr>
              <w:t>No (note 2)</w:t>
            </w:r>
          </w:p>
        </w:tc>
      </w:tr>
      <w:tr w:rsidR="005B0CF3" w:rsidRPr="005B0CF3" w14:paraId="3F3A8D04" w14:textId="77777777" w:rsidTr="00C23B24">
        <w:trPr>
          <w:trHeight w:val="818"/>
        </w:trPr>
        <w:tc>
          <w:tcPr>
            <w:tcW w:w="2693" w:type="dxa"/>
          </w:tcPr>
          <w:p w14:paraId="2072511F" w14:textId="77777777" w:rsidR="005B0CF3" w:rsidRPr="005B0CF3" w:rsidRDefault="005B0CF3" w:rsidP="00991E34">
            <w:r w:rsidRPr="005B0CF3">
              <w:t>Flexibility to support cell/site/scenario/configuration specific model</w:t>
            </w:r>
          </w:p>
        </w:tc>
        <w:tc>
          <w:tcPr>
            <w:tcW w:w="1544" w:type="dxa"/>
          </w:tcPr>
          <w:p w14:paraId="37DC5031" w14:textId="6565DA0B" w:rsidR="005B0CF3" w:rsidRPr="00675995" w:rsidRDefault="005B0CF3">
            <w:pPr>
              <w:rPr>
                <w:color w:val="000000" w:themeColor="text1"/>
                <w:highlight w:val="yellow"/>
              </w:rPr>
            </w:pPr>
            <w:r w:rsidRPr="00675995">
              <w:rPr>
                <w:bCs/>
                <w:iCs/>
                <w:highlight w:val="yellow"/>
                <w:lang w:val="en-GB"/>
              </w:rPr>
              <w:t xml:space="preserve">Flexible </w:t>
            </w:r>
          </w:p>
        </w:tc>
        <w:tc>
          <w:tcPr>
            <w:tcW w:w="1400" w:type="dxa"/>
          </w:tcPr>
          <w:p w14:paraId="19FD302F" w14:textId="0E659727" w:rsidR="005B0CF3" w:rsidRPr="00675995" w:rsidRDefault="005B0CF3" w:rsidP="00991E34">
            <w:pPr>
              <w:rPr>
                <w:highlight w:val="yellow"/>
              </w:rPr>
            </w:pPr>
            <w:r w:rsidRPr="00675995">
              <w:rPr>
                <w:bCs/>
                <w:iCs/>
                <w:highlight w:val="yellow"/>
                <w:lang w:val="en-GB"/>
              </w:rPr>
              <w:t>Flexible</w:t>
            </w:r>
          </w:p>
        </w:tc>
        <w:tc>
          <w:tcPr>
            <w:tcW w:w="1544" w:type="dxa"/>
            <w:vAlign w:val="center"/>
          </w:tcPr>
          <w:p w14:paraId="212E4063" w14:textId="77777777" w:rsidR="005B0CF3" w:rsidRPr="005B0CF3" w:rsidRDefault="005B0CF3" w:rsidP="00991E34">
            <w:pPr>
              <w:rPr>
                <w:color w:val="000000" w:themeColor="text1"/>
                <w:kern w:val="24"/>
              </w:rPr>
            </w:pPr>
            <w:r w:rsidRPr="005B0CF3">
              <w:rPr>
                <w:bCs/>
                <w:iCs/>
              </w:rPr>
              <w:t xml:space="preserve">Semi-flexible, </w:t>
            </w:r>
            <w:r w:rsidRPr="005B0CF3">
              <w:rPr>
                <w:color w:val="000000" w:themeColor="text1"/>
                <w:kern w:val="24"/>
              </w:rPr>
              <w:t>if assistance information is supported.</w:t>
            </w:r>
          </w:p>
          <w:p w14:paraId="0668CA1E" w14:textId="77777777" w:rsidR="005B0CF3" w:rsidRPr="00675995" w:rsidRDefault="005B0CF3" w:rsidP="00991E34">
            <w:pPr>
              <w:rPr>
                <w:strike/>
                <w:color w:val="000000" w:themeColor="text1"/>
                <w:kern w:val="24"/>
              </w:rPr>
            </w:pPr>
            <w:r w:rsidRPr="00675995">
              <w:rPr>
                <w:strike/>
                <w:color w:val="000000" w:themeColor="text1"/>
                <w:kern w:val="24"/>
                <w:highlight w:val="yellow"/>
              </w:rPr>
              <w:t>No otherwise.</w:t>
            </w:r>
            <w:r w:rsidRPr="00675995">
              <w:rPr>
                <w:strike/>
                <w:color w:val="000000" w:themeColor="text1"/>
                <w:kern w:val="24"/>
              </w:rPr>
              <w:t xml:space="preserve"> </w:t>
            </w:r>
          </w:p>
        </w:tc>
        <w:tc>
          <w:tcPr>
            <w:tcW w:w="1544" w:type="dxa"/>
            <w:vAlign w:val="center"/>
          </w:tcPr>
          <w:p w14:paraId="7D1EA48E" w14:textId="77777777" w:rsidR="005B0CF3" w:rsidRPr="005B0CF3" w:rsidRDefault="005B0CF3" w:rsidP="00991E34">
            <w:pPr>
              <w:rPr>
                <w:color w:val="000000" w:themeColor="text1"/>
                <w:kern w:val="24"/>
              </w:rPr>
            </w:pPr>
            <w:r w:rsidRPr="005B0CF3">
              <w:rPr>
                <w:bCs/>
                <w:iCs/>
              </w:rPr>
              <w:t xml:space="preserve">Yes, </w:t>
            </w:r>
            <w:r w:rsidRPr="005B0CF3">
              <w:rPr>
                <w:color w:val="000000" w:themeColor="text1"/>
                <w:kern w:val="24"/>
              </w:rPr>
              <w:t>if assistance information is supported.</w:t>
            </w:r>
          </w:p>
          <w:p w14:paraId="1B9BDC9D" w14:textId="77777777" w:rsidR="005B0CF3" w:rsidRPr="00675995" w:rsidRDefault="005B0CF3" w:rsidP="00991E34">
            <w:pPr>
              <w:rPr>
                <w:bCs/>
                <w:iCs/>
                <w:strike/>
              </w:rPr>
            </w:pPr>
            <w:r w:rsidRPr="00675995">
              <w:rPr>
                <w:strike/>
                <w:color w:val="000000" w:themeColor="text1"/>
                <w:kern w:val="24"/>
                <w:highlight w:val="yellow"/>
              </w:rPr>
              <w:t>No otherwise</w:t>
            </w:r>
          </w:p>
          <w:p w14:paraId="456B44C8" w14:textId="77777777" w:rsidR="005B0CF3" w:rsidRPr="005B0CF3" w:rsidRDefault="005B0CF3" w:rsidP="00991E34">
            <w:pPr>
              <w:rPr>
                <w:color w:val="000000" w:themeColor="text1"/>
              </w:rPr>
            </w:pPr>
          </w:p>
        </w:tc>
      </w:tr>
      <w:tr w:rsidR="005B0CF3" w:rsidRPr="005B0CF3" w14:paraId="3FC32FDD" w14:textId="77777777" w:rsidTr="00C23B24">
        <w:trPr>
          <w:trHeight w:val="433"/>
        </w:trPr>
        <w:tc>
          <w:tcPr>
            <w:tcW w:w="2693" w:type="dxa"/>
          </w:tcPr>
          <w:p w14:paraId="44409C8F" w14:textId="77777777" w:rsidR="005B0CF3" w:rsidRPr="005B0CF3" w:rsidRDefault="005B0CF3" w:rsidP="00991E34">
            <w:r w:rsidRPr="005B0CF3">
              <w:t xml:space="preserve">Whether </w:t>
            </w:r>
            <w:proofErr w:type="spellStart"/>
            <w:r w:rsidRPr="005B0CF3">
              <w:t>gNB</w:t>
            </w:r>
            <w:proofErr w:type="spellEnd"/>
            <w:r w:rsidRPr="005B0CF3">
              <w:t>/device specific optimization is allowed</w:t>
            </w:r>
          </w:p>
        </w:tc>
        <w:tc>
          <w:tcPr>
            <w:tcW w:w="1544" w:type="dxa"/>
            <w:vAlign w:val="center"/>
          </w:tcPr>
          <w:p w14:paraId="7DC2E613" w14:textId="77777777" w:rsidR="005B0CF3" w:rsidRPr="005B0CF3" w:rsidRDefault="005B0CF3" w:rsidP="00991E34">
            <w:pPr>
              <w:rPr>
                <w:color w:val="000000" w:themeColor="text1"/>
                <w:kern w:val="24"/>
              </w:rPr>
            </w:pPr>
            <w:proofErr w:type="spellStart"/>
            <w:r w:rsidRPr="005B0CF3">
              <w:rPr>
                <w:color w:val="000000" w:themeColor="text1"/>
                <w:kern w:val="24"/>
              </w:rPr>
              <w:t>gNB</w:t>
            </w:r>
            <w:proofErr w:type="spellEnd"/>
            <w:r w:rsidRPr="005B0CF3">
              <w:rPr>
                <w:color w:val="000000" w:themeColor="text1"/>
                <w:kern w:val="24"/>
              </w:rPr>
              <w:t>: Yes</w:t>
            </w:r>
          </w:p>
          <w:p w14:paraId="390155B9" w14:textId="77777777" w:rsidR="005B0CF3" w:rsidRPr="005B0CF3" w:rsidRDefault="005B0CF3" w:rsidP="00991E34">
            <w:pPr>
              <w:rPr>
                <w:color w:val="000000" w:themeColor="text1"/>
              </w:rPr>
            </w:pPr>
            <w:r w:rsidRPr="005B0CF3">
              <w:rPr>
                <w:color w:val="000000" w:themeColor="text1"/>
                <w:kern w:val="24"/>
              </w:rPr>
              <w:t>UE: No</w:t>
            </w:r>
          </w:p>
        </w:tc>
        <w:tc>
          <w:tcPr>
            <w:tcW w:w="1400" w:type="dxa"/>
          </w:tcPr>
          <w:p w14:paraId="03426690" w14:textId="77777777" w:rsidR="005B0CF3" w:rsidRPr="005B0CF3" w:rsidRDefault="005B0CF3" w:rsidP="00991E34">
            <w:pPr>
              <w:rPr>
                <w:bCs/>
                <w:color w:val="000000" w:themeColor="text1"/>
                <w:kern w:val="24"/>
              </w:rPr>
            </w:pPr>
          </w:p>
          <w:p w14:paraId="25655950" w14:textId="77777777" w:rsidR="005B0CF3" w:rsidRPr="005B0CF3" w:rsidRDefault="005B0CF3" w:rsidP="00991E34">
            <w:pPr>
              <w:rPr>
                <w:color w:val="000000" w:themeColor="text1"/>
                <w:kern w:val="24"/>
              </w:rPr>
            </w:pPr>
            <w:r w:rsidRPr="005B0CF3">
              <w:rPr>
                <w:color w:val="000000" w:themeColor="text1"/>
                <w:kern w:val="24"/>
              </w:rPr>
              <w:t>Yes</w:t>
            </w:r>
          </w:p>
        </w:tc>
        <w:tc>
          <w:tcPr>
            <w:tcW w:w="1544" w:type="dxa"/>
            <w:vAlign w:val="center"/>
          </w:tcPr>
          <w:p w14:paraId="3C2011FB" w14:textId="77777777" w:rsidR="005B0CF3" w:rsidRPr="005B0CF3" w:rsidRDefault="005B0CF3" w:rsidP="00991E34">
            <w:pPr>
              <w:rPr>
                <w:color w:val="000000" w:themeColor="text1"/>
                <w:kern w:val="24"/>
              </w:rPr>
            </w:pPr>
            <w:proofErr w:type="spellStart"/>
            <w:r w:rsidRPr="005B0CF3">
              <w:rPr>
                <w:color w:val="000000" w:themeColor="text1"/>
                <w:kern w:val="24"/>
              </w:rPr>
              <w:t>gNB</w:t>
            </w:r>
            <w:proofErr w:type="spellEnd"/>
            <w:r w:rsidRPr="005B0CF3">
              <w:rPr>
                <w:color w:val="000000" w:themeColor="text1"/>
                <w:kern w:val="24"/>
              </w:rPr>
              <w:t>: No</w:t>
            </w:r>
          </w:p>
          <w:p w14:paraId="355E9257" w14:textId="77777777" w:rsidR="005B0CF3" w:rsidRPr="005B0CF3" w:rsidRDefault="005B0CF3" w:rsidP="00991E34">
            <w:pPr>
              <w:rPr>
                <w:color w:val="000000" w:themeColor="text1"/>
                <w:kern w:val="24"/>
              </w:rPr>
            </w:pPr>
            <w:r w:rsidRPr="005B0CF3">
              <w:rPr>
                <w:color w:val="000000" w:themeColor="text1"/>
                <w:kern w:val="24"/>
              </w:rPr>
              <w:t>UE: Yes</w:t>
            </w:r>
          </w:p>
          <w:p w14:paraId="0820EA60" w14:textId="77777777" w:rsidR="005B0CF3" w:rsidRPr="005B0CF3" w:rsidRDefault="005B0CF3" w:rsidP="00991E34">
            <w:pPr>
              <w:rPr>
                <w:color w:val="000000" w:themeColor="text1"/>
              </w:rPr>
            </w:pPr>
          </w:p>
        </w:tc>
        <w:tc>
          <w:tcPr>
            <w:tcW w:w="1544" w:type="dxa"/>
            <w:vAlign w:val="center"/>
          </w:tcPr>
          <w:p w14:paraId="71CC2563" w14:textId="77777777" w:rsidR="005B0CF3" w:rsidRPr="005B0CF3" w:rsidRDefault="005B0CF3" w:rsidP="00991E34">
            <w:pPr>
              <w:rPr>
                <w:color w:val="000000" w:themeColor="text1"/>
              </w:rPr>
            </w:pPr>
            <w:r w:rsidRPr="005B0CF3">
              <w:rPr>
                <w:color w:val="000000" w:themeColor="text1"/>
              </w:rPr>
              <w:t>Yes</w:t>
            </w:r>
          </w:p>
        </w:tc>
      </w:tr>
      <w:tr w:rsidR="005B0CF3" w:rsidRPr="005B0CF3" w14:paraId="3F702B90" w14:textId="77777777" w:rsidTr="00C23B24">
        <w:trPr>
          <w:trHeight w:val="1123"/>
        </w:trPr>
        <w:tc>
          <w:tcPr>
            <w:tcW w:w="2693" w:type="dxa"/>
          </w:tcPr>
          <w:p w14:paraId="3E101684" w14:textId="77777777" w:rsidR="005B0CF3" w:rsidRPr="00675995" w:rsidRDefault="005B0CF3" w:rsidP="00991E34">
            <w:r w:rsidRPr="005B0CF3">
              <w:t xml:space="preserve">Model update flexibility after deployment </w:t>
            </w:r>
          </w:p>
        </w:tc>
        <w:tc>
          <w:tcPr>
            <w:tcW w:w="1544" w:type="dxa"/>
            <w:vAlign w:val="center"/>
          </w:tcPr>
          <w:p w14:paraId="0A3C88A5" w14:textId="77777777" w:rsidR="005B0CF3" w:rsidRPr="00675995" w:rsidRDefault="005B0CF3" w:rsidP="00991E34">
            <w:pPr>
              <w:rPr>
                <w:color w:val="000000" w:themeColor="text1"/>
              </w:rPr>
            </w:pPr>
            <w:r w:rsidRPr="005B0CF3">
              <w:rPr>
                <w:color w:val="000000" w:themeColor="text1"/>
              </w:rPr>
              <w:t xml:space="preserve">Flexible </w:t>
            </w:r>
          </w:p>
        </w:tc>
        <w:tc>
          <w:tcPr>
            <w:tcW w:w="1400" w:type="dxa"/>
          </w:tcPr>
          <w:p w14:paraId="4F52C861" w14:textId="77777777" w:rsidR="005B0CF3" w:rsidRPr="00675995" w:rsidRDefault="005B0CF3" w:rsidP="00991E34">
            <w:pPr>
              <w:rPr>
                <w:bCs/>
                <w:color w:val="000000" w:themeColor="text1"/>
                <w:kern w:val="24"/>
              </w:rPr>
            </w:pPr>
            <w:r w:rsidRPr="00675995">
              <w:rPr>
                <w:bCs/>
                <w:color w:val="000000" w:themeColor="text1"/>
                <w:kern w:val="24"/>
              </w:rPr>
              <w:t xml:space="preserve"> </w:t>
            </w:r>
          </w:p>
          <w:p w14:paraId="35DE120C" w14:textId="77777777" w:rsidR="005B0CF3" w:rsidRPr="005B0CF3" w:rsidRDefault="005B0CF3" w:rsidP="00991E34">
            <w:pPr>
              <w:rPr>
                <w:color w:val="000000" w:themeColor="text1"/>
              </w:rPr>
            </w:pPr>
          </w:p>
          <w:p w14:paraId="236723EA" w14:textId="77777777" w:rsidR="005B0CF3" w:rsidRPr="00675995" w:rsidRDefault="005B0CF3" w:rsidP="00991E34">
            <w:pPr>
              <w:rPr>
                <w:color w:val="000000" w:themeColor="text1"/>
                <w:kern w:val="24"/>
              </w:rPr>
            </w:pPr>
            <w:r w:rsidRPr="005B0CF3">
              <w:rPr>
                <w:color w:val="000000" w:themeColor="text1"/>
              </w:rPr>
              <w:t xml:space="preserve">Flexible </w:t>
            </w:r>
          </w:p>
        </w:tc>
        <w:tc>
          <w:tcPr>
            <w:tcW w:w="1544" w:type="dxa"/>
            <w:vAlign w:val="center"/>
          </w:tcPr>
          <w:p w14:paraId="46D97B69" w14:textId="77777777" w:rsidR="005B0CF3" w:rsidRPr="005B0CF3" w:rsidRDefault="005B0CF3" w:rsidP="00991E34">
            <w:pPr>
              <w:rPr>
                <w:color w:val="000000" w:themeColor="text1"/>
              </w:rPr>
            </w:pPr>
            <w:r w:rsidRPr="005B0CF3">
              <w:rPr>
                <w:color w:val="000000" w:themeColor="text1"/>
              </w:rPr>
              <w:t>Flexible</w:t>
            </w:r>
          </w:p>
          <w:p w14:paraId="206035DA" w14:textId="77777777" w:rsidR="005B0CF3" w:rsidRPr="005B0CF3" w:rsidRDefault="005B0CF3" w:rsidP="00991E34">
            <w:pPr>
              <w:rPr>
                <w:color w:val="000000" w:themeColor="text1"/>
              </w:rPr>
            </w:pPr>
            <w:r w:rsidRPr="005B0CF3">
              <w:rPr>
                <w:rFonts w:eastAsia="宋体"/>
                <w:color w:val="000000" w:themeColor="text1"/>
                <w:kern w:val="24"/>
              </w:rPr>
              <w:t>less flexible than Type 1 NW side</w:t>
            </w:r>
          </w:p>
        </w:tc>
        <w:tc>
          <w:tcPr>
            <w:tcW w:w="1544" w:type="dxa"/>
            <w:vAlign w:val="center"/>
          </w:tcPr>
          <w:p w14:paraId="25FEA358" w14:textId="77777777" w:rsidR="005B0CF3" w:rsidRPr="005B0CF3" w:rsidRDefault="005B0CF3" w:rsidP="00991E34">
            <w:pPr>
              <w:rPr>
                <w:color w:val="000000" w:themeColor="text1"/>
              </w:rPr>
            </w:pPr>
            <w:r w:rsidRPr="005B0CF3">
              <w:rPr>
                <w:color w:val="000000" w:themeColor="text1"/>
                <w:kern w:val="24"/>
              </w:rPr>
              <w:t xml:space="preserve"> </w:t>
            </w:r>
            <w:r w:rsidRPr="005B0CF3">
              <w:rPr>
                <w:color w:val="000000" w:themeColor="text1"/>
              </w:rPr>
              <w:t>Flexible</w:t>
            </w:r>
          </w:p>
          <w:p w14:paraId="34CD34D2" w14:textId="77777777" w:rsidR="005B0CF3" w:rsidRPr="005B0CF3" w:rsidRDefault="005B0CF3" w:rsidP="00991E34">
            <w:pPr>
              <w:rPr>
                <w:color w:val="000000" w:themeColor="text1"/>
              </w:rPr>
            </w:pPr>
            <w:r w:rsidRPr="005B0CF3">
              <w:rPr>
                <w:rFonts w:eastAsia="宋体"/>
                <w:color w:val="000000" w:themeColor="text1"/>
                <w:kern w:val="24"/>
              </w:rPr>
              <w:t>less flexible than Type 1 NW side</w:t>
            </w:r>
          </w:p>
        </w:tc>
      </w:tr>
      <w:tr w:rsidR="005B0CF3" w:rsidRPr="005B0CF3" w14:paraId="669715AF" w14:textId="77777777" w:rsidTr="00C23B24">
        <w:trPr>
          <w:trHeight w:val="669"/>
        </w:trPr>
        <w:tc>
          <w:tcPr>
            <w:tcW w:w="2693" w:type="dxa"/>
          </w:tcPr>
          <w:p w14:paraId="4D4413E5" w14:textId="77777777" w:rsidR="005B0CF3" w:rsidRPr="00675995" w:rsidRDefault="005B0CF3" w:rsidP="00991E34">
            <w:r w:rsidRPr="00675995">
              <w:t>F</w:t>
            </w:r>
            <w:r w:rsidRPr="00675995">
              <w:rPr>
                <w:rFonts w:eastAsia="Malgun Gothic"/>
              </w:rPr>
              <w:t>easibility of allowing UE side and NW side to develop/update models separately</w:t>
            </w:r>
          </w:p>
        </w:tc>
        <w:tc>
          <w:tcPr>
            <w:tcW w:w="1544" w:type="dxa"/>
          </w:tcPr>
          <w:p w14:paraId="47BC1733" w14:textId="77777777" w:rsidR="005B0CF3" w:rsidRPr="00675995" w:rsidRDefault="005B0CF3" w:rsidP="00991E34">
            <w:pPr>
              <w:rPr>
                <w:color w:val="000000" w:themeColor="text1"/>
              </w:rPr>
            </w:pPr>
          </w:p>
          <w:p w14:paraId="15D2E5A8" w14:textId="4813921C" w:rsidR="005B0CF3" w:rsidRPr="00675995" w:rsidRDefault="00C23B24" w:rsidP="00991E34">
            <w:pPr>
              <w:rPr>
                <w:color w:val="000000" w:themeColor="text1"/>
              </w:rPr>
            </w:pPr>
            <w:r w:rsidRPr="00675995">
              <w:rPr>
                <w:highlight w:val="yellow"/>
              </w:rPr>
              <w:t>Feasible for NW side</w:t>
            </w:r>
          </w:p>
        </w:tc>
        <w:tc>
          <w:tcPr>
            <w:tcW w:w="1400" w:type="dxa"/>
          </w:tcPr>
          <w:p w14:paraId="56C1279C" w14:textId="77777777" w:rsidR="005B0CF3" w:rsidRPr="00675995" w:rsidRDefault="005B0CF3" w:rsidP="00991E34">
            <w:pPr>
              <w:rPr>
                <w:color w:val="000000" w:themeColor="text1"/>
              </w:rPr>
            </w:pPr>
          </w:p>
          <w:p w14:paraId="4B1973BF" w14:textId="6F9BA95B" w:rsidR="005B0CF3" w:rsidRPr="00675995" w:rsidRDefault="00C23B24" w:rsidP="00991E34">
            <w:pPr>
              <w:rPr>
                <w:color w:val="000000" w:themeColor="text1"/>
                <w:kern w:val="24"/>
              </w:rPr>
            </w:pPr>
            <w:r w:rsidRPr="00675995">
              <w:rPr>
                <w:highlight w:val="yellow"/>
              </w:rPr>
              <w:t>Feasible for NW side</w:t>
            </w:r>
            <w:r w:rsidR="005B0CF3" w:rsidRPr="00675995">
              <w:rPr>
                <w:color w:val="000000" w:themeColor="text1"/>
              </w:rPr>
              <w:t xml:space="preserve"> </w:t>
            </w:r>
          </w:p>
        </w:tc>
        <w:tc>
          <w:tcPr>
            <w:tcW w:w="1544" w:type="dxa"/>
            <w:vAlign w:val="center"/>
          </w:tcPr>
          <w:p w14:paraId="2A7A4BB1" w14:textId="51F12635" w:rsidR="005B0CF3" w:rsidRPr="00675995" w:rsidRDefault="00C23B24" w:rsidP="00991E34">
            <w:pPr>
              <w:rPr>
                <w:color w:val="000000" w:themeColor="text1"/>
              </w:rPr>
            </w:pPr>
            <w:r w:rsidRPr="00675995">
              <w:rPr>
                <w:color w:val="000000" w:themeColor="text1"/>
                <w:highlight w:val="yellow"/>
              </w:rPr>
              <w:t>Feasible for UE side</w:t>
            </w:r>
          </w:p>
        </w:tc>
        <w:tc>
          <w:tcPr>
            <w:tcW w:w="1544" w:type="dxa"/>
            <w:vAlign w:val="center"/>
          </w:tcPr>
          <w:p w14:paraId="30B68EF5" w14:textId="2EE2EF56" w:rsidR="005B0CF3" w:rsidRPr="00675995" w:rsidRDefault="00C23B24" w:rsidP="00991E34">
            <w:pPr>
              <w:rPr>
                <w:color w:val="000000" w:themeColor="text1"/>
              </w:rPr>
            </w:pPr>
            <w:r w:rsidRPr="00606577">
              <w:rPr>
                <w:color w:val="000000" w:themeColor="text1"/>
                <w:highlight w:val="yellow"/>
              </w:rPr>
              <w:t>Feasible for UE side</w:t>
            </w:r>
          </w:p>
        </w:tc>
      </w:tr>
      <w:tr w:rsidR="005B0CF3" w:rsidRPr="005B0CF3" w14:paraId="59DEE290" w14:textId="77777777" w:rsidTr="00C23B24">
        <w:trPr>
          <w:trHeight w:val="906"/>
        </w:trPr>
        <w:tc>
          <w:tcPr>
            <w:tcW w:w="2693" w:type="dxa"/>
          </w:tcPr>
          <w:p w14:paraId="4D27BBC1" w14:textId="77777777" w:rsidR="005B0CF3" w:rsidRPr="005B0CF3" w:rsidRDefault="005B0CF3" w:rsidP="00991E34">
            <w:pPr>
              <w:rPr>
                <w:color w:val="000000" w:themeColor="text1"/>
              </w:rPr>
            </w:pPr>
            <w:r w:rsidRPr="005B0CF3">
              <w:rPr>
                <w:color w:val="000000" w:themeColor="text1"/>
              </w:rPr>
              <w:lastRenderedPageBreak/>
              <w:t xml:space="preserve">Whether </w:t>
            </w:r>
            <w:proofErr w:type="spellStart"/>
            <w:r w:rsidRPr="005B0CF3">
              <w:rPr>
                <w:color w:val="000000" w:themeColor="text1"/>
              </w:rPr>
              <w:t>gNB</w:t>
            </w:r>
            <w:proofErr w:type="spellEnd"/>
            <w:r w:rsidRPr="005B0CF3">
              <w:rPr>
                <w:color w:val="000000" w:themeColor="text1"/>
              </w:rPr>
              <w:t xml:space="preserve"> can maintain/store a single/unified model over different UE vendors for a CSI report configuration</w:t>
            </w:r>
          </w:p>
        </w:tc>
        <w:tc>
          <w:tcPr>
            <w:tcW w:w="1544" w:type="dxa"/>
            <w:vAlign w:val="center"/>
          </w:tcPr>
          <w:p w14:paraId="085ACB82" w14:textId="77777777" w:rsidR="005B0CF3" w:rsidRPr="005B0CF3" w:rsidRDefault="005B0CF3" w:rsidP="00991E34">
            <w:pPr>
              <w:rPr>
                <w:color w:val="000000" w:themeColor="text1"/>
              </w:rPr>
            </w:pPr>
            <w:r w:rsidRPr="005B0CF3">
              <w:rPr>
                <w:color w:val="000000" w:themeColor="text1"/>
              </w:rPr>
              <w:t>Yes</w:t>
            </w:r>
          </w:p>
        </w:tc>
        <w:tc>
          <w:tcPr>
            <w:tcW w:w="1400" w:type="dxa"/>
          </w:tcPr>
          <w:p w14:paraId="1E3DFF63" w14:textId="77777777" w:rsidR="005B0CF3" w:rsidRPr="005B0CF3" w:rsidRDefault="005B0CF3" w:rsidP="00991E34">
            <w:pPr>
              <w:rPr>
                <w:color w:val="000000" w:themeColor="text1"/>
              </w:rPr>
            </w:pPr>
          </w:p>
          <w:p w14:paraId="4B7B458B" w14:textId="77777777" w:rsidR="005B0CF3" w:rsidRPr="005B0CF3" w:rsidRDefault="005B0CF3" w:rsidP="00991E34">
            <w:pPr>
              <w:rPr>
                <w:color w:val="000000" w:themeColor="text1"/>
              </w:rPr>
            </w:pPr>
          </w:p>
          <w:p w14:paraId="5327B166" w14:textId="77777777" w:rsidR="005B0CF3" w:rsidRPr="005B0CF3" w:rsidRDefault="005B0CF3" w:rsidP="00991E34">
            <w:pPr>
              <w:rPr>
                <w:rFonts w:eastAsia="Malgun Gothic"/>
              </w:rPr>
            </w:pPr>
            <w:r w:rsidRPr="005B0CF3">
              <w:rPr>
                <w:color w:val="000000" w:themeColor="text1"/>
              </w:rPr>
              <w:t>Yes</w:t>
            </w:r>
          </w:p>
        </w:tc>
        <w:tc>
          <w:tcPr>
            <w:tcW w:w="1544" w:type="dxa"/>
            <w:vAlign w:val="center"/>
          </w:tcPr>
          <w:p w14:paraId="34CD6FF8" w14:textId="77777777" w:rsidR="005B0CF3" w:rsidRPr="005B0CF3" w:rsidRDefault="005B0CF3" w:rsidP="00991E34">
            <w:pPr>
              <w:rPr>
                <w:color w:val="000000" w:themeColor="text1"/>
              </w:rPr>
            </w:pPr>
            <w:r w:rsidRPr="005B0CF3">
              <w:rPr>
                <w:color w:val="000000" w:themeColor="text1"/>
              </w:rPr>
              <w:t>No</w:t>
            </w:r>
          </w:p>
        </w:tc>
        <w:tc>
          <w:tcPr>
            <w:tcW w:w="1544" w:type="dxa"/>
            <w:vAlign w:val="center"/>
          </w:tcPr>
          <w:p w14:paraId="484D55BC" w14:textId="77777777" w:rsidR="005B0CF3" w:rsidRPr="005B0CF3" w:rsidRDefault="005B0CF3" w:rsidP="00991E34">
            <w:pPr>
              <w:rPr>
                <w:color w:val="000000" w:themeColor="text1"/>
              </w:rPr>
            </w:pPr>
            <w:r w:rsidRPr="005B0CF3">
              <w:rPr>
                <w:rFonts w:eastAsia="Malgun Gothic"/>
              </w:rPr>
              <w:t xml:space="preserve">No </w:t>
            </w:r>
          </w:p>
        </w:tc>
      </w:tr>
      <w:tr w:rsidR="005B0CF3" w:rsidRPr="005B0CF3" w14:paraId="71933FC3" w14:textId="77777777" w:rsidTr="00C23B24">
        <w:trPr>
          <w:trHeight w:val="887"/>
        </w:trPr>
        <w:tc>
          <w:tcPr>
            <w:tcW w:w="2693" w:type="dxa"/>
          </w:tcPr>
          <w:p w14:paraId="56A6A346" w14:textId="77777777" w:rsidR="005B0CF3" w:rsidRPr="005B0CF3" w:rsidRDefault="005B0CF3" w:rsidP="00991E34">
            <w:pPr>
              <w:rPr>
                <w:color w:val="000000" w:themeColor="text1"/>
              </w:rPr>
            </w:pPr>
            <w:r w:rsidRPr="005B0CF3">
              <w:rPr>
                <w:color w:val="000000" w:themeColor="text1"/>
              </w:rPr>
              <w:t xml:space="preserve">Whether UE device can maintain/store a single/unified model over different NW vendors for a CSI report configuration </w:t>
            </w:r>
          </w:p>
        </w:tc>
        <w:tc>
          <w:tcPr>
            <w:tcW w:w="1544" w:type="dxa"/>
            <w:vAlign w:val="center"/>
          </w:tcPr>
          <w:p w14:paraId="51D2A306" w14:textId="77777777" w:rsidR="005B0CF3" w:rsidRPr="005B0CF3" w:rsidRDefault="005B0CF3" w:rsidP="00991E34">
            <w:pPr>
              <w:rPr>
                <w:rFonts w:eastAsia="Malgun Gothic"/>
              </w:rPr>
            </w:pPr>
            <w:r w:rsidRPr="005B0CF3">
              <w:rPr>
                <w:rFonts w:eastAsia="Malgun Gothic"/>
              </w:rPr>
              <w:t xml:space="preserve"> No</w:t>
            </w:r>
          </w:p>
          <w:p w14:paraId="18C4FAEB" w14:textId="77777777" w:rsidR="005B0CF3" w:rsidRPr="00675995" w:rsidRDefault="005B0CF3" w:rsidP="00991E34">
            <w:pPr>
              <w:rPr>
                <w:color w:val="000000" w:themeColor="text1"/>
              </w:rPr>
            </w:pPr>
          </w:p>
        </w:tc>
        <w:tc>
          <w:tcPr>
            <w:tcW w:w="1400" w:type="dxa"/>
          </w:tcPr>
          <w:p w14:paraId="57DAC5C3" w14:textId="77777777" w:rsidR="005B0CF3" w:rsidRPr="005B0CF3" w:rsidRDefault="005B0CF3" w:rsidP="00991E34">
            <w:pPr>
              <w:rPr>
                <w:rFonts w:eastAsia="Malgun Gothic"/>
                <w:bCs/>
                <w:color w:val="000000" w:themeColor="text1"/>
              </w:rPr>
            </w:pPr>
            <w:r w:rsidRPr="005B0CF3">
              <w:rPr>
                <w:rFonts w:eastAsia="Malgun Gothic"/>
                <w:bCs/>
                <w:color w:val="000000" w:themeColor="text1"/>
              </w:rPr>
              <w:t xml:space="preserve"> </w:t>
            </w:r>
          </w:p>
          <w:p w14:paraId="7EE1B31C" w14:textId="77777777" w:rsidR="005B0CF3" w:rsidRPr="005B0CF3" w:rsidRDefault="005B0CF3" w:rsidP="00991E34">
            <w:pPr>
              <w:rPr>
                <w:rFonts w:eastAsia="Malgun Gothic"/>
                <w:bCs/>
                <w:color w:val="000000" w:themeColor="text1"/>
              </w:rPr>
            </w:pPr>
          </w:p>
          <w:p w14:paraId="33A1413E" w14:textId="77777777" w:rsidR="005B0CF3" w:rsidRPr="005B0CF3" w:rsidRDefault="005B0CF3" w:rsidP="00991E34">
            <w:pPr>
              <w:rPr>
                <w:rFonts w:eastAsia="Malgun Gothic"/>
              </w:rPr>
            </w:pPr>
            <w:r w:rsidRPr="005B0CF3">
              <w:rPr>
                <w:rFonts w:eastAsia="Malgun Gothic"/>
                <w:bCs/>
                <w:color w:val="000000" w:themeColor="text1"/>
              </w:rPr>
              <w:t>No</w:t>
            </w:r>
          </w:p>
        </w:tc>
        <w:tc>
          <w:tcPr>
            <w:tcW w:w="1544" w:type="dxa"/>
            <w:vAlign w:val="center"/>
          </w:tcPr>
          <w:p w14:paraId="4C50BBF8" w14:textId="77777777" w:rsidR="005B0CF3" w:rsidRPr="005B0CF3" w:rsidRDefault="005B0CF3" w:rsidP="00991E34">
            <w:pPr>
              <w:rPr>
                <w:color w:val="000000" w:themeColor="text1"/>
              </w:rPr>
            </w:pPr>
            <w:r w:rsidRPr="005B0CF3">
              <w:rPr>
                <w:color w:val="000000" w:themeColor="text1"/>
              </w:rPr>
              <w:t>Yes</w:t>
            </w:r>
          </w:p>
        </w:tc>
        <w:tc>
          <w:tcPr>
            <w:tcW w:w="1544" w:type="dxa"/>
            <w:vAlign w:val="center"/>
          </w:tcPr>
          <w:p w14:paraId="5047E7C5" w14:textId="77777777" w:rsidR="005B0CF3" w:rsidRPr="005B0CF3" w:rsidRDefault="005B0CF3" w:rsidP="00991E34">
            <w:pPr>
              <w:rPr>
                <w:color w:val="000000" w:themeColor="text1"/>
              </w:rPr>
            </w:pPr>
            <w:r w:rsidRPr="005B0CF3">
              <w:rPr>
                <w:color w:val="000000" w:themeColor="text1"/>
              </w:rPr>
              <w:t>Yes</w:t>
            </w:r>
          </w:p>
        </w:tc>
      </w:tr>
      <w:tr w:rsidR="005B0CF3" w:rsidRPr="005B0CF3" w14:paraId="771B8886" w14:textId="77777777" w:rsidTr="00C23B24">
        <w:trPr>
          <w:trHeight w:val="1360"/>
        </w:trPr>
        <w:tc>
          <w:tcPr>
            <w:tcW w:w="2693" w:type="dxa"/>
          </w:tcPr>
          <w:p w14:paraId="39021BD1" w14:textId="77777777" w:rsidR="005B0CF3" w:rsidRPr="005B0CF3" w:rsidRDefault="005B0CF3" w:rsidP="00991E34">
            <w:r w:rsidRPr="00675995">
              <w:t>Extendibility:</w:t>
            </w:r>
            <w:r w:rsidRPr="00675995">
              <w:rPr>
                <w:rFonts w:eastAsia="Malgun Gothic"/>
              </w:rPr>
              <w:t xml:space="preserve"> to train new UE-side model compatible with NW-side model in use;</w:t>
            </w:r>
            <w:r w:rsidRPr="005B0CF3">
              <w:rPr>
                <w:rFonts w:eastAsia="Malgun Gothic"/>
              </w:rPr>
              <w:t xml:space="preserve"> </w:t>
            </w:r>
          </w:p>
        </w:tc>
        <w:tc>
          <w:tcPr>
            <w:tcW w:w="1544" w:type="dxa"/>
          </w:tcPr>
          <w:p w14:paraId="20F2040F" w14:textId="77777777" w:rsidR="005B0CF3" w:rsidRPr="00675995" w:rsidRDefault="005B0CF3" w:rsidP="00991E34">
            <w:pPr>
              <w:rPr>
                <w:color w:val="000000" w:themeColor="text1"/>
                <w:kern w:val="24"/>
              </w:rPr>
            </w:pPr>
          </w:p>
          <w:p w14:paraId="7F9272D6" w14:textId="77777777" w:rsidR="005B0CF3" w:rsidRPr="00675995" w:rsidRDefault="005B0CF3" w:rsidP="00991E34">
            <w:pPr>
              <w:rPr>
                <w:color w:val="000000" w:themeColor="text1"/>
                <w:kern w:val="24"/>
              </w:rPr>
            </w:pPr>
            <w:r w:rsidRPr="00675995">
              <w:rPr>
                <w:color w:val="000000" w:themeColor="text1"/>
                <w:kern w:val="24"/>
              </w:rPr>
              <w:t>Yes</w:t>
            </w:r>
          </w:p>
          <w:p w14:paraId="304C6F35" w14:textId="77777777" w:rsidR="005B0CF3" w:rsidRPr="00675995" w:rsidRDefault="005B0CF3" w:rsidP="00991E34">
            <w:pPr>
              <w:rPr>
                <w:color w:val="000000" w:themeColor="text1"/>
                <w:kern w:val="24"/>
              </w:rPr>
            </w:pPr>
          </w:p>
        </w:tc>
        <w:tc>
          <w:tcPr>
            <w:tcW w:w="1400" w:type="dxa"/>
          </w:tcPr>
          <w:p w14:paraId="7F531AA5" w14:textId="77777777" w:rsidR="005B0CF3" w:rsidRPr="00675995" w:rsidRDefault="005B0CF3" w:rsidP="00991E34">
            <w:pPr>
              <w:rPr>
                <w:color w:val="000000" w:themeColor="text1"/>
                <w:kern w:val="24"/>
              </w:rPr>
            </w:pPr>
          </w:p>
          <w:p w14:paraId="32321657" w14:textId="77777777" w:rsidR="005B0CF3" w:rsidRPr="00675995" w:rsidRDefault="005B0CF3" w:rsidP="00991E34">
            <w:pPr>
              <w:rPr>
                <w:color w:val="000000" w:themeColor="text1"/>
                <w:kern w:val="24"/>
              </w:rPr>
            </w:pPr>
            <w:r w:rsidRPr="00675995">
              <w:rPr>
                <w:color w:val="000000" w:themeColor="text1"/>
                <w:kern w:val="24"/>
              </w:rPr>
              <w:t>Yes</w:t>
            </w:r>
          </w:p>
          <w:p w14:paraId="468FDEBF" w14:textId="77777777" w:rsidR="005B0CF3" w:rsidRPr="00675995" w:rsidRDefault="005B0CF3" w:rsidP="00991E34">
            <w:pPr>
              <w:rPr>
                <w:color w:val="000000" w:themeColor="text1"/>
                <w:kern w:val="24"/>
              </w:rPr>
            </w:pPr>
          </w:p>
        </w:tc>
        <w:tc>
          <w:tcPr>
            <w:tcW w:w="1544" w:type="dxa"/>
          </w:tcPr>
          <w:p w14:paraId="186128BF" w14:textId="77777777" w:rsidR="005B0CF3" w:rsidRPr="00C23B24" w:rsidRDefault="005B0CF3" w:rsidP="00991E34">
            <w:pPr>
              <w:rPr>
                <w:color w:val="000000" w:themeColor="text1"/>
                <w:kern w:val="24"/>
                <w:highlight w:val="yellow"/>
              </w:rPr>
            </w:pPr>
          </w:p>
          <w:p w14:paraId="6264D551" w14:textId="6DFF7D8C" w:rsidR="005B0CF3" w:rsidRPr="00C23B24" w:rsidRDefault="00C23B24" w:rsidP="00991E34">
            <w:pPr>
              <w:rPr>
                <w:color w:val="000000" w:themeColor="text1"/>
                <w:kern w:val="24"/>
                <w:highlight w:val="yellow"/>
              </w:rPr>
            </w:pPr>
            <w:r w:rsidRPr="00675995">
              <w:rPr>
                <w:color w:val="000000" w:themeColor="text1"/>
                <w:kern w:val="24"/>
                <w:highlight w:val="yellow"/>
              </w:rPr>
              <w:t>Yes</w:t>
            </w:r>
          </w:p>
          <w:p w14:paraId="51586B87" w14:textId="77777777" w:rsidR="005B0CF3" w:rsidRPr="00C23B24" w:rsidRDefault="005B0CF3" w:rsidP="00991E34">
            <w:pPr>
              <w:rPr>
                <w:color w:val="000000" w:themeColor="text1"/>
                <w:kern w:val="24"/>
                <w:highlight w:val="yellow"/>
              </w:rPr>
            </w:pPr>
          </w:p>
        </w:tc>
        <w:tc>
          <w:tcPr>
            <w:tcW w:w="1544" w:type="dxa"/>
          </w:tcPr>
          <w:p w14:paraId="4821F17C" w14:textId="77777777" w:rsidR="005B0CF3" w:rsidRPr="00C23B24" w:rsidRDefault="005B0CF3" w:rsidP="00991E34">
            <w:pPr>
              <w:rPr>
                <w:color w:val="000000" w:themeColor="text1"/>
                <w:kern w:val="24"/>
                <w:highlight w:val="yellow"/>
              </w:rPr>
            </w:pPr>
          </w:p>
          <w:p w14:paraId="5939FAE9" w14:textId="3F803256" w:rsidR="005B0CF3" w:rsidRPr="00C23B24" w:rsidRDefault="00C23B24" w:rsidP="00991E34">
            <w:pPr>
              <w:rPr>
                <w:color w:val="000000" w:themeColor="text1"/>
                <w:kern w:val="24"/>
                <w:highlight w:val="yellow"/>
              </w:rPr>
            </w:pPr>
            <w:r w:rsidRPr="00675995">
              <w:rPr>
                <w:color w:val="000000" w:themeColor="text1"/>
                <w:kern w:val="24"/>
                <w:highlight w:val="yellow"/>
              </w:rPr>
              <w:t>Yes</w:t>
            </w:r>
          </w:p>
          <w:p w14:paraId="205BA6D2" w14:textId="77777777" w:rsidR="005B0CF3" w:rsidRPr="00C23B24" w:rsidRDefault="005B0CF3" w:rsidP="00991E34">
            <w:pPr>
              <w:rPr>
                <w:color w:val="000000" w:themeColor="text1"/>
                <w:kern w:val="24"/>
                <w:highlight w:val="yellow"/>
              </w:rPr>
            </w:pPr>
          </w:p>
        </w:tc>
      </w:tr>
      <w:tr w:rsidR="005B0CF3" w:rsidRPr="005B0CF3" w14:paraId="36E1A3E1" w14:textId="77777777" w:rsidTr="00C23B24">
        <w:trPr>
          <w:trHeight w:val="1360"/>
        </w:trPr>
        <w:tc>
          <w:tcPr>
            <w:tcW w:w="2693" w:type="dxa"/>
          </w:tcPr>
          <w:p w14:paraId="76516C65" w14:textId="77777777" w:rsidR="005B0CF3" w:rsidRPr="005B0CF3" w:rsidRDefault="005B0CF3" w:rsidP="00991E34">
            <w:r w:rsidRPr="00675995">
              <w:t>Extendibility:</w:t>
            </w:r>
            <w:r w:rsidRPr="00675995">
              <w:rPr>
                <w:rFonts w:eastAsia="Malgun Gothic"/>
              </w:rPr>
              <w:t xml:space="preserve"> To train new NW-side model compatible with UE-side model in use</w:t>
            </w:r>
          </w:p>
        </w:tc>
        <w:tc>
          <w:tcPr>
            <w:tcW w:w="1544" w:type="dxa"/>
          </w:tcPr>
          <w:p w14:paraId="2CB8584D" w14:textId="027C7F99" w:rsidR="005B0CF3" w:rsidRPr="00675995" w:rsidRDefault="005B0CF3" w:rsidP="00991E34">
            <w:pPr>
              <w:rPr>
                <w:color w:val="000000" w:themeColor="text1"/>
                <w:kern w:val="24"/>
                <w:highlight w:val="yellow"/>
              </w:rPr>
            </w:pPr>
          </w:p>
          <w:p w14:paraId="7D37CD0C" w14:textId="77777777" w:rsidR="00C23B24" w:rsidRPr="00C23B24" w:rsidRDefault="00C23B24" w:rsidP="00991E34">
            <w:pPr>
              <w:rPr>
                <w:color w:val="000000" w:themeColor="text1"/>
                <w:kern w:val="24"/>
                <w:highlight w:val="yellow"/>
              </w:rPr>
            </w:pPr>
          </w:p>
          <w:p w14:paraId="6E4F992A" w14:textId="1616C47C" w:rsidR="005B0CF3" w:rsidRPr="00C23B24" w:rsidRDefault="00C23B24" w:rsidP="00991E34">
            <w:pPr>
              <w:rPr>
                <w:color w:val="000000" w:themeColor="text1"/>
                <w:kern w:val="24"/>
                <w:highlight w:val="yellow"/>
              </w:rPr>
            </w:pPr>
            <w:r w:rsidRPr="00675995">
              <w:rPr>
                <w:color w:val="000000" w:themeColor="text1"/>
                <w:kern w:val="24"/>
                <w:highlight w:val="yellow"/>
              </w:rPr>
              <w:t>Yes</w:t>
            </w:r>
          </w:p>
          <w:p w14:paraId="7EB3D61E" w14:textId="77777777" w:rsidR="005B0CF3" w:rsidRPr="00C23B24" w:rsidRDefault="005B0CF3" w:rsidP="00991E34">
            <w:pPr>
              <w:rPr>
                <w:color w:val="000000" w:themeColor="text1"/>
                <w:kern w:val="24"/>
                <w:highlight w:val="yellow"/>
              </w:rPr>
            </w:pPr>
          </w:p>
        </w:tc>
        <w:tc>
          <w:tcPr>
            <w:tcW w:w="1400" w:type="dxa"/>
          </w:tcPr>
          <w:p w14:paraId="542A3276" w14:textId="77777777" w:rsidR="005B0CF3" w:rsidRPr="00C23B24" w:rsidRDefault="005B0CF3" w:rsidP="00991E34">
            <w:pPr>
              <w:rPr>
                <w:color w:val="000000" w:themeColor="text1"/>
                <w:kern w:val="24"/>
                <w:highlight w:val="yellow"/>
              </w:rPr>
            </w:pPr>
          </w:p>
          <w:p w14:paraId="71DEB28E" w14:textId="77777777" w:rsidR="005B0CF3" w:rsidRPr="00C23B24" w:rsidRDefault="005B0CF3" w:rsidP="00991E34">
            <w:pPr>
              <w:rPr>
                <w:color w:val="000000" w:themeColor="text1"/>
                <w:kern w:val="24"/>
                <w:highlight w:val="yellow"/>
              </w:rPr>
            </w:pPr>
          </w:p>
          <w:p w14:paraId="0774DBB0" w14:textId="36E9561E" w:rsidR="005B0CF3" w:rsidRPr="00C23B24" w:rsidRDefault="00C23B24" w:rsidP="00991E34">
            <w:pPr>
              <w:rPr>
                <w:color w:val="000000" w:themeColor="text1"/>
                <w:kern w:val="24"/>
                <w:highlight w:val="yellow"/>
              </w:rPr>
            </w:pPr>
            <w:r w:rsidRPr="00675995">
              <w:rPr>
                <w:color w:val="000000" w:themeColor="text1"/>
                <w:kern w:val="24"/>
                <w:highlight w:val="yellow"/>
              </w:rPr>
              <w:t>Yes</w:t>
            </w:r>
          </w:p>
          <w:p w14:paraId="291CAA35" w14:textId="77777777" w:rsidR="005B0CF3" w:rsidRPr="00C23B24" w:rsidRDefault="005B0CF3" w:rsidP="00991E34">
            <w:pPr>
              <w:rPr>
                <w:bCs/>
                <w:color w:val="000000" w:themeColor="text1"/>
                <w:kern w:val="24"/>
                <w:highlight w:val="yellow"/>
              </w:rPr>
            </w:pPr>
          </w:p>
        </w:tc>
        <w:tc>
          <w:tcPr>
            <w:tcW w:w="1544" w:type="dxa"/>
          </w:tcPr>
          <w:p w14:paraId="4BBA80BB" w14:textId="77777777" w:rsidR="005B0CF3" w:rsidRPr="00675995" w:rsidRDefault="005B0CF3" w:rsidP="00991E34">
            <w:pPr>
              <w:rPr>
                <w:color w:val="000000" w:themeColor="text1"/>
                <w:kern w:val="24"/>
              </w:rPr>
            </w:pPr>
          </w:p>
          <w:p w14:paraId="4CE958BB" w14:textId="77777777" w:rsidR="005B0CF3" w:rsidRPr="00675995" w:rsidRDefault="005B0CF3" w:rsidP="00991E34">
            <w:pPr>
              <w:rPr>
                <w:color w:val="000000" w:themeColor="text1"/>
                <w:kern w:val="24"/>
              </w:rPr>
            </w:pPr>
          </w:p>
          <w:p w14:paraId="2EFDCCC2" w14:textId="77777777" w:rsidR="005B0CF3" w:rsidRPr="00675995" w:rsidRDefault="005B0CF3" w:rsidP="00991E34">
            <w:pPr>
              <w:rPr>
                <w:color w:val="000000" w:themeColor="text1"/>
                <w:kern w:val="24"/>
              </w:rPr>
            </w:pPr>
            <w:r w:rsidRPr="00675995">
              <w:rPr>
                <w:color w:val="000000" w:themeColor="text1"/>
                <w:kern w:val="24"/>
              </w:rPr>
              <w:t>Yes</w:t>
            </w:r>
          </w:p>
          <w:p w14:paraId="59A50B9C" w14:textId="77777777" w:rsidR="005B0CF3" w:rsidRPr="00675995" w:rsidRDefault="005B0CF3" w:rsidP="00991E34">
            <w:pPr>
              <w:rPr>
                <w:i/>
                <w:color w:val="000000" w:themeColor="text1"/>
                <w:kern w:val="24"/>
              </w:rPr>
            </w:pPr>
          </w:p>
        </w:tc>
        <w:tc>
          <w:tcPr>
            <w:tcW w:w="1544" w:type="dxa"/>
          </w:tcPr>
          <w:p w14:paraId="2BBB5769" w14:textId="77777777" w:rsidR="005B0CF3" w:rsidRPr="00675995" w:rsidRDefault="005B0CF3" w:rsidP="00991E34">
            <w:pPr>
              <w:rPr>
                <w:color w:val="000000" w:themeColor="text1"/>
                <w:kern w:val="24"/>
              </w:rPr>
            </w:pPr>
          </w:p>
          <w:p w14:paraId="4D1514A9" w14:textId="77777777" w:rsidR="005B0CF3" w:rsidRPr="00675995" w:rsidRDefault="005B0CF3" w:rsidP="00991E34">
            <w:pPr>
              <w:rPr>
                <w:color w:val="000000" w:themeColor="text1"/>
                <w:kern w:val="24"/>
              </w:rPr>
            </w:pPr>
          </w:p>
          <w:p w14:paraId="3CC6761B" w14:textId="77777777" w:rsidR="005B0CF3" w:rsidRPr="00675995" w:rsidRDefault="005B0CF3" w:rsidP="00991E34">
            <w:pPr>
              <w:rPr>
                <w:color w:val="000000" w:themeColor="text1"/>
                <w:kern w:val="24"/>
              </w:rPr>
            </w:pPr>
            <w:r w:rsidRPr="00675995">
              <w:rPr>
                <w:color w:val="000000" w:themeColor="text1"/>
                <w:kern w:val="24"/>
              </w:rPr>
              <w:t>Yes</w:t>
            </w:r>
          </w:p>
          <w:p w14:paraId="24ADB411" w14:textId="77777777" w:rsidR="005B0CF3" w:rsidRPr="00675995" w:rsidRDefault="005B0CF3" w:rsidP="00991E34">
            <w:pPr>
              <w:rPr>
                <w:color w:val="000000" w:themeColor="text1"/>
                <w:kern w:val="24"/>
              </w:rPr>
            </w:pPr>
          </w:p>
        </w:tc>
      </w:tr>
      <w:tr w:rsidR="00C23B24" w:rsidRPr="005B0CF3" w14:paraId="105F3079" w14:textId="77777777" w:rsidTr="00C23B24">
        <w:trPr>
          <w:trHeight w:val="650"/>
        </w:trPr>
        <w:tc>
          <w:tcPr>
            <w:tcW w:w="2693" w:type="dxa"/>
          </w:tcPr>
          <w:p w14:paraId="0958AEF5" w14:textId="77777777" w:rsidR="00C23B24" w:rsidRPr="00675995" w:rsidRDefault="00C23B24" w:rsidP="00991E34">
            <w:r w:rsidRPr="00675995">
              <w:t>Whether training data distribution can match the inference device</w:t>
            </w:r>
          </w:p>
        </w:tc>
        <w:tc>
          <w:tcPr>
            <w:tcW w:w="2944" w:type="dxa"/>
            <w:gridSpan w:val="2"/>
            <w:vAlign w:val="center"/>
          </w:tcPr>
          <w:p w14:paraId="41C5EA40" w14:textId="0A5C87B0" w:rsidR="00C23B24" w:rsidRPr="00675995" w:rsidRDefault="00C23B24">
            <w:pPr>
              <w:rPr>
                <w:strike/>
                <w:color w:val="000000" w:themeColor="text1"/>
                <w:kern w:val="24"/>
              </w:rPr>
            </w:pPr>
            <w:proofErr w:type="gramStart"/>
            <w:r w:rsidRPr="00675995">
              <w:rPr>
                <w:highlight w:val="yellow"/>
              </w:rPr>
              <w:t>Yes</w:t>
            </w:r>
            <w:proofErr w:type="gramEnd"/>
            <w:r w:rsidRPr="00675995">
              <w:rPr>
                <w:highlight w:val="yellow"/>
              </w:rPr>
              <w:t xml:space="preserve"> if data from the inference devices is contained in the training dataset</w:t>
            </w:r>
          </w:p>
        </w:tc>
        <w:tc>
          <w:tcPr>
            <w:tcW w:w="1544" w:type="dxa"/>
          </w:tcPr>
          <w:p w14:paraId="60B87962" w14:textId="77777777" w:rsidR="00C23B24" w:rsidRPr="00675995" w:rsidRDefault="00C23B24" w:rsidP="00991E34">
            <w:pPr>
              <w:rPr>
                <w:color w:val="000000" w:themeColor="text1"/>
                <w:kern w:val="24"/>
              </w:rPr>
            </w:pPr>
          </w:p>
          <w:p w14:paraId="2015802B" w14:textId="77777777" w:rsidR="00C23B24" w:rsidRPr="00675995" w:rsidRDefault="00C23B24" w:rsidP="00991E34">
            <w:pPr>
              <w:rPr>
                <w:color w:val="000000" w:themeColor="text1"/>
                <w:kern w:val="24"/>
              </w:rPr>
            </w:pPr>
            <w:r w:rsidRPr="00675995">
              <w:rPr>
                <w:color w:val="000000" w:themeColor="text1"/>
                <w:kern w:val="24"/>
              </w:rPr>
              <w:t>Yes</w:t>
            </w:r>
          </w:p>
        </w:tc>
        <w:tc>
          <w:tcPr>
            <w:tcW w:w="1544" w:type="dxa"/>
          </w:tcPr>
          <w:p w14:paraId="73E2A3BF" w14:textId="77777777" w:rsidR="00C23B24" w:rsidRPr="00675995" w:rsidRDefault="00C23B24" w:rsidP="00991E34">
            <w:pPr>
              <w:rPr>
                <w:color w:val="000000" w:themeColor="text1"/>
                <w:kern w:val="24"/>
              </w:rPr>
            </w:pPr>
          </w:p>
          <w:p w14:paraId="58B0C415" w14:textId="77777777" w:rsidR="00C23B24" w:rsidRPr="00675995" w:rsidRDefault="00C23B24" w:rsidP="00991E34">
            <w:pPr>
              <w:rPr>
                <w:color w:val="000000" w:themeColor="text1"/>
                <w:kern w:val="24"/>
              </w:rPr>
            </w:pPr>
            <w:r w:rsidRPr="00675995">
              <w:rPr>
                <w:color w:val="000000" w:themeColor="text1"/>
                <w:kern w:val="24"/>
              </w:rPr>
              <w:t>Yes</w:t>
            </w:r>
          </w:p>
        </w:tc>
      </w:tr>
      <w:tr w:rsidR="005B0CF3" w:rsidRPr="005B0CF3" w14:paraId="358D57C4" w14:textId="77777777" w:rsidTr="00C23B24">
        <w:trPr>
          <w:trHeight w:val="157"/>
        </w:trPr>
        <w:tc>
          <w:tcPr>
            <w:tcW w:w="2693" w:type="dxa"/>
          </w:tcPr>
          <w:p w14:paraId="2ED35971" w14:textId="77777777" w:rsidR="005B0CF3" w:rsidRPr="00675995" w:rsidRDefault="005B0CF3" w:rsidP="00991E34">
            <w:r w:rsidRPr="00675995">
              <w:rPr>
                <w:rFonts w:eastAsia="Malgun Gothic"/>
              </w:rPr>
              <w:t xml:space="preserve">Software/hardware compatibility (Whether </w:t>
            </w:r>
            <w:r w:rsidRPr="00FE6315">
              <w:rPr>
                <w:rFonts w:eastAsia="Malgun Gothic"/>
                <w:highlight w:val="yellow"/>
              </w:rPr>
              <w:t>device capability</w:t>
            </w:r>
            <w:r w:rsidRPr="00675995">
              <w:rPr>
                <w:rFonts w:eastAsia="Malgun Gothic"/>
              </w:rPr>
              <w:t xml:space="preserve"> can be considered for model development)</w:t>
            </w:r>
          </w:p>
        </w:tc>
        <w:tc>
          <w:tcPr>
            <w:tcW w:w="1544" w:type="dxa"/>
          </w:tcPr>
          <w:p w14:paraId="7D1B0276" w14:textId="77777777" w:rsidR="005B0CF3" w:rsidRPr="00675995" w:rsidRDefault="005B0CF3" w:rsidP="00991E34">
            <w:pPr>
              <w:rPr>
                <w:rFonts w:eastAsia="宋体"/>
              </w:rPr>
            </w:pPr>
            <w:r w:rsidRPr="00675995">
              <w:rPr>
                <w:rFonts w:eastAsia="宋体"/>
              </w:rPr>
              <w:t xml:space="preserve"> </w:t>
            </w:r>
          </w:p>
          <w:p w14:paraId="103A74D6" w14:textId="77777777" w:rsidR="005B0CF3" w:rsidRPr="00675995" w:rsidRDefault="005B0CF3" w:rsidP="00991E34">
            <w:pPr>
              <w:rPr>
                <w:rFonts w:eastAsia="宋体"/>
              </w:rPr>
            </w:pPr>
          </w:p>
          <w:p w14:paraId="2DA0F4E8" w14:textId="77777777" w:rsidR="005B0CF3" w:rsidRPr="00675995" w:rsidRDefault="005B0CF3" w:rsidP="00991E34">
            <w:pPr>
              <w:rPr>
                <w:color w:val="000000" w:themeColor="text1"/>
                <w:kern w:val="24"/>
              </w:rPr>
            </w:pPr>
            <w:r w:rsidRPr="00675995">
              <w:rPr>
                <w:rFonts w:eastAsia="宋体"/>
              </w:rPr>
              <w:t>No</w:t>
            </w:r>
          </w:p>
        </w:tc>
        <w:tc>
          <w:tcPr>
            <w:tcW w:w="1400" w:type="dxa"/>
          </w:tcPr>
          <w:p w14:paraId="12E046D8" w14:textId="77777777" w:rsidR="005B0CF3" w:rsidRPr="00675995" w:rsidRDefault="005B0CF3" w:rsidP="00991E34">
            <w:pPr>
              <w:rPr>
                <w:rFonts w:eastAsia="宋体"/>
                <w:bCs/>
                <w:color w:val="000000" w:themeColor="text1"/>
              </w:rPr>
            </w:pPr>
          </w:p>
          <w:p w14:paraId="410A88C9" w14:textId="77777777" w:rsidR="005B0CF3" w:rsidRPr="00675995" w:rsidRDefault="005B0CF3" w:rsidP="00991E34">
            <w:pPr>
              <w:rPr>
                <w:rFonts w:eastAsia="宋体"/>
                <w:bCs/>
                <w:color w:val="000000" w:themeColor="text1"/>
              </w:rPr>
            </w:pPr>
          </w:p>
          <w:p w14:paraId="4C2E6953" w14:textId="77777777" w:rsidR="005B0CF3" w:rsidRPr="00675995" w:rsidRDefault="005B0CF3" w:rsidP="00991E34">
            <w:pPr>
              <w:rPr>
                <w:rFonts w:eastAsia="宋体"/>
              </w:rPr>
            </w:pPr>
            <w:r w:rsidRPr="00675995">
              <w:rPr>
                <w:rFonts w:eastAsia="宋体"/>
                <w:bCs/>
                <w:color w:val="000000" w:themeColor="text1"/>
              </w:rPr>
              <w:t xml:space="preserve">Yes </w:t>
            </w:r>
          </w:p>
        </w:tc>
        <w:tc>
          <w:tcPr>
            <w:tcW w:w="1544" w:type="dxa"/>
          </w:tcPr>
          <w:p w14:paraId="2B8B7AFB" w14:textId="77777777" w:rsidR="005B0CF3" w:rsidRPr="00675995" w:rsidRDefault="005B0CF3" w:rsidP="00991E34">
            <w:pPr>
              <w:rPr>
                <w:color w:val="000000" w:themeColor="text1"/>
                <w:kern w:val="24"/>
              </w:rPr>
            </w:pPr>
          </w:p>
          <w:p w14:paraId="20F9C341" w14:textId="77777777" w:rsidR="005B0CF3" w:rsidRPr="00675995" w:rsidRDefault="005B0CF3" w:rsidP="00991E34">
            <w:pPr>
              <w:rPr>
                <w:color w:val="000000" w:themeColor="text1"/>
                <w:kern w:val="24"/>
              </w:rPr>
            </w:pPr>
          </w:p>
          <w:p w14:paraId="28C466D0" w14:textId="77777777" w:rsidR="005B0CF3" w:rsidRPr="00675995" w:rsidRDefault="005B0CF3" w:rsidP="00991E34">
            <w:pPr>
              <w:rPr>
                <w:color w:val="000000" w:themeColor="text1"/>
                <w:kern w:val="24"/>
              </w:rPr>
            </w:pPr>
            <w:r w:rsidRPr="00675995">
              <w:rPr>
                <w:color w:val="000000" w:themeColor="text1"/>
                <w:kern w:val="24"/>
              </w:rPr>
              <w:t>Yes</w:t>
            </w:r>
          </w:p>
        </w:tc>
        <w:tc>
          <w:tcPr>
            <w:tcW w:w="1544" w:type="dxa"/>
          </w:tcPr>
          <w:p w14:paraId="11A8F702" w14:textId="77777777" w:rsidR="005B0CF3" w:rsidRPr="00675995" w:rsidRDefault="005B0CF3" w:rsidP="00991E34">
            <w:pPr>
              <w:rPr>
                <w:color w:val="000000" w:themeColor="text1"/>
                <w:kern w:val="24"/>
              </w:rPr>
            </w:pPr>
          </w:p>
          <w:p w14:paraId="1A18B91B" w14:textId="77777777" w:rsidR="005B0CF3" w:rsidRPr="00675995" w:rsidRDefault="005B0CF3" w:rsidP="00991E34">
            <w:pPr>
              <w:rPr>
                <w:color w:val="000000" w:themeColor="text1"/>
                <w:kern w:val="24"/>
              </w:rPr>
            </w:pPr>
          </w:p>
          <w:p w14:paraId="41820F2F" w14:textId="77777777" w:rsidR="005B0CF3" w:rsidRPr="00675995" w:rsidRDefault="005B0CF3" w:rsidP="00991E34">
            <w:pPr>
              <w:rPr>
                <w:color w:val="000000" w:themeColor="text1"/>
                <w:kern w:val="24"/>
              </w:rPr>
            </w:pPr>
            <w:r w:rsidRPr="00675995">
              <w:rPr>
                <w:color w:val="000000" w:themeColor="text1"/>
                <w:kern w:val="24"/>
              </w:rPr>
              <w:t>Yes</w:t>
            </w:r>
          </w:p>
        </w:tc>
      </w:tr>
      <w:tr w:rsidR="005B0CF3" w:rsidRPr="005B0CF3" w14:paraId="6C773DC9" w14:textId="77777777" w:rsidTr="00C23B24">
        <w:trPr>
          <w:trHeight w:val="669"/>
        </w:trPr>
        <w:tc>
          <w:tcPr>
            <w:tcW w:w="2693" w:type="dxa"/>
          </w:tcPr>
          <w:p w14:paraId="0A6CBDF1" w14:textId="77777777" w:rsidR="005B0CF3" w:rsidRPr="005B0CF3" w:rsidRDefault="005B0CF3" w:rsidP="00991E34">
            <w:pPr>
              <w:rPr>
                <w:rFonts w:eastAsia="Malgun Gothic"/>
              </w:rPr>
            </w:pPr>
            <w:r w:rsidRPr="005B0CF3">
              <w:rPr>
                <w:rFonts w:eastAsia="Malgun Gothic"/>
              </w:rPr>
              <w:t>Model performance based on evaluation in 9.2.2.1</w:t>
            </w:r>
          </w:p>
        </w:tc>
        <w:tc>
          <w:tcPr>
            <w:tcW w:w="1544" w:type="dxa"/>
          </w:tcPr>
          <w:p w14:paraId="08BF81D3" w14:textId="77777777" w:rsidR="005B0CF3" w:rsidRPr="005B0CF3" w:rsidRDefault="005B0CF3" w:rsidP="00991E34">
            <w:pPr>
              <w:rPr>
                <w:color w:val="000000" w:themeColor="text1"/>
                <w:kern w:val="24"/>
              </w:rPr>
            </w:pPr>
            <w:proofErr w:type="gramStart"/>
            <w:r w:rsidRPr="005B0CF3">
              <w:rPr>
                <w:rFonts w:eastAsia="Malgun Gothic"/>
              </w:rPr>
              <w:t>Performance  refers</w:t>
            </w:r>
            <w:proofErr w:type="gramEnd"/>
            <w:r w:rsidRPr="005B0CF3">
              <w:rPr>
                <w:rFonts w:eastAsia="Malgun Gothic"/>
              </w:rPr>
              <w:t xml:space="preserve"> to 9.2.2.1 observations</w:t>
            </w:r>
          </w:p>
        </w:tc>
        <w:tc>
          <w:tcPr>
            <w:tcW w:w="1400" w:type="dxa"/>
          </w:tcPr>
          <w:p w14:paraId="35E422C4" w14:textId="77777777" w:rsidR="005B0CF3" w:rsidRPr="005B0CF3" w:rsidRDefault="005B0CF3" w:rsidP="00991E34">
            <w:pPr>
              <w:rPr>
                <w:rFonts w:eastAsia="Malgun Gothic"/>
              </w:rPr>
            </w:pPr>
            <w:proofErr w:type="gramStart"/>
            <w:r w:rsidRPr="005B0CF3">
              <w:rPr>
                <w:rFonts w:eastAsia="Malgun Gothic"/>
              </w:rPr>
              <w:t>Performance  refers</w:t>
            </w:r>
            <w:proofErr w:type="gramEnd"/>
            <w:r w:rsidRPr="005B0CF3">
              <w:rPr>
                <w:rFonts w:eastAsia="Malgun Gothic"/>
              </w:rPr>
              <w:t xml:space="preserve"> to 9.2.2.1 observations</w:t>
            </w:r>
          </w:p>
        </w:tc>
        <w:tc>
          <w:tcPr>
            <w:tcW w:w="1544" w:type="dxa"/>
          </w:tcPr>
          <w:p w14:paraId="0C168C01" w14:textId="77777777" w:rsidR="005B0CF3" w:rsidRPr="005B0CF3" w:rsidRDefault="005B0CF3" w:rsidP="00991E34">
            <w:pPr>
              <w:rPr>
                <w:color w:val="000000" w:themeColor="text1"/>
                <w:kern w:val="24"/>
              </w:rPr>
            </w:pPr>
            <w:r w:rsidRPr="005B0CF3">
              <w:rPr>
                <w:rFonts w:eastAsia="Malgun Gothic"/>
              </w:rPr>
              <w:t>Performance refers to 9.2.2.1 observations</w:t>
            </w:r>
          </w:p>
        </w:tc>
        <w:tc>
          <w:tcPr>
            <w:tcW w:w="1544" w:type="dxa"/>
          </w:tcPr>
          <w:p w14:paraId="5805AAD3" w14:textId="77777777" w:rsidR="005B0CF3" w:rsidRPr="005B0CF3" w:rsidRDefault="005B0CF3" w:rsidP="00991E34">
            <w:pPr>
              <w:rPr>
                <w:color w:val="000000" w:themeColor="text1"/>
                <w:kern w:val="24"/>
              </w:rPr>
            </w:pPr>
            <w:proofErr w:type="gramStart"/>
            <w:r w:rsidRPr="005B0CF3">
              <w:rPr>
                <w:rFonts w:eastAsia="Malgun Gothic"/>
              </w:rPr>
              <w:t>Performance  refers</w:t>
            </w:r>
            <w:proofErr w:type="gramEnd"/>
            <w:r w:rsidRPr="005B0CF3">
              <w:rPr>
                <w:rFonts w:eastAsia="Malgun Gothic"/>
              </w:rPr>
              <w:t xml:space="preserve"> to 9.2.2.1 observations</w:t>
            </w:r>
          </w:p>
        </w:tc>
      </w:tr>
    </w:tbl>
    <w:p w14:paraId="358A3FC2" w14:textId="77777777" w:rsidR="005B0CF3" w:rsidRPr="005B0CF3" w:rsidRDefault="005B0CF3" w:rsidP="005B0CF3">
      <w:pPr>
        <w:rPr>
          <w:rFonts w:eastAsia="Malgun Gothic"/>
          <w:b/>
          <w:bCs/>
          <w:i/>
          <w:iCs/>
          <w:color w:val="000000" w:themeColor="text1"/>
          <w:szCs w:val="20"/>
        </w:rPr>
      </w:pPr>
      <w:r w:rsidRPr="005B0CF3">
        <w:rPr>
          <w:rFonts w:eastAsia="Malgun Gothic"/>
          <w:b/>
          <w:bCs/>
          <w:i/>
          <w:iCs/>
          <w:color w:val="000000" w:themeColor="text1"/>
          <w:szCs w:val="20"/>
        </w:rPr>
        <w:t xml:space="preserve">  </w:t>
      </w:r>
    </w:p>
    <w:p w14:paraId="13BCB325" w14:textId="77777777" w:rsidR="005B0CF3" w:rsidRPr="005B0CF3" w:rsidRDefault="005B0CF3" w:rsidP="005B0CF3">
      <w:pPr>
        <w:tabs>
          <w:tab w:val="left" w:pos="720"/>
        </w:tabs>
        <w:autoSpaceDE w:val="0"/>
        <w:autoSpaceDN w:val="0"/>
        <w:adjustRightInd w:val="0"/>
        <w:snapToGrid w:val="0"/>
        <w:spacing w:beforeLines="30" w:before="72" w:afterLines="30" w:after="72" w:line="288" w:lineRule="auto"/>
        <w:textAlignment w:val="baseline"/>
        <w:rPr>
          <w:szCs w:val="20"/>
        </w:rPr>
      </w:pPr>
      <w:r w:rsidRPr="005B0CF3">
        <w:rPr>
          <w:szCs w:val="20"/>
        </w:rPr>
        <w:t xml:space="preserve">Note 1: Type 2 Sequential training assumes NW-first training, since Type 2 Sequential UE-first training would have similar pros/cons as Type 3 UE-first training </w:t>
      </w:r>
    </w:p>
    <w:p w14:paraId="493158B9" w14:textId="77777777" w:rsidR="005B0CF3" w:rsidRPr="005B0CF3" w:rsidRDefault="005B0CF3" w:rsidP="005B0CF3">
      <w:pPr>
        <w:tabs>
          <w:tab w:val="left" w:pos="720"/>
        </w:tabs>
        <w:autoSpaceDE w:val="0"/>
        <w:autoSpaceDN w:val="0"/>
        <w:adjustRightInd w:val="0"/>
        <w:snapToGrid w:val="0"/>
        <w:spacing w:beforeLines="30" w:before="72" w:afterLines="30" w:after="72" w:line="288" w:lineRule="auto"/>
        <w:textAlignment w:val="baseline"/>
        <w:rPr>
          <w:rFonts w:eastAsia="Malgun Gothic"/>
          <w:color w:val="000000" w:themeColor="text1"/>
          <w:szCs w:val="20"/>
        </w:rPr>
      </w:pPr>
      <w:r w:rsidRPr="005B0CF3">
        <w:rPr>
          <w:color w:val="000000" w:themeColor="text1"/>
          <w:szCs w:val="20"/>
        </w:rPr>
        <w:t xml:space="preserve">Note 2: </w:t>
      </w:r>
      <w:r w:rsidRPr="005B0CF3">
        <w:rPr>
          <w:rFonts w:eastAsia="Malgun Gothic"/>
          <w:color w:val="000000" w:themeColor="text1"/>
          <w:szCs w:val="20"/>
        </w:rPr>
        <w:t xml:space="preserve">Assume information on model structure disclosed in training collaboration does not reveal </w:t>
      </w:r>
      <w:r w:rsidRPr="005B0CF3">
        <w:rPr>
          <w:color w:val="000000" w:themeColor="text1"/>
          <w:szCs w:val="20"/>
        </w:rPr>
        <w:t>proprietary</w:t>
      </w:r>
      <w:r w:rsidRPr="005B0CF3">
        <w:rPr>
          <w:rFonts w:eastAsia="Malgun Gothic"/>
          <w:color w:val="000000" w:themeColor="text1"/>
          <w:szCs w:val="20"/>
        </w:rPr>
        <w:t xml:space="preserve"> information. </w:t>
      </w:r>
    </w:p>
    <w:p w14:paraId="05259996" w14:textId="77777777" w:rsidR="005B0CF3" w:rsidRPr="005B0CF3" w:rsidRDefault="005B0CF3" w:rsidP="005B0CF3">
      <w:pPr>
        <w:tabs>
          <w:tab w:val="left" w:pos="720"/>
        </w:tabs>
        <w:autoSpaceDE w:val="0"/>
        <w:autoSpaceDN w:val="0"/>
        <w:adjustRightInd w:val="0"/>
        <w:snapToGrid w:val="0"/>
        <w:spacing w:beforeLines="30" w:before="72" w:afterLines="30" w:after="72" w:line="288" w:lineRule="auto"/>
        <w:textAlignment w:val="baseline"/>
        <w:rPr>
          <w:szCs w:val="20"/>
        </w:rPr>
      </w:pPr>
      <w:r w:rsidRPr="005B0CF3">
        <w:rPr>
          <w:szCs w:val="20"/>
        </w:rPr>
        <w:t xml:space="preserve">Note 3: Assume precoding matrix is not privacy sensitive data. FFS: other information such as channel matrix and assisted information. </w:t>
      </w:r>
    </w:p>
    <w:p w14:paraId="6E2846DD" w14:textId="5BD56CB4" w:rsidR="005B0CF3" w:rsidRDefault="005B0CF3" w:rsidP="00710A0C">
      <w:r w:rsidRPr="005B0CF3">
        <w:rPr>
          <w:rFonts w:eastAsia="Malgun Gothic"/>
          <w:color w:val="000000" w:themeColor="text1"/>
          <w:szCs w:val="20"/>
        </w:rPr>
        <w:t xml:space="preserve">Note 4: </w:t>
      </w:r>
      <w:r w:rsidRPr="005B0CF3">
        <w:rPr>
          <w:color w:val="000000" w:themeColor="text1"/>
          <w:szCs w:val="20"/>
        </w:rPr>
        <w:t>Flexibility after deployment is evaluated by the amount of offline cross-vendor co-engineering effort. Flexible indicates minimum additional co-engineering between vendors, semi-flexible indicates additional co-engineering effort between vendors.</w:t>
      </w:r>
    </w:p>
    <w:p w14:paraId="25B80F28" w14:textId="77777777" w:rsidR="004B44B5" w:rsidRDefault="004B44B5" w:rsidP="00710A0C"/>
    <w:p w14:paraId="448DA128" w14:textId="77777777" w:rsidR="005B0CF3" w:rsidRPr="005F7E55" w:rsidRDefault="005B0CF3" w:rsidP="00710A0C"/>
    <w:p w14:paraId="6CBCBA29" w14:textId="7B12300A" w:rsidR="00062AC6" w:rsidRPr="006A642A" w:rsidRDefault="00062AC6" w:rsidP="00062AC6">
      <w:pPr>
        <w:pStyle w:val="title3"/>
      </w:pPr>
      <w:r>
        <w:rPr>
          <w:rFonts w:hint="eastAsia"/>
        </w:rPr>
        <w:t>D</w:t>
      </w:r>
      <w:r>
        <w:t>ata collection</w:t>
      </w:r>
      <w:r w:rsidR="00C04245">
        <w:t xml:space="preserve"> and performance monitoring</w:t>
      </w:r>
      <w:r>
        <w:t xml:space="preserve"> for CSI compression</w:t>
      </w:r>
    </w:p>
    <w:tbl>
      <w:tblPr>
        <w:tblStyle w:val="aa"/>
        <w:tblW w:w="0" w:type="auto"/>
        <w:tblLook w:val="04A0" w:firstRow="1" w:lastRow="0" w:firstColumn="1" w:lastColumn="0" w:noHBand="0" w:noVBand="1"/>
      </w:tblPr>
      <w:tblGrid>
        <w:gridCol w:w="9060"/>
      </w:tblGrid>
      <w:tr w:rsidR="00062AC6" w14:paraId="44566801" w14:textId="77777777" w:rsidTr="00F1795D">
        <w:tc>
          <w:tcPr>
            <w:tcW w:w="9060" w:type="dxa"/>
          </w:tcPr>
          <w:p w14:paraId="2EBF87C6" w14:textId="77777777" w:rsidR="00062AC6" w:rsidRPr="00062AC6" w:rsidRDefault="00062AC6" w:rsidP="00062AC6">
            <w:pPr>
              <w:overflowPunct/>
              <w:spacing w:after="0"/>
              <w:jc w:val="left"/>
              <w:rPr>
                <w:rFonts w:eastAsia="Times New Roman"/>
                <w:szCs w:val="20"/>
                <w:lang w:eastAsia="en-US"/>
              </w:rPr>
            </w:pPr>
            <w:r w:rsidRPr="00062AC6">
              <w:rPr>
                <w:rFonts w:eastAsia="Times New Roman"/>
                <w:szCs w:val="20"/>
                <w:highlight w:val="green"/>
                <w:lang w:eastAsia="en-US"/>
              </w:rPr>
              <w:t>Agreement</w:t>
            </w:r>
          </w:p>
          <w:p w14:paraId="04C874C0" w14:textId="77777777" w:rsidR="00062AC6" w:rsidRPr="00062AC6" w:rsidRDefault="00062AC6" w:rsidP="00062AC6">
            <w:pPr>
              <w:overflowPunct/>
              <w:spacing w:after="0"/>
              <w:jc w:val="left"/>
              <w:rPr>
                <w:rFonts w:eastAsia="Times New Roman"/>
                <w:szCs w:val="20"/>
                <w:lang w:eastAsia="en-US"/>
              </w:rPr>
            </w:pPr>
            <w:r w:rsidRPr="00062AC6">
              <w:rPr>
                <w:rFonts w:eastAsia="Times New Roman"/>
                <w:szCs w:val="20"/>
                <w:lang w:eastAsia="en-US"/>
              </w:rPr>
              <w:t>In CSI compression using two-sided model use case, further study the necessity and potential specification impact of the following aspects related to the ground truth CSI format for NW side data collection for model training:   </w:t>
            </w:r>
          </w:p>
          <w:p w14:paraId="1933979C" w14:textId="77777777" w:rsidR="00062AC6" w:rsidRPr="00062AC6" w:rsidRDefault="00062AC6" w:rsidP="00686A3D">
            <w:pPr>
              <w:numPr>
                <w:ilvl w:val="0"/>
                <w:numId w:val="19"/>
              </w:numPr>
              <w:overflowPunct/>
              <w:spacing w:after="0"/>
              <w:ind w:leftChars="105" w:left="570"/>
              <w:jc w:val="left"/>
              <w:rPr>
                <w:rFonts w:eastAsia="Times New Roman"/>
                <w:szCs w:val="20"/>
                <w:lang w:eastAsia="en-US"/>
              </w:rPr>
            </w:pPr>
            <w:r w:rsidRPr="00062AC6">
              <w:rPr>
                <w:rFonts w:eastAsia="Times New Roman"/>
                <w:szCs w:val="20"/>
                <w:lang w:eastAsia="en-US"/>
              </w:rPr>
              <w:t>Scalar quantization for ground-truth CSI</w:t>
            </w:r>
          </w:p>
          <w:p w14:paraId="6B4BF570" w14:textId="77777777" w:rsidR="00062AC6" w:rsidRPr="00062AC6" w:rsidRDefault="00062AC6" w:rsidP="00686A3D">
            <w:pPr>
              <w:numPr>
                <w:ilvl w:val="1"/>
                <w:numId w:val="19"/>
              </w:numPr>
              <w:overflowPunct/>
              <w:spacing w:after="0"/>
              <w:jc w:val="left"/>
              <w:rPr>
                <w:rFonts w:eastAsia="Times New Roman"/>
                <w:szCs w:val="20"/>
                <w:lang w:eastAsia="en-US"/>
              </w:rPr>
            </w:pPr>
            <w:r w:rsidRPr="00062AC6">
              <w:rPr>
                <w:rFonts w:eastAsia="Times New Roman"/>
                <w:szCs w:val="20"/>
                <w:lang w:eastAsia="en-US"/>
              </w:rPr>
              <w:t>FFS: any processing applied to the ground-truth CSI before scalar quantization, based on evaluation results in 9.2.2.1</w:t>
            </w:r>
          </w:p>
          <w:p w14:paraId="5C13CB9D" w14:textId="77777777" w:rsidR="00062AC6" w:rsidRPr="00062AC6" w:rsidRDefault="00062AC6" w:rsidP="00686A3D">
            <w:pPr>
              <w:numPr>
                <w:ilvl w:val="0"/>
                <w:numId w:val="19"/>
              </w:numPr>
              <w:overflowPunct/>
              <w:spacing w:after="0"/>
              <w:ind w:leftChars="105" w:left="570"/>
              <w:jc w:val="left"/>
              <w:rPr>
                <w:rFonts w:eastAsia="Times New Roman"/>
                <w:szCs w:val="20"/>
                <w:lang w:eastAsia="en-US"/>
              </w:rPr>
            </w:pPr>
            <w:r w:rsidRPr="00062AC6">
              <w:rPr>
                <w:rFonts w:eastAsia="Times New Roman"/>
                <w:szCs w:val="20"/>
                <w:lang w:eastAsia="en-US"/>
              </w:rPr>
              <w:t>Codebook-based quantization for ground-truth CSI</w:t>
            </w:r>
          </w:p>
          <w:p w14:paraId="7E771EAC" w14:textId="77777777" w:rsidR="00062AC6" w:rsidRPr="00062AC6" w:rsidRDefault="00062AC6" w:rsidP="00686A3D">
            <w:pPr>
              <w:numPr>
                <w:ilvl w:val="1"/>
                <w:numId w:val="19"/>
              </w:numPr>
              <w:overflowPunct/>
              <w:spacing w:after="0"/>
              <w:jc w:val="left"/>
              <w:rPr>
                <w:rFonts w:eastAsia="Times New Roman"/>
                <w:szCs w:val="20"/>
                <w:lang w:eastAsia="en-US"/>
              </w:rPr>
            </w:pPr>
            <w:r w:rsidRPr="00062AC6">
              <w:rPr>
                <w:rFonts w:eastAsia="Times New Roman"/>
                <w:szCs w:val="20"/>
                <w:lang w:eastAsia="en-US"/>
              </w:rPr>
              <w:t xml:space="preserve">FFS: Parameter set enhancement of existing </w:t>
            </w:r>
            <w:proofErr w:type="spellStart"/>
            <w:r w:rsidRPr="00062AC6">
              <w:rPr>
                <w:rFonts w:eastAsia="Times New Roman"/>
                <w:szCs w:val="20"/>
                <w:lang w:eastAsia="en-US"/>
              </w:rPr>
              <w:t>eType</w:t>
            </w:r>
            <w:proofErr w:type="spellEnd"/>
            <w:r w:rsidRPr="00062AC6">
              <w:rPr>
                <w:rFonts w:eastAsia="Times New Roman"/>
                <w:szCs w:val="20"/>
                <w:lang w:eastAsia="en-US"/>
              </w:rPr>
              <w:t xml:space="preserve"> II codebook, based on evaluation results in 9.2.2.1</w:t>
            </w:r>
          </w:p>
          <w:p w14:paraId="6DBBA678" w14:textId="1188146B" w:rsidR="00062AC6" w:rsidRPr="00293A9E" w:rsidRDefault="00062AC6" w:rsidP="00062AC6">
            <w:pPr>
              <w:numPr>
                <w:ilvl w:val="0"/>
                <w:numId w:val="19"/>
              </w:numPr>
              <w:overflowPunct/>
              <w:spacing w:after="0"/>
              <w:ind w:leftChars="105" w:left="570"/>
              <w:jc w:val="left"/>
              <w:rPr>
                <w:rFonts w:eastAsia="Times New Roman"/>
                <w:szCs w:val="20"/>
                <w:lang w:eastAsia="en-US"/>
              </w:rPr>
            </w:pPr>
            <w:r w:rsidRPr="00062AC6">
              <w:rPr>
                <w:rFonts w:eastAsia="Times New Roman"/>
                <w:szCs w:val="20"/>
                <w:lang w:eastAsia="en-US"/>
              </w:rPr>
              <w:lastRenderedPageBreak/>
              <w:t>Number of layers for which the ground truth data is collected. And whether UE or NW determine the number of layers for ground-truth CSI data collection.</w:t>
            </w:r>
          </w:p>
          <w:p w14:paraId="17A0CABE" w14:textId="77777777" w:rsidR="00062AC6" w:rsidRDefault="00062AC6" w:rsidP="00062AC6">
            <w:pPr>
              <w:overflowPunct/>
              <w:spacing w:after="0"/>
              <w:jc w:val="left"/>
              <w:rPr>
                <w:rFonts w:eastAsia="Times New Roman"/>
                <w:szCs w:val="20"/>
                <w:highlight w:val="green"/>
                <w:lang w:eastAsia="en-US"/>
              </w:rPr>
            </w:pPr>
          </w:p>
          <w:p w14:paraId="3E34B20E" w14:textId="52EE362A" w:rsidR="00062AC6" w:rsidRPr="00062AC6" w:rsidRDefault="00062AC6" w:rsidP="00062AC6">
            <w:pPr>
              <w:overflowPunct/>
              <w:spacing w:after="0"/>
              <w:jc w:val="left"/>
              <w:rPr>
                <w:rFonts w:eastAsia="Times New Roman"/>
                <w:szCs w:val="20"/>
                <w:lang w:eastAsia="en-US"/>
              </w:rPr>
            </w:pPr>
            <w:r w:rsidRPr="00062AC6">
              <w:rPr>
                <w:rFonts w:eastAsia="Times New Roman" w:hint="eastAsia"/>
                <w:szCs w:val="20"/>
                <w:highlight w:val="green"/>
                <w:lang w:eastAsia="en-US"/>
              </w:rPr>
              <w:t>A</w:t>
            </w:r>
            <w:r w:rsidRPr="00062AC6">
              <w:rPr>
                <w:rFonts w:eastAsia="Times New Roman"/>
                <w:szCs w:val="20"/>
                <w:highlight w:val="green"/>
                <w:lang w:eastAsia="en-US"/>
              </w:rPr>
              <w:t>greement</w:t>
            </w:r>
          </w:p>
          <w:p w14:paraId="069F9F07" w14:textId="77777777" w:rsidR="00062AC6" w:rsidRPr="00062AC6" w:rsidRDefault="00062AC6" w:rsidP="00062AC6">
            <w:pPr>
              <w:overflowPunct/>
              <w:spacing w:after="0"/>
              <w:jc w:val="left"/>
              <w:rPr>
                <w:rFonts w:eastAsia="Times New Roman"/>
                <w:szCs w:val="20"/>
                <w:lang w:eastAsia="en-US"/>
              </w:rPr>
            </w:pPr>
            <w:r w:rsidRPr="00062AC6">
              <w:rPr>
                <w:rFonts w:eastAsia="Times New Roman"/>
                <w:szCs w:val="20"/>
                <w:lang w:eastAsia="en-US"/>
              </w:rPr>
              <w:t xml:space="preserve">In CSI compression using two-sided model use case, further study the necessity, complexity, overhead, latency and potential specification impact on ground truth CSI report for NW side data collection for model performance monitoring, including:   </w:t>
            </w:r>
          </w:p>
          <w:p w14:paraId="34A47E26" w14:textId="77777777" w:rsidR="00062AC6" w:rsidRPr="00062AC6" w:rsidRDefault="00062AC6" w:rsidP="00686A3D">
            <w:pPr>
              <w:numPr>
                <w:ilvl w:val="0"/>
                <w:numId w:val="15"/>
              </w:numPr>
              <w:overflowPunct/>
              <w:spacing w:after="0"/>
              <w:jc w:val="left"/>
              <w:rPr>
                <w:rFonts w:eastAsia="Times New Roman"/>
                <w:szCs w:val="20"/>
                <w:lang w:eastAsia="en-US"/>
              </w:rPr>
            </w:pPr>
            <w:r w:rsidRPr="00062AC6">
              <w:rPr>
                <w:rFonts w:eastAsia="Times New Roman"/>
                <w:szCs w:val="20"/>
                <w:lang w:eastAsia="en-US"/>
              </w:rPr>
              <w:t xml:space="preserve">Scalar quantization </w:t>
            </w:r>
            <w:r w:rsidRPr="00062AC6">
              <w:rPr>
                <w:rFonts w:eastAsia="Times New Roman" w:hint="eastAsia"/>
                <w:szCs w:val="20"/>
                <w:lang w:eastAsia="en-US"/>
              </w:rPr>
              <w:t>for ground-truth CSI</w:t>
            </w:r>
          </w:p>
          <w:p w14:paraId="258850E5" w14:textId="77777777" w:rsidR="00062AC6" w:rsidRPr="00062AC6" w:rsidRDefault="00062AC6" w:rsidP="00686A3D">
            <w:pPr>
              <w:numPr>
                <w:ilvl w:val="1"/>
                <w:numId w:val="16"/>
              </w:numPr>
              <w:overflowPunct/>
              <w:spacing w:after="0"/>
              <w:jc w:val="left"/>
              <w:rPr>
                <w:rFonts w:eastAsia="Times New Roman"/>
                <w:szCs w:val="20"/>
                <w:lang w:eastAsia="en-US"/>
              </w:rPr>
            </w:pPr>
            <w:r w:rsidRPr="00062AC6">
              <w:rPr>
                <w:rFonts w:eastAsia="Times New Roman"/>
                <w:szCs w:val="20"/>
                <w:lang w:eastAsia="en-US"/>
              </w:rPr>
              <w:t>FFS: any processing applied to the ground-truth CSI before scalar quantization</w:t>
            </w:r>
          </w:p>
          <w:p w14:paraId="799439E7" w14:textId="77777777" w:rsidR="00062AC6" w:rsidRPr="00062AC6" w:rsidRDefault="00062AC6" w:rsidP="00686A3D">
            <w:pPr>
              <w:numPr>
                <w:ilvl w:val="0"/>
                <w:numId w:val="15"/>
              </w:numPr>
              <w:overflowPunct/>
              <w:spacing w:after="0"/>
              <w:jc w:val="left"/>
              <w:rPr>
                <w:rFonts w:eastAsia="Times New Roman"/>
                <w:szCs w:val="20"/>
                <w:lang w:eastAsia="en-US"/>
              </w:rPr>
            </w:pPr>
            <w:r w:rsidRPr="00062AC6">
              <w:rPr>
                <w:rFonts w:eastAsia="Times New Roman"/>
                <w:szCs w:val="20"/>
                <w:lang w:eastAsia="en-US"/>
              </w:rPr>
              <w:t xml:space="preserve">Codebook-based quantization </w:t>
            </w:r>
            <w:r w:rsidRPr="00062AC6">
              <w:rPr>
                <w:rFonts w:eastAsia="Times New Roman" w:hint="eastAsia"/>
                <w:szCs w:val="20"/>
                <w:lang w:eastAsia="en-US"/>
              </w:rPr>
              <w:t>for ground-truth CSI</w:t>
            </w:r>
          </w:p>
          <w:p w14:paraId="467E5585" w14:textId="77777777" w:rsidR="00062AC6" w:rsidRPr="00062AC6" w:rsidRDefault="00062AC6" w:rsidP="00686A3D">
            <w:pPr>
              <w:numPr>
                <w:ilvl w:val="1"/>
                <w:numId w:val="16"/>
              </w:numPr>
              <w:overflowPunct/>
              <w:spacing w:after="0"/>
              <w:jc w:val="left"/>
              <w:rPr>
                <w:rFonts w:eastAsia="Times New Roman"/>
                <w:szCs w:val="20"/>
                <w:lang w:eastAsia="en-US"/>
              </w:rPr>
            </w:pPr>
            <w:r w:rsidRPr="00062AC6">
              <w:rPr>
                <w:rFonts w:eastAsia="Times New Roman"/>
                <w:szCs w:val="20"/>
                <w:lang w:eastAsia="en-US"/>
              </w:rPr>
              <w:t xml:space="preserve">FFS: Parameter set enhancement of existing </w:t>
            </w:r>
            <w:proofErr w:type="spellStart"/>
            <w:r w:rsidRPr="00062AC6">
              <w:rPr>
                <w:rFonts w:eastAsia="Times New Roman"/>
                <w:szCs w:val="20"/>
                <w:lang w:eastAsia="en-US"/>
              </w:rPr>
              <w:t>eType</w:t>
            </w:r>
            <w:proofErr w:type="spellEnd"/>
            <w:r w:rsidRPr="00062AC6">
              <w:rPr>
                <w:rFonts w:eastAsia="Times New Roman"/>
                <w:szCs w:val="20"/>
                <w:lang w:eastAsia="en-US"/>
              </w:rPr>
              <w:t xml:space="preserve"> II codebook, based on evaluation results in 9.2.2.1</w:t>
            </w:r>
          </w:p>
          <w:p w14:paraId="77A399DE" w14:textId="77777777" w:rsidR="00062AC6" w:rsidRPr="00062AC6" w:rsidRDefault="00062AC6" w:rsidP="00686A3D">
            <w:pPr>
              <w:numPr>
                <w:ilvl w:val="0"/>
                <w:numId w:val="15"/>
              </w:numPr>
              <w:overflowPunct/>
              <w:spacing w:after="0"/>
              <w:jc w:val="left"/>
              <w:rPr>
                <w:rFonts w:eastAsia="Times New Roman"/>
                <w:szCs w:val="20"/>
                <w:lang w:eastAsia="en-US"/>
              </w:rPr>
            </w:pPr>
            <w:r w:rsidRPr="00062AC6">
              <w:rPr>
                <w:rFonts w:eastAsia="Times New Roman"/>
                <w:szCs w:val="20"/>
                <w:lang w:eastAsia="en-US"/>
              </w:rPr>
              <w:t xml:space="preserve">RRC signaling and/or L1 signaling procedure to enable fast identification of AI/ML model </w:t>
            </w:r>
            <w:r w:rsidRPr="00062AC6">
              <w:rPr>
                <w:rFonts w:eastAsia="Times New Roman" w:hint="eastAsia"/>
                <w:szCs w:val="20"/>
                <w:lang w:eastAsia="en-US"/>
              </w:rPr>
              <w:t>performanc</w:t>
            </w:r>
            <w:r w:rsidRPr="00062AC6">
              <w:rPr>
                <w:rFonts w:eastAsia="Times New Roman"/>
                <w:szCs w:val="20"/>
                <w:lang w:eastAsia="en-US"/>
              </w:rPr>
              <w:t>e</w:t>
            </w:r>
          </w:p>
          <w:p w14:paraId="5A52CF96" w14:textId="77777777" w:rsidR="00062AC6" w:rsidRPr="00062AC6" w:rsidRDefault="00062AC6" w:rsidP="00686A3D">
            <w:pPr>
              <w:numPr>
                <w:ilvl w:val="0"/>
                <w:numId w:val="15"/>
              </w:numPr>
              <w:overflowPunct/>
              <w:spacing w:after="0"/>
              <w:jc w:val="left"/>
              <w:rPr>
                <w:rFonts w:eastAsia="Times New Roman"/>
                <w:szCs w:val="20"/>
                <w:lang w:eastAsia="en-US"/>
              </w:rPr>
            </w:pPr>
            <w:r w:rsidRPr="00062AC6">
              <w:rPr>
                <w:rFonts w:eastAsia="Times New Roman"/>
                <w:szCs w:val="20"/>
                <w:lang w:eastAsia="en-US"/>
              </w:rPr>
              <w:t xml:space="preserve">Aperiodic/semi-persistent or periodic </w:t>
            </w:r>
            <w:r w:rsidRPr="00062AC6">
              <w:rPr>
                <w:rFonts w:eastAsia="Times New Roman" w:hint="eastAsia"/>
                <w:szCs w:val="20"/>
                <w:lang w:eastAsia="en-US"/>
              </w:rPr>
              <w:t>ground-truth CSI</w:t>
            </w:r>
            <w:r w:rsidRPr="00062AC6">
              <w:rPr>
                <w:rFonts w:eastAsia="Times New Roman"/>
                <w:szCs w:val="20"/>
                <w:lang w:eastAsia="en-US"/>
              </w:rPr>
              <w:t xml:space="preserve"> report.</w:t>
            </w:r>
          </w:p>
          <w:p w14:paraId="4E69DDFE" w14:textId="77777777" w:rsidR="00062AC6" w:rsidRDefault="00062AC6" w:rsidP="00467230">
            <w:pPr>
              <w:overflowPunct/>
              <w:spacing w:after="0"/>
              <w:jc w:val="left"/>
              <w:rPr>
                <w:rFonts w:eastAsia="Times New Roman"/>
                <w:szCs w:val="20"/>
                <w:highlight w:val="green"/>
                <w:lang w:eastAsia="en-US"/>
              </w:rPr>
            </w:pPr>
          </w:p>
          <w:p w14:paraId="266C3CE9" w14:textId="77777777" w:rsidR="008A5091" w:rsidRPr="008A5091" w:rsidRDefault="008A5091" w:rsidP="008A5091">
            <w:pPr>
              <w:autoSpaceDE w:val="0"/>
              <w:autoSpaceDN w:val="0"/>
              <w:adjustRightInd w:val="0"/>
              <w:jc w:val="left"/>
              <w:textAlignment w:val="baseline"/>
              <w:rPr>
                <w:rFonts w:eastAsia="宋体"/>
                <w:b/>
                <w:u w:val="single"/>
                <w:lang w:val="en-GB"/>
              </w:rPr>
            </w:pPr>
            <w:r w:rsidRPr="008A5091">
              <w:rPr>
                <w:rFonts w:eastAsia="宋体"/>
                <w:b/>
                <w:u w:val="single"/>
                <w:lang w:val="en-GB" w:eastAsia="en-US"/>
              </w:rPr>
              <w:t>Observation</w:t>
            </w:r>
          </w:p>
          <w:p w14:paraId="216978E2" w14:textId="77777777" w:rsidR="008A5091" w:rsidRPr="008A5091" w:rsidRDefault="008A5091" w:rsidP="008A5091">
            <w:pPr>
              <w:autoSpaceDE w:val="0"/>
              <w:autoSpaceDN w:val="0"/>
              <w:adjustRightInd w:val="0"/>
              <w:jc w:val="left"/>
              <w:textAlignment w:val="baseline"/>
              <w:rPr>
                <w:rFonts w:eastAsia="宋体"/>
                <w:bCs/>
                <w:lang w:val="en-GB" w:eastAsia="en-US"/>
              </w:rPr>
            </w:pPr>
            <w:r w:rsidRPr="008A5091">
              <w:rPr>
                <w:rFonts w:eastAsia="宋体"/>
                <w:lang w:val="en-GB" w:eastAsia="en-US"/>
              </w:rPr>
              <w:t xml:space="preserve">For the evaluation of </w:t>
            </w:r>
            <w:r w:rsidRPr="008A5091">
              <w:rPr>
                <w:rFonts w:eastAsia="宋体"/>
                <w:b/>
                <w:color w:val="FF0000"/>
                <w:lang w:val="en-GB" w:eastAsia="en-US"/>
              </w:rPr>
              <w:t>high-resolution</w:t>
            </w:r>
            <w:r w:rsidRPr="008A5091">
              <w:rPr>
                <w:rFonts w:eastAsia="宋体"/>
                <w:bCs/>
                <w:lang w:val="en-GB" w:eastAsia="en-US"/>
              </w:rPr>
              <w:t xml:space="preserve"> quantization of the ground-truth CSI </w:t>
            </w:r>
            <w:r w:rsidRPr="008A5091">
              <w:rPr>
                <w:rFonts w:eastAsia="宋体"/>
                <w:lang w:val="en-GB" w:eastAsia="en-US"/>
              </w:rPr>
              <w:t xml:space="preserve">for the training of CSI compression, compared to the upper-bound of </w:t>
            </w:r>
            <w:r w:rsidRPr="008A5091">
              <w:rPr>
                <w:rFonts w:eastAsia="宋体"/>
                <w:b/>
                <w:bCs/>
                <w:color w:val="FF0000"/>
                <w:lang w:val="en-GB" w:eastAsia="en-US"/>
              </w:rPr>
              <w:t>Float32</w:t>
            </w:r>
            <w:r w:rsidRPr="008A5091">
              <w:rPr>
                <w:rFonts w:eastAsia="宋体"/>
                <w:lang w:val="en-GB" w:eastAsia="en-US"/>
              </w:rPr>
              <w:t>,</w:t>
            </w:r>
            <w:r w:rsidRPr="008A5091">
              <w:rPr>
                <w:rFonts w:eastAsia="宋体"/>
                <w:bCs/>
                <w:lang w:val="en-GB" w:eastAsia="en-US"/>
              </w:rPr>
              <w:t xml:space="preserve"> quantized high resolution ground-truth CSI can achieve significant overhead reduction with minor performance loss if the parameters are appropriately selected.</w:t>
            </w:r>
          </w:p>
          <w:p w14:paraId="664F3F74" w14:textId="77777777" w:rsidR="008A5091" w:rsidRPr="008A5091" w:rsidRDefault="008A5091" w:rsidP="008A5091">
            <w:pPr>
              <w:numPr>
                <w:ilvl w:val="0"/>
                <w:numId w:val="25"/>
              </w:numPr>
              <w:tabs>
                <w:tab w:val="left" w:pos="0"/>
              </w:tabs>
              <w:suppressAutoHyphens/>
              <w:overflowPunct/>
              <w:autoSpaceDE w:val="0"/>
              <w:autoSpaceDN w:val="0"/>
              <w:adjustRightInd w:val="0"/>
              <w:snapToGrid w:val="0"/>
              <w:jc w:val="left"/>
              <w:textAlignment w:val="baseline"/>
              <w:rPr>
                <w:rFonts w:eastAsia="宋体"/>
                <w:lang w:val="en-GB" w:eastAsia="en-US"/>
              </w:rPr>
            </w:pPr>
            <w:r w:rsidRPr="008A5091">
              <w:rPr>
                <w:rFonts w:eastAsia="宋体"/>
                <w:lang w:val="en-GB" w:eastAsia="en-US"/>
              </w:rPr>
              <w:t>For high resolution scalar quantization,</w:t>
            </w:r>
          </w:p>
          <w:p w14:paraId="09423EAE" w14:textId="77777777" w:rsidR="008A5091" w:rsidRPr="008A5091" w:rsidRDefault="008A5091" w:rsidP="008A5091">
            <w:pPr>
              <w:numPr>
                <w:ilvl w:val="1"/>
                <w:numId w:val="25"/>
              </w:numPr>
              <w:tabs>
                <w:tab w:val="left" w:pos="0"/>
              </w:tabs>
              <w:suppressAutoHyphens/>
              <w:overflowPunct/>
              <w:autoSpaceDE w:val="0"/>
              <w:autoSpaceDN w:val="0"/>
              <w:adjustRightInd w:val="0"/>
              <w:snapToGrid w:val="0"/>
              <w:jc w:val="left"/>
              <w:textAlignment w:val="baseline"/>
              <w:rPr>
                <w:rFonts w:eastAsia="宋体"/>
                <w:lang w:val="en-GB" w:eastAsia="en-US"/>
              </w:rPr>
            </w:pPr>
            <w:r w:rsidRPr="008A5091">
              <w:rPr>
                <w:rFonts w:eastAsia="宋体"/>
                <w:lang w:val="en-GB" w:eastAsia="en-US"/>
              </w:rPr>
              <w:t xml:space="preserve">Float16 achieves 50% overhead reduction and -0.6% or less performance loss from 2 sources [vivo, Apple] </w:t>
            </w:r>
          </w:p>
          <w:p w14:paraId="4D6B3E26" w14:textId="77777777" w:rsidR="008A5091" w:rsidRPr="008A5091" w:rsidRDefault="008A5091" w:rsidP="008A5091">
            <w:pPr>
              <w:numPr>
                <w:ilvl w:val="1"/>
                <w:numId w:val="25"/>
              </w:numPr>
              <w:tabs>
                <w:tab w:val="left" w:pos="0"/>
              </w:tabs>
              <w:suppressAutoHyphens/>
              <w:overflowPunct/>
              <w:autoSpaceDE w:val="0"/>
              <w:autoSpaceDN w:val="0"/>
              <w:adjustRightInd w:val="0"/>
              <w:snapToGrid w:val="0"/>
              <w:jc w:val="left"/>
              <w:textAlignment w:val="baseline"/>
              <w:rPr>
                <w:rFonts w:eastAsia="宋体"/>
                <w:lang w:val="en-GB" w:eastAsia="en-US"/>
              </w:rPr>
            </w:pPr>
            <w:r w:rsidRPr="008A5091">
              <w:rPr>
                <w:rFonts w:eastAsia="宋体"/>
                <w:lang w:val="en-GB" w:eastAsia="en-US"/>
              </w:rPr>
              <w:t>8 bits scalar quantization achieves 75% overhead reduction and -0.14%~-0.9% performance loss from 2 sources [Huawei, Apple]</w:t>
            </w:r>
          </w:p>
          <w:p w14:paraId="263C26B3" w14:textId="77777777" w:rsidR="008A5091" w:rsidRPr="008A5091" w:rsidRDefault="008A5091" w:rsidP="008A5091">
            <w:pPr>
              <w:numPr>
                <w:ilvl w:val="0"/>
                <w:numId w:val="25"/>
              </w:numPr>
              <w:tabs>
                <w:tab w:val="left" w:pos="0"/>
              </w:tabs>
              <w:suppressAutoHyphens/>
              <w:overflowPunct/>
              <w:autoSpaceDE w:val="0"/>
              <w:autoSpaceDN w:val="0"/>
              <w:adjustRightInd w:val="0"/>
              <w:snapToGrid w:val="0"/>
              <w:jc w:val="left"/>
              <w:textAlignment w:val="baseline"/>
              <w:rPr>
                <w:rFonts w:eastAsia="宋体"/>
                <w:lang w:val="en-GB" w:eastAsia="en-US"/>
              </w:rPr>
            </w:pPr>
            <w:r w:rsidRPr="008A5091">
              <w:rPr>
                <w:rFonts w:eastAsia="宋体"/>
                <w:lang w:val="en-GB" w:eastAsia="en-US"/>
              </w:rPr>
              <w:t xml:space="preserve">For high resolution R16 </w:t>
            </w:r>
            <w:proofErr w:type="spellStart"/>
            <w:r w:rsidRPr="008A5091">
              <w:rPr>
                <w:rFonts w:eastAsia="宋体"/>
                <w:lang w:val="en-GB" w:eastAsia="en-US"/>
              </w:rPr>
              <w:t>eType</w:t>
            </w:r>
            <w:proofErr w:type="spellEnd"/>
            <w:r w:rsidRPr="008A5091">
              <w:rPr>
                <w:rFonts w:eastAsia="宋体"/>
                <w:lang w:val="en-GB" w:eastAsia="en-US"/>
              </w:rPr>
              <w:t xml:space="preserve"> II-like quantization, </w:t>
            </w:r>
          </w:p>
          <w:p w14:paraId="6CA57445" w14:textId="77777777" w:rsidR="008A5091" w:rsidRPr="008A5091" w:rsidRDefault="008A5091" w:rsidP="008A5091">
            <w:pPr>
              <w:numPr>
                <w:ilvl w:val="1"/>
                <w:numId w:val="25"/>
              </w:numPr>
              <w:tabs>
                <w:tab w:val="left" w:pos="0"/>
              </w:tabs>
              <w:suppressAutoHyphens/>
              <w:overflowPunct/>
              <w:autoSpaceDE w:val="0"/>
              <w:autoSpaceDN w:val="0"/>
              <w:adjustRightInd w:val="0"/>
              <w:snapToGrid w:val="0"/>
              <w:jc w:val="left"/>
              <w:textAlignment w:val="baseline"/>
              <w:rPr>
                <w:rFonts w:eastAsia="宋体"/>
                <w:lang w:val="en-GB" w:eastAsia="en-US"/>
              </w:rPr>
            </w:pPr>
            <w:r w:rsidRPr="008A5091">
              <w:rPr>
                <w:rFonts w:eastAsia="宋体"/>
                <w:lang w:val="en-GB" w:eastAsia="en-US"/>
              </w:rPr>
              <w:t xml:space="preserve">R16 </w:t>
            </w:r>
            <w:proofErr w:type="spellStart"/>
            <w:r w:rsidRPr="008A5091">
              <w:rPr>
                <w:rFonts w:eastAsia="宋体"/>
                <w:lang w:val="en-GB" w:eastAsia="en-US"/>
              </w:rPr>
              <w:t>eType</w:t>
            </w:r>
            <w:proofErr w:type="spellEnd"/>
            <w:r w:rsidRPr="008A5091">
              <w:rPr>
                <w:rFonts w:eastAsia="宋体"/>
                <w:lang w:val="en-GB" w:eastAsia="en-US"/>
              </w:rPr>
              <w:t xml:space="preserve"> II CB with legacy parameters can achieve significant overhead reduction while with performance loss compared to Float32, wherein</w:t>
            </w:r>
          </w:p>
          <w:p w14:paraId="226A73B4" w14:textId="77777777" w:rsidR="008A5091" w:rsidRPr="008A5091" w:rsidRDefault="008A5091" w:rsidP="008A5091">
            <w:pPr>
              <w:numPr>
                <w:ilvl w:val="2"/>
                <w:numId w:val="25"/>
              </w:numPr>
              <w:tabs>
                <w:tab w:val="left" w:pos="0"/>
              </w:tabs>
              <w:suppressAutoHyphens/>
              <w:overflowPunct/>
              <w:autoSpaceDE w:val="0"/>
              <w:autoSpaceDN w:val="0"/>
              <w:adjustRightInd w:val="0"/>
              <w:snapToGrid w:val="0"/>
              <w:jc w:val="left"/>
              <w:textAlignment w:val="baseline"/>
              <w:rPr>
                <w:rFonts w:eastAsia="宋体"/>
                <w:lang w:val="en-GB" w:eastAsia="en-US"/>
              </w:rPr>
            </w:pPr>
            <w:r w:rsidRPr="008A5091">
              <w:rPr>
                <w:rFonts w:eastAsia="宋体"/>
                <w:lang w:val="en-GB" w:eastAsia="en-US"/>
              </w:rPr>
              <w:t>PC#6 achieves around 99% overhead reduction with -1.4% ~-1.7% performance loss from 2 sources [Huawei, Fujitsu], and -3%~-9.5% performance loss from 4 sources [Huawei, vivo, ZTE, Fujitsu].</w:t>
            </w:r>
          </w:p>
          <w:p w14:paraId="68E584F3" w14:textId="77777777" w:rsidR="008A5091" w:rsidRPr="008A5091" w:rsidRDefault="008A5091" w:rsidP="008A5091">
            <w:pPr>
              <w:numPr>
                <w:ilvl w:val="2"/>
                <w:numId w:val="25"/>
              </w:numPr>
              <w:tabs>
                <w:tab w:val="left" w:pos="0"/>
              </w:tabs>
              <w:suppressAutoHyphens/>
              <w:overflowPunct/>
              <w:autoSpaceDE w:val="0"/>
              <w:autoSpaceDN w:val="0"/>
              <w:adjustRightInd w:val="0"/>
              <w:snapToGrid w:val="0"/>
              <w:jc w:val="left"/>
              <w:textAlignment w:val="baseline"/>
              <w:rPr>
                <w:rFonts w:eastAsia="宋体"/>
                <w:lang w:val="en-GB" w:eastAsia="en-US"/>
              </w:rPr>
            </w:pPr>
            <w:r w:rsidRPr="008A5091">
              <w:rPr>
                <w:rFonts w:eastAsia="宋体"/>
                <w:lang w:val="en-GB" w:eastAsia="en-US"/>
              </w:rPr>
              <w:t>PC#8 achieves around 98% overhead reduction with 0% ~-1.7% performance loss from 3 sources [Qualcomm, Huawei, Fujitsu], and -2.9%~-5.5% performance loss from 5 sources [Qualcomm, Huawei, vivo, ZTE, MediaTek].</w:t>
            </w:r>
          </w:p>
          <w:p w14:paraId="482A3FD5" w14:textId="77777777" w:rsidR="008A5091" w:rsidRPr="008A5091" w:rsidRDefault="008A5091" w:rsidP="008A5091">
            <w:pPr>
              <w:numPr>
                <w:ilvl w:val="1"/>
                <w:numId w:val="25"/>
              </w:numPr>
              <w:tabs>
                <w:tab w:val="left" w:pos="0"/>
              </w:tabs>
              <w:suppressAutoHyphens/>
              <w:overflowPunct/>
              <w:autoSpaceDE w:val="0"/>
              <w:autoSpaceDN w:val="0"/>
              <w:adjustRightInd w:val="0"/>
              <w:snapToGrid w:val="0"/>
              <w:jc w:val="left"/>
              <w:textAlignment w:val="baseline"/>
              <w:rPr>
                <w:rFonts w:eastAsia="宋体"/>
                <w:lang w:val="en-GB" w:eastAsia="en-US"/>
              </w:rPr>
            </w:pPr>
            <w:r w:rsidRPr="008A5091">
              <w:rPr>
                <w:rFonts w:eastAsia="宋体"/>
                <w:lang w:val="en-GB" w:eastAsia="en-US"/>
              </w:rPr>
              <w:t xml:space="preserve">For R16 </w:t>
            </w:r>
            <w:proofErr w:type="spellStart"/>
            <w:r w:rsidRPr="008A5091">
              <w:rPr>
                <w:rFonts w:eastAsia="宋体"/>
                <w:lang w:val="en-GB" w:eastAsia="en-US"/>
              </w:rPr>
              <w:t>eType</w:t>
            </w:r>
            <w:proofErr w:type="spellEnd"/>
            <w:r w:rsidRPr="008A5091">
              <w:rPr>
                <w:rFonts w:eastAsia="宋体"/>
                <w:lang w:val="en-GB" w:eastAsia="en-US"/>
              </w:rPr>
              <w:t xml:space="preserve"> II CB with new parameters:</w:t>
            </w:r>
          </w:p>
          <w:p w14:paraId="17DFBB41" w14:textId="77777777" w:rsidR="008A5091" w:rsidRPr="008A5091" w:rsidRDefault="008A5091" w:rsidP="008A5091">
            <w:pPr>
              <w:numPr>
                <w:ilvl w:val="2"/>
                <w:numId w:val="25"/>
              </w:numPr>
              <w:tabs>
                <w:tab w:val="left" w:pos="0"/>
              </w:tabs>
              <w:suppressAutoHyphens/>
              <w:overflowPunct/>
              <w:autoSpaceDE w:val="0"/>
              <w:autoSpaceDN w:val="0"/>
              <w:adjustRightInd w:val="0"/>
              <w:snapToGrid w:val="0"/>
              <w:jc w:val="left"/>
              <w:textAlignment w:val="baseline"/>
              <w:rPr>
                <w:rFonts w:eastAsia="宋体"/>
                <w:lang w:val="en-GB" w:eastAsia="en-US"/>
              </w:rPr>
            </w:pPr>
            <w:r w:rsidRPr="008A5091">
              <w:rPr>
                <w:rFonts w:eastAsia="宋体"/>
                <w:lang w:val="en-GB" w:eastAsia="en-US"/>
              </w:rPr>
              <w:t xml:space="preserve">R16 </w:t>
            </w:r>
            <w:proofErr w:type="spellStart"/>
            <w:r w:rsidRPr="008A5091">
              <w:rPr>
                <w:rFonts w:eastAsia="宋体"/>
                <w:lang w:val="en-GB" w:eastAsia="en-US"/>
              </w:rPr>
              <w:t>eType</w:t>
            </w:r>
            <w:proofErr w:type="spellEnd"/>
            <w:r w:rsidRPr="008A5091">
              <w:rPr>
                <w:rFonts w:eastAsia="宋体"/>
                <w:lang w:val="en-GB" w:eastAsia="en-US"/>
              </w:rPr>
              <w:t xml:space="preserve"> II CB with new parameter of 1000-1400bits CSI payload size achieves 95%~97.5% overhead reduction (3~4.1 times overhead compared to PC8) with performance gain of 0.7%~4.3% over PC#8 from 4 sources [Huawei, vivo, ZTE</w:t>
            </w:r>
            <w:r w:rsidRPr="008A5091">
              <w:rPr>
                <w:rFonts w:eastAsia="宋体"/>
                <w:lang w:val="en-GB"/>
              </w:rPr>
              <w:t>, Ericsson</w:t>
            </w:r>
            <w:r w:rsidRPr="008A5091">
              <w:rPr>
                <w:rFonts w:eastAsia="宋体"/>
                <w:lang w:val="en-GB" w:eastAsia="en-US"/>
              </w:rPr>
              <w:t>].</w:t>
            </w:r>
          </w:p>
          <w:p w14:paraId="7D1F5D2A" w14:textId="77777777" w:rsidR="008A5091" w:rsidRPr="008A5091" w:rsidRDefault="008A5091" w:rsidP="008A5091">
            <w:pPr>
              <w:numPr>
                <w:ilvl w:val="2"/>
                <w:numId w:val="25"/>
              </w:numPr>
              <w:tabs>
                <w:tab w:val="left" w:pos="0"/>
              </w:tabs>
              <w:suppressAutoHyphens/>
              <w:overflowPunct/>
              <w:autoSpaceDE w:val="0"/>
              <w:autoSpaceDN w:val="0"/>
              <w:adjustRightInd w:val="0"/>
              <w:snapToGrid w:val="0"/>
              <w:jc w:val="left"/>
              <w:textAlignment w:val="baseline"/>
              <w:rPr>
                <w:rFonts w:eastAsia="宋体"/>
                <w:lang w:val="en-GB" w:eastAsia="en-US"/>
              </w:rPr>
            </w:pPr>
            <w:r w:rsidRPr="008A5091">
              <w:rPr>
                <w:rFonts w:eastAsia="宋体"/>
                <w:lang w:val="en-GB" w:eastAsia="en-US"/>
              </w:rPr>
              <w:t xml:space="preserve">R16 </w:t>
            </w:r>
            <w:proofErr w:type="spellStart"/>
            <w:r w:rsidRPr="008A5091">
              <w:rPr>
                <w:rFonts w:eastAsia="宋体"/>
                <w:lang w:val="en-GB" w:eastAsia="en-US"/>
              </w:rPr>
              <w:t>eType</w:t>
            </w:r>
            <w:proofErr w:type="spellEnd"/>
            <w:r w:rsidRPr="008A5091">
              <w:rPr>
                <w:rFonts w:eastAsia="宋体"/>
                <w:lang w:val="en-GB" w:eastAsia="en-US"/>
              </w:rPr>
              <w:t xml:space="preserve"> II CB with new parameter of 1500-2100bits CSI payload size achieves 94%~96.2% overhead reduction (4.8~6.1 times overhead compared to PC8) with performance gain of 1.3%~5.4% over PC#8 from 3 sources [Huawei, ZTE, Fujitsu].</w:t>
            </w:r>
          </w:p>
          <w:p w14:paraId="37460912" w14:textId="77777777" w:rsidR="008A5091" w:rsidRPr="008A5091" w:rsidRDefault="008A5091" w:rsidP="008A5091">
            <w:pPr>
              <w:numPr>
                <w:ilvl w:val="2"/>
                <w:numId w:val="25"/>
              </w:numPr>
              <w:tabs>
                <w:tab w:val="left" w:pos="0"/>
              </w:tabs>
              <w:suppressAutoHyphens/>
              <w:overflowPunct/>
              <w:autoSpaceDE w:val="0"/>
              <w:autoSpaceDN w:val="0"/>
              <w:adjustRightInd w:val="0"/>
              <w:snapToGrid w:val="0"/>
              <w:jc w:val="left"/>
              <w:textAlignment w:val="baseline"/>
              <w:rPr>
                <w:rFonts w:eastAsia="宋体"/>
                <w:lang w:val="en-GB" w:eastAsia="en-US"/>
              </w:rPr>
            </w:pPr>
            <w:r w:rsidRPr="008A5091">
              <w:rPr>
                <w:rFonts w:eastAsia="宋体"/>
                <w:lang w:val="en-GB" w:eastAsia="en-US"/>
              </w:rPr>
              <w:t xml:space="preserve">Note: it is observed by 1 source [Qualcomm] that using R16 </w:t>
            </w:r>
            <w:proofErr w:type="spellStart"/>
            <w:r w:rsidRPr="008A5091">
              <w:rPr>
                <w:rFonts w:eastAsia="宋体"/>
                <w:lang w:val="en-GB" w:eastAsia="en-US"/>
              </w:rPr>
              <w:t>eType</w:t>
            </w:r>
            <w:proofErr w:type="spellEnd"/>
            <w:r w:rsidRPr="008A5091">
              <w:rPr>
                <w:rFonts w:eastAsia="宋体"/>
                <w:lang w:val="en-GB" w:eastAsia="en-US"/>
              </w:rPr>
              <w:t xml:space="preserve"> II-like quantization with legacy PC may achieve close performance to Float32 by dataset dithering.</w:t>
            </w:r>
          </w:p>
          <w:p w14:paraId="14D6D846" w14:textId="77777777" w:rsidR="008A5091" w:rsidRPr="008A5091" w:rsidRDefault="008A5091" w:rsidP="008A5091">
            <w:pPr>
              <w:numPr>
                <w:ilvl w:val="0"/>
                <w:numId w:val="25"/>
              </w:numPr>
              <w:tabs>
                <w:tab w:val="left" w:pos="0"/>
              </w:tabs>
              <w:suppressAutoHyphens/>
              <w:overflowPunct/>
              <w:autoSpaceDE w:val="0"/>
              <w:autoSpaceDN w:val="0"/>
              <w:adjustRightInd w:val="0"/>
              <w:snapToGrid w:val="0"/>
              <w:jc w:val="left"/>
              <w:textAlignment w:val="baseline"/>
              <w:rPr>
                <w:rFonts w:eastAsia="宋体"/>
                <w:lang w:val="en-GB" w:eastAsia="en-US"/>
              </w:rPr>
            </w:pPr>
            <w:r w:rsidRPr="008A5091">
              <w:rPr>
                <w:rFonts w:eastAsia="宋体"/>
                <w:lang w:val="en-GB" w:eastAsia="en-US"/>
              </w:rPr>
              <w:t>Note: the new parameters include at least one from the follows:</w:t>
            </w:r>
          </w:p>
          <w:p w14:paraId="1133BC04" w14:textId="77777777" w:rsidR="008A5091" w:rsidRPr="008A5091" w:rsidRDefault="008A5091" w:rsidP="008A5091">
            <w:pPr>
              <w:numPr>
                <w:ilvl w:val="1"/>
                <w:numId w:val="25"/>
              </w:numPr>
              <w:tabs>
                <w:tab w:val="left" w:pos="0"/>
              </w:tabs>
              <w:suppressAutoHyphens/>
              <w:overflowPunct/>
              <w:autoSpaceDE w:val="0"/>
              <w:autoSpaceDN w:val="0"/>
              <w:adjustRightInd w:val="0"/>
              <w:snapToGrid w:val="0"/>
              <w:jc w:val="left"/>
              <w:textAlignment w:val="baseline"/>
              <w:rPr>
                <w:rFonts w:eastAsia="宋体"/>
                <w:lang w:val="en-GB" w:eastAsia="en-US"/>
              </w:rPr>
            </w:pPr>
            <w:r w:rsidRPr="008A5091">
              <w:rPr>
                <w:rFonts w:eastAsia="宋体"/>
                <w:lang w:val="en-GB" w:eastAsia="en-US"/>
              </w:rPr>
              <w:t>L= 8, 10, 12;</w:t>
            </w:r>
          </w:p>
          <w:p w14:paraId="08C09CFB" w14:textId="77777777" w:rsidR="008A5091" w:rsidRPr="008A5091" w:rsidRDefault="008A5091" w:rsidP="008A5091">
            <w:pPr>
              <w:numPr>
                <w:ilvl w:val="1"/>
                <w:numId w:val="25"/>
              </w:numPr>
              <w:tabs>
                <w:tab w:val="left" w:pos="0"/>
              </w:tabs>
              <w:suppressAutoHyphens/>
              <w:overflowPunct/>
              <w:autoSpaceDE w:val="0"/>
              <w:autoSpaceDN w:val="0"/>
              <w:adjustRightInd w:val="0"/>
              <w:snapToGrid w:val="0"/>
              <w:jc w:val="left"/>
              <w:textAlignment w:val="baseline"/>
              <w:rPr>
                <w:rFonts w:eastAsia="宋体"/>
                <w:lang w:val="en-GB" w:eastAsia="en-US"/>
              </w:rPr>
            </w:pPr>
            <w:proofErr w:type="spellStart"/>
            <w:r w:rsidRPr="008A5091">
              <w:rPr>
                <w:rFonts w:eastAsia="宋体"/>
                <w:lang w:val="en-GB" w:eastAsia="en-US"/>
              </w:rPr>
              <w:t>pv</w:t>
            </w:r>
            <w:proofErr w:type="spellEnd"/>
            <w:r w:rsidRPr="008A5091">
              <w:rPr>
                <w:rFonts w:eastAsia="宋体"/>
                <w:lang w:val="en-GB" w:eastAsia="en-US"/>
              </w:rPr>
              <w:t xml:space="preserve"> = 0.8, 0.9, 0.95;</w:t>
            </w:r>
          </w:p>
          <w:p w14:paraId="6052ED26" w14:textId="77777777" w:rsidR="008A5091" w:rsidRPr="008A5091" w:rsidRDefault="008A5091" w:rsidP="008A5091">
            <w:pPr>
              <w:numPr>
                <w:ilvl w:val="1"/>
                <w:numId w:val="25"/>
              </w:numPr>
              <w:tabs>
                <w:tab w:val="left" w:pos="0"/>
              </w:tabs>
              <w:suppressAutoHyphens/>
              <w:overflowPunct/>
              <w:autoSpaceDE w:val="0"/>
              <w:autoSpaceDN w:val="0"/>
              <w:adjustRightInd w:val="0"/>
              <w:snapToGrid w:val="0"/>
              <w:jc w:val="left"/>
              <w:textAlignment w:val="baseline"/>
              <w:rPr>
                <w:rFonts w:eastAsia="宋体"/>
                <w:lang w:val="en-GB" w:eastAsia="en-US"/>
              </w:rPr>
            </w:pPr>
            <w:r w:rsidRPr="008A5091">
              <w:rPr>
                <w:rFonts w:eastAsia="宋体"/>
                <w:lang w:val="en-GB" w:eastAsia="en-US"/>
              </w:rPr>
              <w:t>reference amplitude = 6 bits, 8 bits; differential amplitude = 4bits; phase = 5 bits, 6 bits;</w:t>
            </w:r>
          </w:p>
          <w:p w14:paraId="6860ABD6" w14:textId="77777777" w:rsidR="008A5091" w:rsidRPr="008A5091" w:rsidRDefault="008A5091" w:rsidP="008A5091">
            <w:pPr>
              <w:numPr>
                <w:ilvl w:val="0"/>
                <w:numId w:val="25"/>
              </w:numPr>
              <w:tabs>
                <w:tab w:val="left" w:pos="0"/>
              </w:tabs>
              <w:suppressAutoHyphens/>
              <w:overflowPunct/>
              <w:autoSpaceDE w:val="0"/>
              <w:autoSpaceDN w:val="0"/>
              <w:adjustRightInd w:val="0"/>
              <w:snapToGrid w:val="0"/>
              <w:jc w:val="left"/>
              <w:textAlignment w:val="baseline"/>
              <w:rPr>
                <w:rFonts w:eastAsia="宋体"/>
                <w:lang w:val="en-GB" w:eastAsia="en-US"/>
              </w:rPr>
            </w:pPr>
            <w:r w:rsidRPr="008A5091">
              <w:rPr>
                <w:rFonts w:eastAsia="宋体"/>
                <w:lang w:val="en-GB" w:eastAsia="en-US"/>
              </w:rPr>
              <w:t>Note: the above results are based on the following assumptions besides the assumptions of the agreed EVM table</w:t>
            </w:r>
          </w:p>
          <w:p w14:paraId="5FAD1332" w14:textId="77777777" w:rsidR="008A5091" w:rsidRPr="008A5091" w:rsidRDefault="008A5091" w:rsidP="008A5091">
            <w:pPr>
              <w:numPr>
                <w:ilvl w:val="1"/>
                <w:numId w:val="25"/>
              </w:numPr>
              <w:tabs>
                <w:tab w:val="left" w:pos="0"/>
              </w:tabs>
              <w:suppressAutoHyphens/>
              <w:overflowPunct/>
              <w:autoSpaceDE w:val="0"/>
              <w:autoSpaceDN w:val="0"/>
              <w:adjustRightInd w:val="0"/>
              <w:snapToGrid w:val="0"/>
              <w:jc w:val="left"/>
              <w:textAlignment w:val="baseline"/>
              <w:rPr>
                <w:rFonts w:eastAsia="宋体"/>
                <w:lang w:val="en-GB" w:eastAsia="en-US"/>
              </w:rPr>
            </w:pPr>
            <w:r w:rsidRPr="008A5091">
              <w:rPr>
                <w:rFonts w:eastAsia="宋体"/>
                <w:lang w:val="en-GB" w:eastAsia="en-US"/>
              </w:rPr>
              <w:t>Precoding matrix is used as the model input.</w:t>
            </w:r>
          </w:p>
          <w:p w14:paraId="0DC658EF" w14:textId="77777777" w:rsidR="008A5091" w:rsidRPr="008A5091" w:rsidRDefault="008A5091" w:rsidP="008A5091">
            <w:pPr>
              <w:numPr>
                <w:ilvl w:val="1"/>
                <w:numId w:val="25"/>
              </w:numPr>
              <w:tabs>
                <w:tab w:val="left" w:pos="0"/>
              </w:tabs>
              <w:suppressAutoHyphens/>
              <w:overflowPunct/>
              <w:autoSpaceDE w:val="0"/>
              <w:autoSpaceDN w:val="0"/>
              <w:adjustRightInd w:val="0"/>
              <w:snapToGrid w:val="0"/>
              <w:jc w:val="left"/>
              <w:textAlignment w:val="baseline"/>
              <w:rPr>
                <w:rFonts w:eastAsia="宋体"/>
                <w:lang w:val="en-GB" w:eastAsia="en-US"/>
              </w:rPr>
            </w:pPr>
            <w:r w:rsidRPr="008A5091">
              <w:rPr>
                <w:rFonts w:eastAsia="宋体"/>
                <w:lang w:val="en-GB" w:eastAsia="en-US"/>
              </w:rPr>
              <w:t>1-on-1 joint training is assumed.</w:t>
            </w:r>
          </w:p>
          <w:p w14:paraId="0D4E6E4B" w14:textId="77777777" w:rsidR="008A5091" w:rsidRPr="008A5091" w:rsidRDefault="008A5091" w:rsidP="008A5091">
            <w:pPr>
              <w:numPr>
                <w:ilvl w:val="1"/>
                <w:numId w:val="25"/>
              </w:numPr>
              <w:tabs>
                <w:tab w:val="left" w:pos="0"/>
              </w:tabs>
              <w:suppressAutoHyphens/>
              <w:overflowPunct/>
              <w:autoSpaceDE w:val="0"/>
              <w:autoSpaceDN w:val="0"/>
              <w:adjustRightInd w:val="0"/>
              <w:snapToGrid w:val="0"/>
              <w:jc w:val="left"/>
              <w:textAlignment w:val="baseline"/>
              <w:rPr>
                <w:rFonts w:eastAsia="宋体"/>
                <w:lang w:val="en-GB" w:eastAsia="en-US"/>
              </w:rPr>
            </w:pPr>
            <w:r w:rsidRPr="008A5091">
              <w:rPr>
                <w:rFonts w:eastAsia="宋体"/>
                <w:lang w:val="en-GB" w:eastAsia="en-US"/>
              </w:rPr>
              <w:t>The performance metric is SGCS for Layer 1.</w:t>
            </w:r>
          </w:p>
          <w:p w14:paraId="14E9DFD5" w14:textId="77777777" w:rsidR="008A5091" w:rsidRPr="008A5091" w:rsidRDefault="008A5091" w:rsidP="008A5091">
            <w:pPr>
              <w:numPr>
                <w:ilvl w:val="1"/>
                <w:numId w:val="25"/>
              </w:numPr>
              <w:tabs>
                <w:tab w:val="left" w:pos="0"/>
              </w:tabs>
              <w:suppressAutoHyphens/>
              <w:overflowPunct/>
              <w:autoSpaceDE w:val="0"/>
              <w:autoSpaceDN w:val="0"/>
              <w:adjustRightInd w:val="0"/>
              <w:snapToGrid w:val="0"/>
              <w:jc w:val="left"/>
              <w:textAlignment w:val="baseline"/>
              <w:rPr>
                <w:rFonts w:eastAsia="宋体"/>
                <w:lang w:val="en-GB" w:eastAsia="en-US"/>
              </w:rPr>
            </w:pPr>
            <w:r w:rsidRPr="008A5091">
              <w:rPr>
                <w:rFonts w:eastAsia="宋体"/>
                <w:lang w:val="en-GB" w:eastAsia="en-US"/>
              </w:rPr>
              <w:t>Note: Results refer to Table 5.18 of R1-2308342</w:t>
            </w:r>
          </w:p>
          <w:p w14:paraId="25DA2F73" w14:textId="77777777" w:rsidR="00AD6D41" w:rsidRDefault="00AD6D41" w:rsidP="00467230">
            <w:pPr>
              <w:overflowPunct/>
              <w:spacing w:after="0"/>
              <w:jc w:val="left"/>
              <w:rPr>
                <w:rFonts w:ascii="Times" w:hAnsi="Times" w:hint="eastAsia"/>
                <w:color w:val="FF0000"/>
                <w:lang w:val="en-GB"/>
              </w:rPr>
            </w:pPr>
          </w:p>
          <w:p w14:paraId="69604B65" w14:textId="77777777" w:rsidR="00AD6D41" w:rsidRPr="00AD6D41" w:rsidRDefault="00AD6D41" w:rsidP="00AD6D41">
            <w:pPr>
              <w:autoSpaceDE w:val="0"/>
              <w:autoSpaceDN w:val="0"/>
              <w:adjustRightInd w:val="0"/>
              <w:jc w:val="left"/>
              <w:textAlignment w:val="baseline"/>
              <w:rPr>
                <w:rFonts w:eastAsia="宋体"/>
                <w:b/>
                <w:u w:val="single"/>
                <w:lang w:val="en-GB"/>
              </w:rPr>
            </w:pPr>
            <w:r w:rsidRPr="00AD6D41">
              <w:rPr>
                <w:rFonts w:eastAsia="宋体"/>
                <w:b/>
                <w:u w:val="single"/>
                <w:lang w:val="en-GB" w:eastAsia="en-US"/>
              </w:rPr>
              <w:t>Observation</w:t>
            </w:r>
          </w:p>
          <w:p w14:paraId="2E395083" w14:textId="77777777" w:rsidR="00AD6D41" w:rsidRPr="00AD6D41" w:rsidRDefault="00AD6D41" w:rsidP="00AD6D41">
            <w:pPr>
              <w:autoSpaceDE w:val="0"/>
              <w:autoSpaceDN w:val="0"/>
              <w:adjustRightInd w:val="0"/>
              <w:jc w:val="left"/>
              <w:textAlignment w:val="baseline"/>
              <w:rPr>
                <w:rFonts w:eastAsia="宋体"/>
                <w:lang w:val="en-GB" w:eastAsia="en-US"/>
              </w:rPr>
            </w:pPr>
            <w:r w:rsidRPr="00AD6D41">
              <w:rPr>
                <w:rFonts w:eastAsia="宋体"/>
                <w:lang w:val="en-GB" w:eastAsia="en-US"/>
              </w:rPr>
              <w:t xml:space="preserve">For the evaluation of intermediate KPI based </w:t>
            </w:r>
            <w:r w:rsidRPr="00AD6D41">
              <w:rPr>
                <w:rFonts w:eastAsia="宋体"/>
                <w:b/>
                <w:bCs/>
                <w:color w:val="FF0000"/>
                <w:lang w:val="en-GB" w:eastAsia="en-US"/>
              </w:rPr>
              <w:t>monitoring mechanism</w:t>
            </w:r>
            <w:r w:rsidRPr="00AD6D41">
              <w:rPr>
                <w:rFonts w:eastAsia="宋体"/>
                <w:lang w:val="en-GB" w:eastAsia="en-US"/>
              </w:rPr>
              <w:t xml:space="preserve"> for CSI </w:t>
            </w:r>
            <w:r w:rsidRPr="00AD6D41">
              <w:rPr>
                <w:rFonts w:eastAsia="宋体"/>
                <w:b/>
                <w:bCs/>
                <w:color w:val="FF0000"/>
                <w:lang w:val="en-GB" w:eastAsia="en-US"/>
              </w:rPr>
              <w:t>compression</w:t>
            </w:r>
            <w:r w:rsidRPr="00AD6D41">
              <w:rPr>
                <w:rFonts w:eastAsia="宋体"/>
                <w:lang w:val="en-GB" w:eastAsia="en-US"/>
              </w:rPr>
              <w:t xml:space="preserve">, for monitoring </w:t>
            </w:r>
            <w:r w:rsidRPr="00AD6D41">
              <w:rPr>
                <w:rFonts w:eastAsia="宋体"/>
                <w:b/>
                <w:bCs/>
                <w:color w:val="FF0000"/>
                <w:lang w:val="en-GB" w:eastAsia="en-US"/>
              </w:rPr>
              <w:t>Case 1</w:t>
            </w:r>
            <w:r w:rsidRPr="00AD6D41">
              <w:rPr>
                <w:rFonts w:eastAsia="宋体"/>
                <w:lang w:val="en-GB" w:eastAsia="en-US"/>
              </w:rPr>
              <w:t>, in terms of monitoring accuracy with Option 1,</w:t>
            </w:r>
          </w:p>
          <w:p w14:paraId="67D27DDD" w14:textId="77777777" w:rsidR="00AD6D41" w:rsidRPr="00AD6D41" w:rsidRDefault="00AD6D41" w:rsidP="00AD6D41">
            <w:pPr>
              <w:numPr>
                <w:ilvl w:val="0"/>
                <w:numId w:val="25"/>
              </w:numPr>
              <w:tabs>
                <w:tab w:val="left" w:pos="0"/>
              </w:tabs>
              <w:suppressAutoHyphens/>
              <w:overflowPunct/>
              <w:autoSpaceDE w:val="0"/>
              <w:autoSpaceDN w:val="0"/>
              <w:adjustRightInd w:val="0"/>
              <w:snapToGrid w:val="0"/>
              <w:jc w:val="left"/>
              <w:textAlignment w:val="baseline"/>
              <w:rPr>
                <w:rFonts w:eastAsia="宋体"/>
                <w:lang w:val="en-GB" w:eastAsia="en-US"/>
              </w:rPr>
            </w:pPr>
            <w:r w:rsidRPr="00AD6D41">
              <w:rPr>
                <w:rFonts w:eastAsia="宋体"/>
                <w:lang w:val="en-GB"/>
              </w:rPr>
              <w:t xml:space="preserve">For </w:t>
            </w:r>
            <w:r w:rsidRPr="00AD6D41">
              <w:rPr>
                <w:rFonts w:eastAsia="宋体"/>
                <w:shd w:val="clear" w:color="auto" w:fill="FFFFFF"/>
                <w:lang w:val="en-GB" w:eastAsia="en-US"/>
              </w:rPr>
              <w:t xml:space="preserve">ground truth CSI format of </w:t>
            </w:r>
            <w:r w:rsidRPr="00AD6D41">
              <w:rPr>
                <w:rFonts w:eastAsia="宋体"/>
                <w:lang w:val="en-GB"/>
              </w:rPr>
              <w:t xml:space="preserve">R16 </w:t>
            </w:r>
            <w:proofErr w:type="spellStart"/>
            <w:r w:rsidRPr="00AD6D41">
              <w:rPr>
                <w:rFonts w:eastAsia="宋体"/>
                <w:lang w:val="en-GB"/>
              </w:rPr>
              <w:t>eType</w:t>
            </w:r>
            <w:proofErr w:type="spellEnd"/>
            <w:r w:rsidRPr="00AD6D41">
              <w:rPr>
                <w:rFonts w:eastAsia="宋体"/>
                <w:lang w:val="en-GB"/>
              </w:rPr>
              <w:t xml:space="preserve"> II CB,</w:t>
            </w:r>
            <w:r w:rsidRPr="00AD6D41">
              <w:rPr>
                <w:rFonts w:eastAsia="宋体"/>
                <w:lang w:val="en-GB" w:eastAsia="en-US"/>
              </w:rPr>
              <w:t xml:space="preserve"> monitoring accuracy is increased with the increase of the resolution for the ground-truth CSI (number of bits for each sample of ground-truth CSI) in general, with the impact of increased overhead, wherein</w:t>
            </w:r>
          </w:p>
          <w:p w14:paraId="1133840B" w14:textId="77777777" w:rsidR="00AD6D41" w:rsidRPr="00AD6D41" w:rsidRDefault="00AD6D41" w:rsidP="00AD6D41">
            <w:pPr>
              <w:numPr>
                <w:ilvl w:val="1"/>
                <w:numId w:val="26"/>
              </w:numPr>
              <w:suppressAutoHyphens/>
              <w:overflowPunct/>
              <w:autoSpaceDE w:val="0"/>
              <w:autoSpaceDN w:val="0"/>
              <w:adjustRightInd w:val="0"/>
              <w:snapToGrid w:val="0"/>
              <w:jc w:val="left"/>
              <w:textAlignment w:val="baseline"/>
              <w:rPr>
                <w:rFonts w:eastAsia="宋体"/>
                <w:shd w:val="clear" w:color="auto" w:fill="FFFFFF"/>
                <w:lang w:val="en-GB" w:eastAsia="en-US"/>
              </w:rPr>
            </w:pPr>
            <w:r w:rsidRPr="00AD6D41">
              <w:rPr>
                <w:rFonts w:eastAsia="宋体"/>
                <w:shd w:val="clear" w:color="auto" w:fill="FFFFFF"/>
                <w:lang w:val="en-GB" w:eastAsia="en-US"/>
              </w:rPr>
              <w:t xml:space="preserve">for ground truth CSI format of R16 </w:t>
            </w:r>
            <w:proofErr w:type="spellStart"/>
            <w:r w:rsidRPr="00AD6D41">
              <w:rPr>
                <w:rFonts w:eastAsia="宋体"/>
                <w:shd w:val="clear" w:color="auto" w:fill="FFFFFF"/>
                <w:lang w:val="en-GB" w:eastAsia="en-US"/>
              </w:rPr>
              <w:t>eType</w:t>
            </w:r>
            <w:proofErr w:type="spellEnd"/>
            <w:r w:rsidRPr="00AD6D41">
              <w:rPr>
                <w:rFonts w:eastAsia="宋体"/>
                <w:shd w:val="clear" w:color="auto" w:fill="FFFFFF"/>
                <w:lang w:val="en-GB" w:eastAsia="en-US"/>
              </w:rPr>
              <w:t xml:space="preserve"> II CB with PC#6, 4 sources [vivo, Ericsson, Intel, Qualcomm] observe </w:t>
            </w:r>
            <w:proofErr w:type="spellStart"/>
            <w:r w:rsidRPr="00AD6D41">
              <w:rPr>
                <w:rFonts w:eastAsia="宋体"/>
                <w:bCs/>
                <w:shd w:val="clear" w:color="auto" w:fill="FFFFFF"/>
                <w:lang w:val="en-GB" w:eastAsia="en-US"/>
              </w:rPr>
              <w:t>KPI</w:t>
            </w:r>
            <w:r w:rsidRPr="00AD6D41">
              <w:rPr>
                <w:rFonts w:eastAsia="宋体"/>
                <w:bCs/>
                <w:i/>
                <w:iCs/>
                <w:shd w:val="clear" w:color="auto" w:fill="FFFFFF"/>
                <w:vertAlign w:val="subscript"/>
                <w:lang w:val="en-GB" w:eastAsia="en-US"/>
              </w:rPr>
              <w:t>Diff</w:t>
            </w:r>
            <w:proofErr w:type="spellEnd"/>
            <w:r w:rsidRPr="00AD6D41">
              <w:rPr>
                <w:rFonts w:eastAsia="宋体"/>
                <w:shd w:val="clear" w:color="auto" w:fill="FFFFFF"/>
                <w:lang w:val="en-GB" w:eastAsia="en-US"/>
              </w:rPr>
              <w:t xml:space="preserve"> as 13.2%~71.6%/ 28.5%~100%/ 68.4%~100% </w:t>
            </w:r>
            <w:r w:rsidRPr="00AD6D41">
              <w:rPr>
                <w:rFonts w:eastAsia="宋体"/>
                <w:bCs/>
                <w:shd w:val="clear" w:color="auto" w:fill="FFFFFF"/>
                <w:lang w:val="en-GB" w:eastAsia="en-US"/>
              </w:rPr>
              <w:t>for KPI</w:t>
            </w:r>
            <w:r w:rsidRPr="00AD6D41">
              <w:rPr>
                <w:rFonts w:eastAsia="宋体"/>
                <w:bCs/>
                <w:i/>
                <w:iCs/>
                <w:shd w:val="clear" w:color="auto" w:fill="FFFFFF"/>
                <w:vertAlign w:val="subscript"/>
                <w:lang w:val="en-GB" w:eastAsia="en-US"/>
              </w:rPr>
              <w:t>th_</w:t>
            </w:r>
            <w:r w:rsidRPr="00AD6D41">
              <w:rPr>
                <w:rFonts w:eastAsia="宋体"/>
                <w:bCs/>
                <w:shd w:val="clear" w:color="auto" w:fill="FFFFFF"/>
                <w:vertAlign w:val="subscript"/>
                <w:lang w:val="en-GB" w:eastAsia="en-US"/>
              </w:rPr>
              <w:t>1</w:t>
            </w:r>
            <w:r w:rsidRPr="00AD6D41">
              <w:rPr>
                <w:rFonts w:eastAsia="宋体"/>
                <w:shd w:val="clear" w:color="auto" w:fill="FFFFFF"/>
                <w:lang w:val="en-GB" w:eastAsia="en-US"/>
              </w:rPr>
              <w:t>=0.02/0.05/0.1, respectively.</w:t>
            </w:r>
          </w:p>
          <w:p w14:paraId="005D5E09" w14:textId="77777777" w:rsidR="00AD6D41" w:rsidRPr="00AD6D41" w:rsidRDefault="00AD6D41" w:rsidP="00AD6D41">
            <w:pPr>
              <w:numPr>
                <w:ilvl w:val="2"/>
                <w:numId w:val="26"/>
              </w:numPr>
              <w:suppressAutoHyphens/>
              <w:overflowPunct/>
              <w:autoSpaceDE w:val="0"/>
              <w:autoSpaceDN w:val="0"/>
              <w:adjustRightInd w:val="0"/>
              <w:snapToGrid w:val="0"/>
              <w:jc w:val="left"/>
              <w:textAlignment w:val="baseline"/>
              <w:rPr>
                <w:rFonts w:eastAsia="宋体"/>
                <w:b/>
                <w:bCs/>
                <w:color w:val="FF0000"/>
                <w:shd w:val="clear" w:color="auto" w:fill="FFFFFF"/>
                <w:lang w:val="en-GB" w:eastAsia="en-US"/>
              </w:rPr>
            </w:pPr>
            <w:r w:rsidRPr="00AD6D41">
              <w:rPr>
                <w:rFonts w:eastAsia="宋体"/>
                <w:b/>
                <w:bCs/>
                <w:color w:val="FF0000"/>
                <w:shd w:val="clear" w:color="auto" w:fill="FFFFFF"/>
                <w:lang w:val="en-GB"/>
              </w:rPr>
              <w:t>Note: two sources [vivo, Qualcomm] observed averaging on the test samples improves the monitoring accuracy.</w:t>
            </w:r>
          </w:p>
          <w:p w14:paraId="18ED300D" w14:textId="77777777" w:rsidR="00AD6D41" w:rsidRPr="00AD6D41" w:rsidRDefault="00AD6D41" w:rsidP="00AD6D41">
            <w:pPr>
              <w:numPr>
                <w:ilvl w:val="1"/>
                <w:numId w:val="26"/>
              </w:numPr>
              <w:suppressAutoHyphens/>
              <w:overflowPunct/>
              <w:autoSpaceDE w:val="0"/>
              <w:autoSpaceDN w:val="0"/>
              <w:adjustRightInd w:val="0"/>
              <w:snapToGrid w:val="0"/>
              <w:jc w:val="left"/>
              <w:textAlignment w:val="baseline"/>
              <w:rPr>
                <w:rFonts w:eastAsia="宋体"/>
                <w:shd w:val="clear" w:color="auto" w:fill="FFFFFF"/>
                <w:lang w:val="en-GB" w:eastAsia="en-US"/>
              </w:rPr>
            </w:pPr>
            <w:r w:rsidRPr="00AD6D41">
              <w:rPr>
                <w:rFonts w:eastAsia="宋体"/>
                <w:shd w:val="clear" w:color="auto" w:fill="FFFFFF"/>
                <w:lang w:val="en-GB" w:eastAsia="en-US"/>
              </w:rPr>
              <w:t xml:space="preserve">for ground truth CSI format of R16 </w:t>
            </w:r>
            <w:proofErr w:type="spellStart"/>
            <w:r w:rsidRPr="00AD6D41">
              <w:rPr>
                <w:rFonts w:eastAsia="宋体"/>
                <w:shd w:val="clear" w:color="auto" w:fill="FFFFFF"/>
                <w:lang w:val="en-GB" w:eastAsia="en-US"/>
              </w:rPr>
              <w:t>eType</w:t>
            </w:r>
            <w:proofErr w:type="spellEnd"/>
            <w:r w:rsidRPr="00AD6D41">
              <w:rPr>
                <w:rFonts w:eastAsia="宋体"/>
                <w:shd w:val="clear" w:color="auto" w:fill="FFFFFF"/>
                <w:lang w:val="en-GB" w:eastAsia="en-US"/>
              </w:rPr>
              <w:t xml:space="preserve"> II CB with PC#8, 5 sources observe [Apple, Huawei, ZTE, Ericsson, Intel] </w:t>
            </w:r>
            <w:proofErr w:type="spellStart"/>
            <w:r w:rsidRPr="00AD6D41">
              <w:rPr>
                <w:rFonts w:eastAsia="宋体"/>
                <w:bCs/>
                <w:shd w:val="clear" w:color="auto" w:fill="FFFFFF"/>
                <w:lang w:val="en-GB" w:eastAsia="en-US"/>
              </w:rPr>
              <w:t>KPI</w:t>
            </w:r>
            <w:r w:rsidRPr="00AD6D41">
              <w:rPr>
                <w:rFonts w:eastAsia="宋体"/>
                <w:bCs/>
                <w:i/>
                <w:iCs/>
                <w:shd w:val="clear" w:color="auto" w:fill="FFFFFF"/>
                <w:vertAlign w:val="subscript"/>
                <w:lang w:val="en-GB" w:eastAsia="en-US"/>
              </w:rPr>
              <w:t>Diff</w:t>
            </w:r>
            <w:proofErr w:type="spellEnd"/>
            <w:r w:rsidRPr="00AD6D41">
              <w:rPr>
                <w:rFonts w:eastAsia="宋体"/>
                <w:shd w:val="clear" w:color="auto" w:fill="FFFFFF"/>
                <w:lang w:val="en-GB" w:eastAsia="en-US"/>
              </w:rPr>
              <w:t xml:space="preserve"> as 21%~43.0%/ 48.1%~79.1%/ 79.8%~97.1% </w:t>
            </w:r>
            <w:r w:rsidRPr="00AD6D41">
              <w:rPr>
                <w:rFonts w:eastAsia="宋体"/>
                <w:bCs/>
                <w:shd w:val="clear" w:color="auto" w:fill="FFFFFF"/>
                <w:lang w:val="en-GB" w:eastAsia="en-US"/>
              </w:rPr>
              <w:t>for KPI</w:t>
            </w:r>
            <w:r w:rsidRPr="00AD6D41">
              <w:rPr>
                <w:rFonts w:eastAsia="宋体"/>
                <w:bCs/>
                <w:i/>
                <w:iCs/>
                <w:shd w:val="clear" w:color="auto" w:fill="FFFFFF"/>
                <w:vertAlign w:val="subscript"/>
                <w:lang w:val="en-GB" w:eastAsia="en-US"/>
              </w:rPr>
              <w:t>th_</w:t>
            </w:r>
            <w:r w:rsidRPr="00AD6D41">
              <w:rPr>
                <w:rFonts w:eastAsia="宋体"/>
                <w:bCs/>
                <w:shd w:val="clear" w:color="auto" w:fill="FFFFFF"/>
                <w:vertAlign w:val="subscript"/>
                <w:lang w:val="en-GB" w:eastAsia="en-US"/>
              </w:rPr>
              <w:t>1</w:t>
            </w:r>
            <w:r w:rsidRPr="00AD6D41">
              <w:rPr>
                <w:rFonts w:eastAsia="宋体"/>
                <w:shd w:val="clear" w:color="auto" w:fill="FFFFFF"/>
                <w:lang w:val="en-GB" w:eastAsia="en-US"/>
              </w:rPr>
              <w:t>=0.02/0.05/0.1, respectively.</w:t>
            </w:r>
          </w:p>
          <w:p w14:paraId="5E591FB7" w14:textId="77777777" w:rsidR="00AD6D41" w:rsidRPr="00AD6D41" w:rsidRDefault="00AD6D41" w:rsidP="00AD6D41">
            <w:pPr>
              <w:numPr>
                <w:ilvl w:val="1"/>
                <w:numId w:val="26"/>
              </w:numPr>
              <w:suppressAutoHyphens/>
              <w:overflowPunct/>
              <w:autoSpaceDE w:val="0"/>
              <w:autoSpaceDN w:val="0"/>
              <w:adjustRightInd w:val="0"/>
              <w:snapToGrid w:val="0"/>
              <w:jc w:val="left"/>
              <w:textAlignment w:val="baseline"/>
              <w:rPr>
                <w:rFonts w:eastAsia="宋体"/>
                <w:shd w:val="clear" w:color="auto" w:fill="FFFFFF"/>
                <w:lang w:val="en-GB" w:eastAsia="en-US"/>
              </w:rPr>
            </w:pPr>
            <w:r w:rsidRPr="00AD6D41">
              <w:rPr>
                <w:rFonts w:eastAsia="宋体"/>
                <w:shd w:val="clear" w:color="auto" w:fill="FFFFFF"/>
                <w:lang w:val="en-GB" w:eastAsia="en-US"/>
              </w:rPr>
              <w:t xml:space="preserve">for ground truth CSI format of R16 </w:t>
            </w:r>
            <w:proofErr w:type="spellStart"/>
            <w:r w:rsidRPr="00AD6D41">
              <w:rPr>
                <w:rFonts w:eastAsia="宋体"/>
                <w:shd w:val="clear" w:color="auto" w:fill="FFFFFF"/>
                <w:lang w:val="en-GB" w:eastAsia="en-US"/>
              </w:rPr>
              <w:t>eType</w:t>
            </w:r>
            <w:proofErr w:type="spellEnd"/>
            <w:r w:rsidRPr="00AD6D41">
              <w:rPr>
                <w:rFonts w:eastAsia="宋体"/>
                <w:shd w:val="clear" w:color="auto" w:fill="FFFFFF"/>
                <w:lang w:val="en-GB" w:eastAsia="en-US"/>
              </w:rPr>
              <w:t xml:space="preserve"> II CB with new parameter of 580-750bits CSI payload size, 2 sources [Ericsson, Intel] observe </w:t>
            </w:r>
            <w:proofErr w:type="spellStart"/>
            <w:r w:rsidRPr="00AD6D41">
              <w:rPr>
                <w:rFonts w:eastAsia="宋体"/>
                <w:bCs/>
                <w:shd w:val="clear" w:color="auto" w:fill="FFFFFF"/>
                <w:lang w:val="en-GB" w:eastAsia="en-US"/>
              </w:rPr>
              <w:t>KPI</w:t>
            </w:r>
            <w:r w:rsidRPr="00AD6D41">
              <w:rPr>
                <w:rFonts w:eastAsia="宋体"/>
                <w:bCs/>
                <w:i/>
                <w:iCs/>
                <w:shd w:val="clear" w:color="auto" w:fill="FFFFFF"/>
                <w:vertAlign w:val="subscript"/>
                <w:lang w:val="en-GB" w:eastAsia="en-US"/>
              </w:rPr>
              <w:t>Diff</w:t>
            </w:r>
            <w:proofErr w:type="spellEnd"/>
            <w:r w:rsidRPr="00AD6D41">
              <w:rPr>
                <w:rFonts w:eastAsia="宋体"/>
                <w:shd w:val="clear" w:color="auto" w:fill="FFFFFF"/>
                <w:lang w:val="en-GB" w:eastAsia="en-US"/>
              </w:rPr>
              <w:t xml:space="preserve"> as 35.4%~63%/ 77.9%~93.0%/ 99.5%~99.9% </w:t>
            </w:r>
            <w:r w:rsidRPr="00AD6D41">
              <w:rPr>
                <w:rFonts w:eastAsia="宋体"/>
                <w:bCs/>
                <w:shd w:val="clear" w:color="auto" w:fill="FFFFFF"/>
                <w:lang w:val="en-GB" w:eastAsia="en-US"/>
              </w:rPr>
              <w:t>for KPI</w:t>
            </w:r>
            <w:r w:rsidRPr="00AD6D41">
              <w:rPr>
                <w:rFonts w:eastAsia="宋体"/>
                <w:bCs/>
                <w:i/>
                <w:iCs/>
                <w:shd w:val="clear" w:color="auto" w:fill="FFFFFF"/>
                <w:vertAlign w:val="subscript"/>
                <w:lang w:val="en-GB" w:eastAsia="en-US"/>
              </w:rPr>
              <w:t>th_</w:t>
            </w:r>
            <w:r w:rsidRPr="00AD6D41">
              <w:rPr>
                <w:rFonts w:eastAsia="宋体"/>
                <w:bCs/>
                <w:shd w:val="clear" w:color="auto" w:fill="FFFFFF"/>
                <w:vertAlign w:val="subscript"/>
                <w:lang w:val="en-GB" w:eastAsia="en-US"/>
              </w:rPr>
              <w:t>1</w:t>
            </w:r>
            <w:r w:rsidRPr="00AD6D41">
              <w:rPr>
                <w:rFonts w:eastAsia="宋体"/>
                <w:shd w:val="clear" w:color="auto" w:fill="FFFFFF"/>
                <w:lang w:val="en-GB" w:eastAsia="en-US"/>
              </w:rPr>
              <w:t>=0.02/0.05/0.1, respectively, which have 12.7%~20%/ 13.9%~29.8%/ 8%~31.1% gain over PC#8.</w:t>
            </w:r>
          </w:p>
          <w:p w14:paraId="1C229225" w14:textId="77777777" w:rsidR="00AD6D41" w:rsidRPr="00AD6D41" w:rsidRDefault="00AD6D41" w:rsidP="00AD6D41">
            <w:pPr>
              <w:numPr>
                <w:ilvl w:val="1"/>
                <w:numId w:val="26"/>
              </w:numPr>
              <w:suppressAutoHyphens/>
              <w:overflowPunct/>
              <w:autoSpaceDE w:val="0"/>
              <w:autoSpaceDN w:val="0"/>
              <w:adjustRightInd w:val="0"/>
              <w:snapToGrid w:val="0"/>
              <w:jc w:val="left"/>
              <w:textAlignment w:val="baseline"/>
              <w:rPr>
                <w:rFonts w:eastAsia="宋体"/>
                <w:shd w:val="clear" w:color="auto" w:fill="FFFFFF"/>
                <w:lang w:val="en-GB" w:eastAsia="en-US"/>
              </w:rPr>
            </w:pPr>
            <w:r w:rsidRPr="00AD6D41">
              <w:rPr>
                <w:rFonts w:eastAsia="宋体"/>
                <w:shd w:val="clear" w:color="auto" w:fill="FFFFFF"/>
                <w:lang w:val="en-GB" w:eastAsia="en-US"/>
              </w:rPr>
              <w:t xml:space="preserve">for ground truth CSI format of R16 </w:t>
            </w:r>
            <w:proofErr w:type="spellStart"/>
            <w:r w:rsidRPr="00AD6D41">
              <w:rPr>
                <w:rFonts w:eastAsia="宋体"/>
                <w:shd w:val="clear" w:color="auto" w:fill="FFFFFF"/>
                <w:lang w:val="en-GB" w:eastAsia="en-US"/>
              </w:rPr>
              <w:t>eType</w:t>
            </w:r>
            <w:proofErr w:type="spellEnd"/>
            <w:r w:rsidRPr="00AD6D41">
              <w:rPr>
                <w:rFonts w:eastAsia="宋体"/>
                <w:shd w:val="clear" w:color="auto" w:fill="FFFFFF"/>
                <w:lang w:val="en-GB" w:eastAsia="en-US"/>
              </w:rPr>
              <w:t xml:space="preserve"> II CB with new parameter of around 1000bits CSI payload size, 4 sources [Huawei, ZTE, Ericsson, vivo] observe </w:t>
            </w:r>
            <w:proofErr w:type="spellStart"/>
            <w:r w:rsidRPr="00AD6D41">
              <w:rPr>
                <w:rFonts w:eastAsia="宋体"/>
                <w:bCs/>
                <w:shd w:val="clear" w:color="auto" w:fill="FFFFFF"/>
                <w:lang w:val="en-GB" w:eastAsia="en-US"/>
              </w:rPr>
              <w:t>KPI</w:t>
            </w:r>
            <w:r w:rsidRPr="00AD6D41">
              <w:rPr>
                <w:rFonts w:eastAsia="宋体"/>
                <w:bCs/>
                <w:i/>
                <w:iCs/>
                <w:shd w:val="clear" w:color="auto" w:fill="FFFFFF"/>
                <w:vertAlign w:val="subscript"/>
                <w:lang w:val="en-GB" w:eastAsia="en-US"/>
              </w:rPr>
              <w:t>Diff</w:t>
            </w:r>
            <w:proofErr w:type="spellEnd"/>
            <w:r w:rsidRPr="00AD6D41">
              <w:rPr>
                <w:rFonts w:eastAsia="宋体"/>
                <w:shd w:val="clear" w:color="auto" w:fill="FFFFFF"/>
                <w:lang w:val="en-GB" w:eastAsia="en-US"/>
              </w:rPr>
              <w:t xml:space="preserve"> as 34.9%~89%/ 82.9%~100%/ 99.9%~100% </w:t>
            </w:r>
            <w:r w:rsidRPr="00AD6D41">
              <w:rPr>
                <w:rFonts w:eastAsia="宋体"/>
                <w:bCs/>
                <w:shd w:val="clear" w:color="auto" w:fill="FFFFFF"/>
                <w:lang w:val="en-GB" w:eastAsia="en-US"/>
              </w:rPr>
              <w:t>for KPI</w:t>
            </w:r>
            <w:r w:rsidRPr="00AD6D41">
              <w:rPr>
                <w:rFonts w:eastAsia="宋体"/>
                <w:bCs/>
                <w:i/>
                <w:iCs/>
                <w:shd w:val="clear" w:color="auto" w:fill="FFFFFF"/>
                <w:vertAlign w:val="subscript"/>
                <w:lang w:val="en-GB" w:eastAsia="en-US"/>
              </w:rPr>
              <w:t>th_</w:t>
            </w:r>
            <w:r w:rsidRPr="00AD6D41">
              <w:rPr>
                <w:rFonts w:eastAsia="宋体"/>
                <w:bCs/>
                <w:shd w:val="clear" w:color="auto" w:fill="FFFFFF"/>
                <w:vertAlign w:val="subscript"/>
                <w:lang w:val="en-GB" w:eastAsia="en-US"/>
              </w:rPr>
              <w:t>1</w:t>
            </w:r>
            <w:r w:rsidRPr="00AD6D41">
              <w:rPr>
                <w:rFonts w:eastAsia="宋体"/>
                <w:shd w:val="clear" w:color="auto" w:fill="FFFFFF"/>
                <w:lang w:val="en-GB" w:eastAsia="en-US"/>
              </w:rPr>
              <w:t>=0.02/0.05/0.1, respectively, which have 12.2%~68%/ 18%~43.62%/ 2.9%~31% gain over PC#8 from 3 sources [Huawei, ZTE, Ericsson] and 4.67%~10.6%/ 0%~5.88%/ 0%~0.49% gain over PC#6 from 1 source [vivo].</w:t>
            </w:r>
          </w:p>
          <w:p w14:paraId="754D5940" w14:textId="77777777" w:rsidR="00AD6D41" w:rsidRPr="00AD6D41" w:rsidRDefault="00AD6D41" w:rsidP="00AD6D41">
            <w:pPr>
              <w:numPr>
                <w:ilvl w:val="1"/>
                <w:numId w:val="26"/>
              </w:numPr>
              <w:suppressAutoHyphens/>
              <w:overflowPunct/>
              <w:autoSpaceDE w:val="0"/>
              <w:autoSpaceDN w:val="0"/>
              <w:adjustRightInd w:val="0"/>
              <w:snapToGrid w:val="0"/>
              <w:jc w:val="left"/>
              <w:textAlignment w:val="baseline"/>
              <w:rPr>
                <w:rFonts w:eastAsia="宋体"/>
                <w:shd w:val="clear" w:color="auto" w:fill="FFFFFF"/>
                <w:lang w:val="en-GB" w:eastAsia="en-US"/>
              </w:rPr>
            </w:pPr>
            <w:r w:rsidRPr="00AD6D41">
              <w:rPr>
                <w:rFonts w:eastAsia="宋体"/>
                <w:shd w:val="clear" w:color="auto" w:fill="FFFFFF"/>
                <w:lang w:val="en-GB" w:eastAsia="en-US"/>
              </w:rPr>
              <w:t xml:space="preserve">for ground truth CSI format of R16 </w:t>
            </w:r>
            <w:proofErr w:type="spellStart"/>
            <w:r w:rsidRPr="00AD6D41">
              <w:rPr>
                <w:rFonts w:eastAsia="宋体"/>
                <w:shd w:val="clear" w:color="auto" w:fill="FFFFFF"/>
                <w:lang w:val="en-GB" w:eastAsia="en-US"/>
              </w:rPr>
              <w:t>eType</w:t>
            </w:r>
            <w:proofErr w:type="spellEnd"/>
            <w:r w:rsidRPr="00AD6D41">
              <w:rPr>
                <w:rFonts w:eastAsia="宋体"/>
                <w:shd w:val="clear" w:color="auto" w:fill="FFFFFF"/>
                <w:lang w:val="en-GB" w:eastAsia="en-US"/>
              </w:rPr>
              <w:t xml:space="preserve"> II CB with new parameter of around 1600bits CSI payload size, 2 sources [Huawei, Fujitsu] observe </w:t>
            </w:r>
            <w:proofErr w:type="spellStart"/>
            <w:r w:rsidRPr="00AD6D41">
              <w:rPr>
                <w:rFonts w:eastAsia="宋体"/>
                <w:bCs/>
                <w:shd w:val="clear" w:color="auto" w:fill="FFFFFF"/>
                <w:lang w:val="en-GB" w:eastAsia="en-US"/>
              </w:rPr>
              <w:t>KPI</w:t>
            </w:r>
            <w:r w:rsidRPr="00AD6D41">
              <w:rPr>
                <w:rFonts w:eastAsia="宋体"/>
                <w:bCs/>
                <w:i/>
                <w:iCs/>
                <w:shd w:val="clear" w:color="auto" w:fill="FFFFFF"/>
                <w:vertAlign w:val="subscript"/>
                <w:lang w:val="en-GB" w:eastAsia="en-US"/>
              </w:rPr>
              <w:t>Diff</w:t>
            </w:r>
            <w:proofErr w:type="spellEnd"/>
            <w:r w:rsidRPr="00AD6D41">
              <w:rPr>
                <w:rFonts w:eastAsia="宋体"/>
                <w:shd w:val="clear" w:color="auto" w:fill="FFFFFF"/>
                <w:lang w:val="en-GB" w:eastAsia="en-US"/>
              </w:rPr>
              <w:t xml:space="preserve"> as 89.1%~97%/ 99.9%~100%/ 100% </w:t>
            </w:r>
            <w:r w:rsidRPr="00AD6D41">
              <w:rPr>
                <w:rFonts w:eastAsia="宋体"/>
                <w:bCs/>
                <w:shd w:val="clear" w:color="auto" w:fill="FFFFFF"/>
                <w:lang w:val="en-GB" w:eastAsia="en-US"/>
              </w:rPr>
              <w:t>for KPI</w:t>
            </w:r>
            <w:r w:rsidRPr="00AD6D41">
              <w:rPr>
                <w:rFonts w:eastAsia="宋体"/>
                <w:bCs/>
                <w:i/>
                <w:iCs/>
                <w:shd w:val="clear" w:color="auto" w:fill="FFFFFF"/>
                <w:vertAlign w:val="subscript"/>
                <w:lang w:val="en-GB" w:eastAsia="en-US"/>
              </w:rPr>
              <w:t>th_</w:t>
            </w:r>
            <w:r w:rsidRPr="00AD6D41">
              <w:rPr>
                <w:rFonts w:eastAsia="宋体"/>
                <w:bCs/>
                <w:shd w:val="clear" w:color="auto" w:fill="FFFFFF"/>
                <w:vertAlign w:val="subscript"/>
                <w:lang w:val="en-GB" w:eastAsia="en-US"/>
              </w:rPr>
              <w:t>1</w:t>
            </w:r>
            <w:r w:rsidRPr="00AD6D41">
              <w:rPr>
                <w:rFonts w:eastAsia="宋体"/>
                <w:shd w:val="clear" w:color="auto" w:fill="FFFFFF"/>
                <w:lang w:val="en-GB" w:eastAsia="en-US"/>
              </w:rPr>
              <w:t>=0.02/0.05/0.1, respectively, which have 76%/33%/3% gain over PC#8 from 1 source [Huawei].</w:t>
            </w:r>
          </w:p>
          <w:p w14:paraId="3365D4DA" w14:textId="77777777" w:rsidR="00AD6D41" w:rsidRPr="00AD6D41" w:rsidRDefault="00AD6D41" w:rsidP="00AD6D41">
            <w:pPr>
              <w:numPr>
                <w:ilvl w:val="0"/>
                <w:numId w:val="25"/>
              </w:numPr>
              <w:tabs>
                <w:tab w:val="left" w:pos="0"/>
              </w:tabs>
              <w:suppressAutoHyphens/>
              <w:overflowPunct/>
              <w:autoSpaceDE w:val="0"/>
              <w:autoSpaceDN w:val="0"/>
              <w:adjustRightInd w:val="0"/>
              <w:snapToGrid w:val="0"/>
              <w:jc w:val="left"/>
              <w:textAlignment w:val="baseline"/>
              <w:rPr>
                <w:rFonts w:eastAsia="宋体"/>
                <w:lang w:val="en-GB" w:eastAsia="en-US"/>
              </w:rPr>
            </w:pPr>
            <w:r w:rsidRPr="00AD6D41">
              <w:rPr>
                <w:rFonts w:eastAsia="宋体"/>
                <w:shd w:val="clear" w:color="auto" w:fill="FFFFFF"/>
                <w:lang w:val="en-GB" w:eastAsia="en-US"/>
              </w:rPr>
              <w:t xml:space="preserve">for ground truth CSI format of 4 </w:t>
            </w:r>
            <w:r w:rsidRPr="00AD6D41">
              <w:rPr>
                <w:rFonts w:eastAsia="宋体"/>
                <w:lang w:val="en-GB" w:eastAsia="en-US"/>
              </w:rPr>
              <w:t>bits scalar quantization, 2 sources [</w:t>
            </w:r>
            <w:r w:rsidRPr="00AD6D41">
              <w:rPr>
                <w:rFonts w:eastAsia="宋体"/>
                <w:shd w:val="clear" w:color="auto" w:fill="FFFFFF"/>
                <w:lang w:val="en-GB" w:eastAsia="en-US"/>
              </w:rPr>
              <w:t>Ericsson, NTT DOCOMO</w:t>
            </w:r>
            <w:r w:rsidRPr="00AD6D41">
              <w:rPr>
                <w:rFonts w:eastAsia="宋体"/>
                <w:lang w:val="en-GB" w:eastAsia="en-US"/>
              </w:rPr>
              <w:t xml:space="preserve">] observe </w:t>
            </w:r>
            <w:proofErr w:type="spellStart"/>
            <w:r w:rsidRPr="00AD6D41">
              <w:rPr>
                <w:rFonts w:eastAsia="宋体"/>
                <w:bCs/>
                <w:lang w:val="en-GB" w:eastAsia="en-US"/>
              </w:rPr>
              <w:t>KPI</w:t>
            </w:r>
            <w:r w:rsidRPr="00AD6D41">
              <w:rPr>
                <w:rFonts w:eastAsia="宋体"/>
                <w:bCs/>
                <w:i/>
                <w:iCs/>
                <w:vertAlign w:val="subscript"/>
                <w:lang w:val="en-GB" w:eastAsia="en-US"/>
              </w:rPr>
              <w:t>Diff</w:t>
            </w:r>
            <w:proofErr w:type="spellEnd"/>
            <w:r w:rsidRPr="00AD6D41">
              <w:rPr>
                <w:rFonts w:eastAsia="宋体"/>
                <w:lang w:val="en-GB" w:eastAsia="en-US"/>
              </w:rPr>
              <w:t xml:space="preserve"> as 9.4%~47%/ 96.3%~100%/ 100%</w:t>
            </w:r>
            <w:r w:rsidRPr="00AD6D41">
              <w:rPr>
                <w:rFonts w:eastAsia="宋体"/>
                <w:bCs/>
                <w:lang w:val="en-GB" w:eastAsia="en-US"/>
              </w:rPr>
              <w:t xml:space="preserve"> for KPI</w:t>
            </w:r>
            <w:r w:rsidRPr="00AD6D41">
              <w:rPr>
                <w:rFonts w:eastAsia="宋体"/>
                <w:bCs/>
                <w:i/>
                <w:iCs/>
                <w:vertAlign w:val="subscript"/>
                <w:lang w:val="en-GB" w:eastAsia="en-US"/>
              </w:rPr>
              <w:t>th_</w:t>
            </w:r>
            <w:r w:rsidRPr="00AD6D41">
              <w:rPr>
                <w:rFonts w:eastAsia="宋体"/>
                <w:bCs/>
                <w:vertAlign w:val="subscript"/>
                <w:lang w:val="en-GB" w:eastAsia="en-US"/>
              </w:rPr>
              <w:t>1</w:t>
            </w:r>
            <w:r w:rsidRPr="00AD6D41">
              <w:rPr>
                <w:rFonts w:eastAsia="宋体"/>
                <w:lang w:val="en-GB" w:eastAsia="en-US"/>
              </w:rPr>
              <w:t>=0.02/0.05/0.1, respectively.</w:t>
            </w:r>
          </w:p>
          <w:p w14:paraId="64A3788C" w14:textId="77777777" w:rsidR="00AD6D41" w:rsidRPr="00AD6D41" w:rsidRDefault="00AD6D41" w:rsidP="00AD6D41">
            <w:pPr>
              <w:numPr>
                <w:ilvl w:val="0"/>
                <w:numId w:val="25"/>
              </w:numPr>
              <w:tabs>
                <w:tab w:val="left" w:pos="0"/>
              </w:tabs>
              <w:suppressAutoHyphens/>
              <w:overflowPunct/>
              <w:autoSpaceDE w:val="0"/>
              <w:autoSpaceDN w:val="0"/>
              <w:adjustRightInd w:val="0"/>
              <w:snapToGrid w:val="0"/>
              <w:jc w:val="left"/>
              <w:textAlignment w:val="baseline"/>
              <w:rPr>
                <w:rFonts w:eastAsia="宋体"/>
                <w:lang w:val="en-GB" w:eastAsia="en-US"/>
              </w:rPr>
            </w:pPr>
            <w:r w:rsidRPr="00AD6D41">
              <w:rPr>
                <w:rFonts w:eastAsia="宋体"/>
                <w:lang w:val="en-GB" w:eastAsia="en-US"/>
              </w:rPr>
              <w:t>Note: the above results are based on the following assumptions besides the assumptions of the agreed EVM table</w:t>
            </w:r>
          </w:p>
          <w:p w14:paraId="6E548C64" w14:textId="77777777" w:rsidR="00AD6D41" w:rsidRPr="00AD6D41" w:rsidRDefault="00AD6D41" w:rsidP="00AD6D41">
            <w:pPr>
              <w:numPr>
                <w:ilvl w:val="1"/>
                <w:numId w:val="27"/>
              </w:numPr>
              <w:suppressAutoHyphens/>
              <w:overflowPunct/>
              <w:autoSpaceDE w:val="0"/>
              <w:autoSpaceDN w:val="0"/>
              <w:adjustRightInd w:val="0"/>
              <w:snapToGrid w:val="0"/>
              <w:jc w:val="left"/>
              <w:textAlignment w:val="baseline"/>
              <w:rPr>
                <w:rFonts w:eastAsia="宋体"/>
                <w:lang w:val="en-GB" w:eastAsia="en-US"/>
              </w:rPr>
            </w:pPr>
            <w:r w:rsidRPr="00AD6D41">
              <w:rPr>
                <w:rFonts w:eastAsia="宋体"/>
                <w:lang w:val="en-GB" w:eastAsia="en-US"/>
              </w:rPr>
              <w:t>Time independency is assumed over the test samples for monitoring</w:t>
            </w:r>
          </w:p>
          <w:p w14:paraId="3C9AC9FF" w14:textId="77777777" w:rsidR="00AD6D41" w:rsidRPr="00AD6D41" w:rsidRDefault="00AD6D41" w:rsidP="00AD6D41">
            <w:pPr>
              <w:numPr>
                <w:ilvl w:val="1"/>
                <w:numId w:val="27"/>
              </w:numPr>
              <w:suppressAutoHyphens/>
              <w:overflowPunct/>
              <w:autoSpaceDE w:val="0"/>
              <w:autoSpaceDN w:val="0"/>
              <w:adjustRightInd w:val="0"/>
              <w:snapToGrid w:val="0"/>
              <w:jc w:val="left"/>
              <w:textAlignment w:val="baseline"/>
              <w:rPr>
                <w:rFonts w:eastAsia="宋体"/>
                <w:lang w:val="en-GB" w:eastAsia="en-US"/>
              </w:rPr>
            </w:pPr>
            <w:r w:rsidRPr="00AD6D41">
              <w:rPr>
                <w:rFonts w:eastAsia="宋体"/>
                <w:lang w:val="en-GB" w:eastAsia="en-US"/>
              </w:rPr>
              <w:t>Precoding matrix is used as the model input.</w:t>
            </w:r>
          </w:p>
          <w:p w14:paraId="1944043F" w14:textId="77777777" w:rsidR="00AD6D41" w:rsidRPr="00AD6D41" w:rsidRDefault="00AD6D41" w:rsidP="00AD6D41">
            <w:pPr>
              <w:numPr>
                <w:ilvl w:val="1"/>
                <w:numId w:val="27"/>
              </w:numPr>
              <w:suppressAutoHyphens/>
              <w:overflowPunct/>
              <w:autoSpaceDE w:val="0"/>
              <w:autoSpaceDN w:val="0"/>
              <w:adjustRightInd w:val="0"/>
              <w:snapToGrid w:val="0"/>
              <w:jc w:val="left"/>
              <w:textAlignment w:val="baseline"/>
              <w:rPr>
                <w:rFonts w:eastAsia="宋体"/>
                <w:lang w:val="en-GB" w:eastAsia="en-US"/>
              </w:rPr>
            </w:pPr>
            <w:r w:rsidRPr="00AD6D41">
              <w:rPr>
                <w:rFonts w:eastAsia="宋体"/>
                <w:lang w:val="en-GB" w:eastAsia="en-US"/>
              </w:rPr>
              <w:t>1-on-1 joint training is assumed.</w:t>
            </w:r>
          </w:p>
          <w:p w14:paraId="616398BC" w14:textId="77777777" w:rsidR="00AD6D41" w:rsidRPr="00AD6D41" w:rsidRDefault="00AD6D41" w:rsidP="00AD6D41">
            <w:pPr>
              <w:numPr>
                <w:ilvl w:val="1"/>
                <w:numId w:val="27"/>
              </w:numPr>
              <w:suppressAutoHyphens/>
              <w:overflowPunct/>
              <w:autoSpaceDE w:val="0"/>
              <w:autoSpaceDN w:val="0"/>
              <w:adjustRightInd w:val="0"/>
              <w:snapToGrid w:val="0"/>
              <w:jc w:val="left"/>
              <w:textAlignment w:val="baseline"/>
              <w:rPr>
                <w:rFonts w:eastAsia="宋体"/>
                <w:lang w:val="en-GB" w:eastAsia="en-US"/>
              </w:rPr>
            </w:pPr>
            <w:r w:rsidRPr="00AD6D41">
              <w:rPr>
                <w:rFonts w:eastAsia="宋体"/>
                <w:lang w:val="en-GB" w:eastAsia="en-US"/>
              </w:rPr>
              <w:t>The performance metric is monitoring accuracy for Layer 1.</w:t>
            </w:r>
          </w:p>
          <w:p w14:paraId="44E758CF" w14:textId="77777777" w:rsidR="00AD6D41" w:rsidRPr="00AD6D41" w:rsidRDefault="00AD6D41" w:rsidP="00AD6D41">
            <w:pPr>
              <w:numPr>
                <w:ilvl w:val="1"/>
                <w:numId w:val="27"/>
              </w:numPr>
              <w:suppressAutoHyphens/>
              <w:overflowPunct/>
              <w:autoSpaceDE w:val="0"/>
              <w:autoSpaceDN w:val="0"/>
              <w:adjustRightInd w:val="0"/>
              <w:snapToGrid w:val="0"/>
              <w:jc w:val="left"/>
              <w:textAlignment w:val="baseline"/>
              <w:rPr>
                <w:rFonts w:eastAsia="宋体"/>
                <w:lang w:val="en-GB" w:eastAsia="en-US"/>
              </w:rPr>
            </w:pPr>
            <w:r w:rsidRPr="00AD6D41">
              <w:rPr>
                <w:rFonts w:eastAsia="宋体"/>
                <w:lang w:val="en-GB" w:eastAsia="en-US"/>
              </w:rPr>
              <w:t>Note: Results refer to Table 5.21 of R1-2308343</w:t>
            </w:r>
          </w:p>
          <w:p w14:paraId="1B0C33DA" w14:textId="77777777" w:rsidR="005738BA" w:rsidRDefault="005738BA" w:rsidP="00467230">
            <w:pPr>
              <w:overflowPunct/>
              <w:spacing w:after="0"/>
              <w:jc w:val="left"/>
              <w:rPr>
                <w:rFonts w:ascii="Times" w:hAnsi="Times" w:hint="eastAsia"/>
                <w:color w:val="FF0000"/>
                <w:lang w:val="en-GB"/>
              </w:rPr>
            </w:pPr>
          </w:p>
          <w:p w14:paraId="13CE66F4" w14:textId="77777777" w:rsidR="009A7BD7" w:rsidRPr="009A7BD7" w:rsidRDefault="009A7BD7" w:rsidP="009A7BD7">
            <w:pPr>
              <w:keepNext/>
              <w:keepLines/>
              <w:tabs>
                <w:tab w:val="left" w:pos="432"/>
                <w:tab w:val="left" w:pos="576"/>
                <w:tab w:val="left" w:pos="720"/>
              </w:tabs>
              <w:autoSpaceDE w:val="0"/>
              <w:autoSpaceDN w:val="0"/>
              <w:adjustRightInd w:val="0"/>
              <w:spacing w:before="120" w:after="180" w:line="259" w:lineRule="auto"/>
              <w:ind w:left="720" w:hanging="720"/>
              <w:jc w:val="left"/>
              <w:textAlignment w:val="baseline"/>
              <w:outlineLvl w:val="2"/>
              <w:rPr>
                <w:rFonts w:eastAsia="Malgun Gothic"/>
                <w:bCs/>
                <w:iCs/>
                <w:szCs w:val="20"/>
              </w:rPr>
            </w:pPr>
            <w:r w:rsidRPr="009A7BD7">
              <w:rPr>
                <w:rFonts w:eastAsia="Malgun Gothic"/>
                <w:bCs/>
                <w:iCs/>
                <w:szCs w:val="20"/>
              </w:rPr>
              <w:t>Proposal 2-2-1(v1)</w:t>
            </w:r>
          </w:p>
          <w:p w14:paraId="70506D8A" w14:textId="77777777" w:rsidR="009A7BD7" w:rsidRPr="009A7BD7" w:rsidRDefault="009A7BD7" w:rsidP="009A7BD7">
            <w:pPr>
              <w:overflowPunct/>
              <w:spacing w:after="0"/>
              <w:jc w:val="left"/>
              <w:rPr>
                <w:rFonts w:eastAsia="Malgun Gothic"/>
                <w:bCs/>
                <w:iCs/>
                <w:color w:val="000000"/>
                <w:szCs w:val="20"/>
              </w:rPr>
            </w:pPr>
            <w:r w:rsidRPr="009A7BD7">
              <w:rPr>
                <w:rFonts w:eastAsia="Malgun Gothic"/>
                <w:bCs/>
                <w:iCs/>
                <w:color w:val="000000"/>
                <w:szCs w:val="20"/>
              </w:rPr>
              <w:t>In CSI compression using two-sided model use case with training collaboration type 3, for sequential training, further study necessity, feasibility, and potential specification impact on:</w:t>
            </w:r>
          </w:p>
          <w:p w14:paraId="588736BD" w14:textId="77777777" w:rsidR="009A7BD7" w:rsidRPr="009A7BD7" w:rsidRDefault="009A7BD7" w:rsidP="009A7BD7">
            <w:pPr>
              <w:numPr>
                <w:ilvl w:val="0"/>
                <w:numId w:val="31"/>
              </w:numPr>
              <w:overflowPunct/>
              <w:spacing w:after="0"/>
              <w:contextualSpacing/>
              <w:jc w:val="left"/>
              <w:rPr>
                <w:rFonts w:eastAsia="Malgun Gothic"/>
                <w:bCs/>
                <w:iCs/>
                <w:color w:val="000000"/>
                <w:szCs w:val="20"/>
              </w:rPr>
            </w:pPr>
            <w:r w:rsidRPr="009A7BD7">
              <w:rPr>
                <w:rFonts w:eastAsia="Malgun Gothic"/>
                <w:bCs/>
                <w:iCs/>
                <w:color w:val="000000"/>
                <w:szCs w:val="20"/>
              </w:rPr>
              <w:t xml:space="preserve">CSI reconstruction model training dataset and/or other information delivery from UE side to NW side </w:t>
            </w:r>
          </w:p>
          <w:p w14:paraId="564BCC99" w14:textId="77777777" w:rsidR="009A7BD7" w:rsidRPr="009A7BD7" w:rsidRDefault="009A7BD7" w:rsidP="009A7BD7">
            <w:pPr>
              <w:numPr>
                <w:ilvl w:val="0"/>
                <w:numId w:val="31"/>
              </w:numPr>
              <w:overflowPunct/>
              <w:spacing w:after="0"/>
              <w:contextualSpacing/>
              <w:jc w:val="left"/>
              <w:rPr>
                <w:rFonts w:eastAsia="Malgun Gothic"/>
                <w:bCs/>
                <w:iCs/>
                <w:color w:val="000000"/>
                <w:szCs w:val="20"/>
              </w:rPr>
            </w:pPr>
            <w:r w:rsidRPr="009A7BD7">
              <w:rPr>
                <w:rFonts w:eastAsia="Malgun Gothic"/>
                <w:bCs/>
                <w:iCs/>
                <w:color w:val="000000"/>
                <w:szCs w:val="20"/>
              </w:rPr>
              <w:t xml:space="preserve">CSI generation model training dataset and/or other information delivery from NW side to UE side </w:t>
            </w:r>
          </w:p>
          <w:p w14:paraId="34F4DE8D" w14:textId="77777777" w:rsidR="009A7BD7" w:rsidRPr="009A7BD7" w:rsidRDefault="009A7BD7" w:rsidP="009A7BD7">
            <w:pPr>
              <w:numPr>
                <w:ilvl w:val="0"/>
                <w:numId w:val="31"/>
              </w:numPr>
              <w:overflowPunct/>
              <w:spacing w:after="0"/>
              <w:contextualSpacing/>
              <w:jc w:val="left"/>
              <w:rPr>
                <w:rFonts w:eastAsia="Malgun Gothic"/>
                <w:bCs/>
                <w:iCs/>
                <w:color w:val="FF0000"/>
                <w:szCs w:val="20"/>
                <w:highlight w:val="yellow"/>
              </w:rPr>
            </w:pPr>
            <w:r w:rsidRPr="009A7BD7">
              <w:rPr>
                <w:rFonts w:eastAsia="Malgun Gothic"/>
                <w:bCs/>
                <w:iCs/>
                <w:color w:val="FF0000"/>
                <w:szCs w:val="20"/>
                <w:highlight w:val="yellow"/>
              </w:rPr>
              <w:t xml:space="preserve">Dataset delivery methods including offline delivery, and potential over the air delivery.  </w:t>
            </w:r>
          </w:p>
          <w:p w14:paraId="310AA050" w14:textId="77777777" w:rsidR="009A7BD7" w:rsidRPr="009A7BD7" w:rsidRDefault="009A7BD7" w:rsidP="009A7BD7">
            <w:pPr>
              <w:numPr>
                <w:ilvl w:val="0"/>
                <w:numId w:val="31"/>
              </w:numPr>
              <w:overflowPunct/>
              <w:spacing w:after="0"/>
              <w:contextualSpacing/>
              <w:jc w:val="left"/>
              <w:rPr>
                <w:rFonts w:eastAsia="Malgun Gothic"/>
                <w:bCs/>
                <w:iCs/>
                <w:color w:val="000000"/>
                <w:szCs w:val="20"/>
              </w:rPr>
            </w:pPr>
            <w:r w:rsidRPr="009A7BD7">
              <w:rPr>
                <w:rFonts w:eastAsia="Malgun Gothic"/>
                <w:bCs/>
                <w:iCs/>
                <w:color w:val="000000"/>
                <w:szCs w:val="20"/>
              </w:rPr>
              <w:t>Data sample format/type</w:t>
            </w:r>
            <w:r w:rsidRPr="009A7BD7">
              <w:rPr>
                <w:rFonts w:eastAsia="Malgun Gothic"/>
                <w:bCs/>
                <w:iCs/>
                <w:color w:val="FF0000"/>
                <w:szCs w:val="20"/>
              </w:rPr>
              <w:t xml:space="preserve">, e.g., input/output type/format, rank value, layer segmentation, scalability information, etc. </w:t>
            </w:r>
          </w:p>
          <w:p w14:paraId="7FB4F5C6" w14:textId="77777777" w:rsidR="009A7BD7" w:rsidRPr="009A7BD7" w:rsidRDefault="009A7BD7" w:rsidP="009A7BD7">
            <w:pPr>
              <w:numPr>
                <w:ilvl w:val="0"/>
                <w:numId w:val="31"/>
              </w:numPr>
              <w:overflowPunct/>
              <w:spacing w:after="0"/>
              <w:contextualSpacing/>
              <w:jc w:val="left"/>
              <w:rPr>
                <w:rFonts w:eastAsia="Malgun Gothic"/>
                <w:bCs/>
                <w:iCs/>
                <w:strike/>
                <w:color w:val="000000"/>
                <w:szCs w:val="20"/>
              </w:rPr>
            </w:pPr>
            <w:r w:rsidRPr="009A7BD7">
              <w:rPr>
                <w:rFonts w:eastAsia="等线"/>
                <w:bCs/>
                <w:strike/>
                <w:color w:val="FF0000"/>
                <w:szCs w:val="20"/>
                <w:lang w:val="en-GB"/>
              </w:rPr>
              <w:t xml:space="preserve">CSI report related information. E.g., </w:t>
            </w:r>
            <w:r w:rsidRPr="009A7BD7">
              <w:rPr>
                <w:rFonts w:eastAsia="Malgun Gothic"/>
                <w:bCs/>
                <w:iCs/>
                <w:strike/>
                <w:color w:val="000000"/>
                <w:szCs w:val="20"/>
              </w:rPr>
              <w:t>Quantization/de-quantization related information</w:t>
            </w:r>
            <w:r w:rsidRPr="009A7BD7">
              <w:rPr>
                <w:rFonts w:eastAsia="等线"/>
                <w:bCs/>
                <w:strike/>
                <w:color w:val="FF0000"/>
                <w:szCs w:val="20"/>
                <w:lang w:val="en-GB"/>
              </w:rPr>
              <w:t>, scalability information, etc.</w:t>
            </w:r>
          </w:p>
          <w:p w14:paraId="5C45AF87" w14:textId="77777777" w:rsidR="009A7BD7" w:rsidRPr="009A7BD7" w:rsidRDefault="009A7BD7" w:rsidP="009A7BD7">
            <w:pPr>
              <w:numPr>
                <w:ilvl w:val="0"/>
                <w:numId w:val="31"/>
              </w:numPr>
              <w:overflowPunct/>
              <w:spacing w:after="0"/>
              <w:contextualSpacing/>
              <w:jc w:val="left"/>
              <w:rPr>
                <w:rFonts w:eastAsia="Malgun Gothic"/>
                <w:bCs/>
                <w:iCs/>
                <w:color w:val="000000"/>
                <w:szCs w:val="20"/>
              </w:rPr>
            </w:pPr>
            <w:r w:rsidRPr="009A7BD7">
              <w:rPr>
                <w:rFonts w:eastAsia="Malgun Gothic"/>
                <w:bCs/>
                <w:iCs/>
                <w:color w:val="000000"/>
                <w:szCs w:val="20"/>
              </w:rPr>
              <w:t>Quantization/de-quantization related information</w:t>
            </w:r>
          </w:p>
          <w:p w14:paraId="786BBEF5" w14:textId="77777777" w:rsidR="009A7BD7" w:rsidRPr="009A7BD7" w:rsidRDefault="009A7BD7" w:rsidP="009A7BD7">
            <w:pPr>
              <w:numPr>
                <w:ilvl w:val="0"/>
                <w:numId w:val="31"/>
              </w:numPr>
              <w:overflowPunct/>
              <w:spacing w:after="0"/>
              <w:contextualSpacing/>
              <w:jc w:val="left"/>
              <w:rPr>
                <w:rFonts w:eastAsia="Malgun Gothic"/>
                <w:bCs/>
                <w:iCs/>
                <w:color w:val="000000"/>
                <w:szCs w:val="20"/>
              </w:rPr>
            </w:pPr>
            <w:r w:rsidRPr="009A7BD7">
              <w:rPr>
                <w:rFonts w:eastAsia="Malgun Gothic"/>
                <w:bCs/>
                <w:iCs/>
                <w:color w:val="000000"/>
                <w:szCs w:val="20"/>
              </w:rPr>
              <w:t>Other aspects are not precluded.</w:t>
            </w:r>
          </w:p>
          <w:p w14:paraId="5889B2F1" w14:textId="77777777" w:rsidR="009A7BD7" w:rsidRPr="009A7BD7" w:rsidRDefault="009A7BD7" w:rsidP="009A7BD7">
            <w:pPr>
              <w:numPr>
                <w:ilvl w:val="0"/>
                <w:numId w:val="31"/>
              </w:numPr>
              <w:overflowPunct/>
              <w:spacing w:after="0"/>
              <w:contextualSpacing/>
              <w:jc w:val="left"/>
              <w:rPr>
                <w:rFonts w:eastAsia="Malgun Gothic"/>
                <w:bCs/>
                <w:iCs/>
                <w:color w:val="000000"/>
                <w:szCs w:val="20"/>
              </w:rPr>
            </w:pPr>
            <w:r w:rsidRPr="009A7BD7">
              <w:rPr>
                <w:rFonts w:eastAsia="Malgun Gothic"/>
                <w:bCs/>
                <w:iCs/>
                <w:color w:val="000000"/>
                <w:szCs w:val="20"/>
              </w:rPr>
              <w:t xml:space="preserve">Note: other information includes assisted information. </w:t>
            </w:r>
          </w:p>
          <w:p w14:paraId="1F3EB946" w14:textId="3E2DE479" w:rsidR="005738BA" w:rsidRPr="009A7BD7" w:rsidRDefault="005738BA" w:rsidP="00921141">
            <w:pPr>
              <w:overflowPunct/>
              <w:spacing w:after="0"/>
              <w:contextualSpacing/>
              <w:jc w:val="left"/>
              <w:rPr>
                <w:rFonts w:ascii="Times" w:hAnsi="Times" w:hint="eastAsia"/>
                <w:color w:val="FF0000"/>
              </w:rPr>
            </w:pPr>
          </w:p>
        </w:tc>
      </w:tr>
    </w:tbl>
    <w:p w14:paraId="4BFBFEA7" w14:textId="16D9B5BF" w:rsidR="008C12DC" w:rsidRDefault="008C12DC" w:rsidP="00710A0C"/>
    <w:p w14:paraId="391E1104" w14:textId="11430033" w:rsidR="0027408D" w:rsidRDefault="0027408D" w:rsidP="00710A0C">
      <w:r>
        <w:rPr>
          <w:rFonts w:hint="eastAsia"/>
        </w:rPr>
        <w:lastRenderedPageBreak/>
        <w:t>G</w:t>
      </w:r>
      <w:r>
        <w:t xml:space="preserve">round-truth reporting plays an important role in data collection for </w:t>
      </w:r>
      <w:r w:rsidR="005B0329">
        <w:t xml:space="preserve">both model training and monitoring. </w:t>
      </w:r>
      <w:r w:rsidR="00467230">
        <w:t>In previous meeting, it has been agreed that the necessity, feasibility, and potential specification impact of ground-truth reporting for training and monitoring will be further studied. As</w:t>
      </w:r>
      <w:r w:rsidR="008A5091">
        <w:t xml:space="preserve"> </w:t>
      </w:r>
      <w:r w:rsidR="004B7728">
        <w:t>shown in the observation</w:t>
      </w:r>
      <w:r w:rsidR="00AD6D41">
        <w:t>s</w:t>
      </w:r>
      <w:r w:rsidR="004B7728">
        <w:t xml:space="preserve"> </w:t>
      </w:r>
      <w:r w:rsidR="00AD6D41">
        <w:t xml:space="preserve">for the evaluation of high-resolution ground-truth CSI quantization for training and monitoring, a variety of companies have contributed comprehensive results regarding this topic. Therefore, we believe that it is well-prepared to make recommendations for ground-truth </w:t>
      </w:r>
      <w:r w:rsidR="00A161DE">
        <w:t xml:space="preserve">CSI </w:t>
      </w:r>
      <w:r w:rsidR="00AD6D41">
        <w:t xml:space="preserve">reporting. </w:t>
      </w:r>
    </w:p>
    <w:p w14:paraId="036B670D" w14:textId="012D9291" w:rsidR="00D625B6" w:rsidRPr="00D625B6" w:rsidRDefault="00535C27" w:rsidP="00710A0C">
      <w:r>
        <w:t>From the latest evaluation results</w:t>
      </w:r>
      <w:r w:rsidR="008A1EC1">
        <w:t xml:space="preserve">, </w:t>
      </w:r>
      <w:r>
        <w:t xml:space="preserve">high-resolution scalar quantization for ground-truth CSI usually offers marginal performance loss compared with ideal baseline (e.g., </w:t>
      </w:r>
      <w:r w:rsidRPr="008A5091">
        <w:rPr>
          <w:rFonts w:eastAsia="宋体"/>
          <w:lang w:val="en-GB" w:eastAsia="en-US"/>
        </w:rPr>
        <w:t>-0.6% or less performance loss</w:t>
      </w:r>
      <w:r>
        <w:rPr>
          <w:rFonts w:eastAsia="宋体"/>
          <w:lang w:val="en-GB" w:eastAsia="en-US"/>
        </w:rPr>
        <w:t xml:space="preserve"> for model training</w:t>
      </w:r>
      <w:r w:rsidR="002A212B">
        <w:rPr>
          <w:rFonts w:eastAsia="宋体"/>
          <w:lang w:val="en-GB" w:eastAsia="en-US"/>
        </w:rPr>
        <w:t xml:space="preserve"> with FP16 quantization</w:t>
      </w:r>
      <w:r>
        <w:t>)</w:t>
      </w:r>
      <w:r w:rsidR="002A212B">
        <w:t>, while the corresponding overhead reduction is moderate (e.g., 50% overhead reduction for FP16 quantization)</w:t>
      </w:r>
      <w:r>
        <w:t xml:space="preserve">. </w:t>
      </w:r>
      <w:r w:rsidR="00AD528C">
        <w:t>For codebook-based</w:t>
      </w:r>
      <w:r w:rsidR="009600ED">
        <w:t xml:space="preserve"> (usually considering legacy R16 </w:t>
      </w:r>
      <w:proofErr w:type="spellStart"/>
      <w:r w:rsidR="009E3BBB">
        <w:t>e</w:t>
      </w:r>
      <w:r w:rsidR="009600ED">
        <w:t>Type</w:t>
      </w:r>
      <w:proofErr w:type="spellEnd"/>
      <w:r w:rsidR="009E3BBB">
        <w:t xml:space="preserve"> </w:t>
      </w:r>
      <w:r w:rsidR="009600ED">
        <w:t>II codebook)</w:t>
      </w:r>
      <w:r w:rsidR="00AD528C">
        <w:t xml:space="preserve"> ground-truth CSI quantization, </w:t>
      </w:r>
      <w:r w:rsidR="009600ED">
        <w:t>the overhead reduction will be more considerable at the cost of some performance loss compared with scalar quantization. Specifically, if typical parameter combination</w:t>
      </w:r>
      <w:r w:rsidR="00636C69">
        <w:t>s (e.g., PC#6&amp;PC#8)</w:t>
      </w:r>
      <w:r w:rsidR="009600ED">
        <w:t xml:space="preserve"> </w:t>
      </w:r>
      <w:r w:rsidR="00636C69">
        <w:t>are</w:t>
      </w:r>
      <w:r w:rsidR="009600ED">
        <w:t xml:space="preserve"> considered for R16 </w:t>
      </w:r>
      <w:proofErr w:type="spellStart"/>
      <w:r w:rsidR="009600ED">
        <w:t>TypeII</w:t>
      </w:r>
      <w:proofErr w:type="spellEnd"/>
      <w:r w:rsidR="009600ED">
        <w:t xml:space="preserve"> codebook</w:t>
      </w:r>
      <w:r w:rsidR="00636C69">
        <w:t xml:space="preserve">, the captured results for model training are: 1) </w:t>
      </w:r>
      <w:r w:rsidR="00636C69" w:rsidRPr="008A5091">
        <w:rPr>
          <w:rFonts w:eastAsia="宋体"/>
          <w:lang w:val="en-GB" w:eastAsia="en-US"/>
        </w:rPr>
        <w:t>PC#6 achieves around 99% overhead reduction with -1.4% ~-1.7% performance loss</w:t>
      </w:r>
      <w:r w:rsidR="00636C69">
        <w:rPr>
          <w:rFonts w:eastAsia="宋体"/>
          <w:lang w:val="en-GB" w:eastAsia="en-US"/>
        </w:rPr>
        <w:t xml:space="preserve">; 2) </w:t>
      </w:r>
      <w:r w:rsidR="00636C69" w:rsidRPr="008A5091">
        <w:rPr>
          <w:rFonts w:eastAsia="宋体"/>
          <w:lang w:val="en-GB" w:eastAsia="en-US"/>
        </w:rPr>
        <w:t>PC#8 achieves around 98% overhead reduction with 0% ~-1.7% performance loss</w:t>
      </w:r>
      <w:r w:rsidR="00636C69">
        <w:rPr>
          <w:rFonts w:eastAsia="宋体"/>
          <w:lang w:val="en-GB" w:eastAsia="en-US"/>
        </w:rPr>
        <w:t xml:space="preserve">. If enhanced </w:t>
      </w:r>
      <w:r w:rsidR="0017571A">
        <w:rPr>
          <w:rFonts w:eastAsia="宋体"/>
          <w:lang w:val="en-GB" w:eastAsia="en-US"/>
        </w:rPr>
        <w:t xml:space="preserve">parameter combinations </w:t>
      </w:r>
      <w:r w:rsidR="0017571A">
        <w:t xml:space="preserve">are considered for R16 </w:t>
      </w:r>
      <w:proofErr w:type="spellStart"/>
      <w:r w:rsidR="009E3BBB">
        <w:t>e</w:t>
      </w:r>
      <w:r w:rsidR="0017571A">
        <w:t>Type</w:t>
      </w:r>
      <w:proofErr w:type="spellEnd"/>
      <w:r w:rsidR="009E3BBB">
        <w:t xml:space="preserve"> </w:t>
      </w:r>
      <w:r w:rsidR="0017571A">
        <w:t xml:space="preserve">II codebook, the captured results for model training are: 1) </w:t>
      </w:r>
      <w:r w:rsidR="0017571A" w:rsidRPr="0017571A">
        <w:t xml:space="preserve">R16 </w:t>
      </w:r>
      <w:proofErr w:type="spellStart"/>
      <w:r w:rsidR="0017571A" w:rsidRPr="0017571A">
        <w:t>eType</w:t>
      </w:r>
      <w:proofErr w:type="spellEnd"/>
      <w:r w:rsidR="0017571A" w:rsidRPr="0017571A">
        <w:t xml:space="preserve"> II CB with new parameter of 1000-1400bits CSI payload size achieves 95%~97.5% overhead reduction</w:t>
      </w:r>
      <w:r w:rsidR="008D1064">
        <w:t xml:space="preserve"> </w:t>
      </w:r>
      <w:r w:rsidR="008D1064" w:rsidRPr="008A5091">
        <w:rPr>
          <w:rFonts w:eastAsia="宋体"/>
          <w:lang w:val="en-GB" w:eastAsia="en-US"/>
        </w:rPr>
        <w:t>with performance gain of 0.7%~4.3% over PC#8</w:t>
      </w:r>
      <w:r w:rsidR="0017571A">
        <w:t xml:space="preserve">; 2) </w:t>
      </w:r>
      <w:r w:rsidR="0017571A" w:rsidRPr="008A5091">
        <w:rPr>
          <w:rFonts w:eastAsia="宋体"/>
          <w:lang w:val="en-GB" w:eastAsia="en-US"/>
        </w:rPr>
        <w:t xml:space="preserve">R16 </w:t>
      </w:r>
      <w:proofErr w:type="spellStart"/>
      <w:r w:rsidR="0017571A" w:rsidRPr="008A5091">
        <w:rPr>
          <w:rFonts w:eastAsia="宋体"/>
          <w:lang w:val="en-GB" w:eastAsia="en-US"/>
        </w:rPr>
        <w:t>eType</w:t>
      </w:r>
      <w:proofErr w:type="spellEnd"/>
      <w:r w:rsidR="0017571A" w:rsidRPr="008A5091">
        <w:rPr>
          <w:rFonts w:eastAsia="宋体"/>
          <w:lang w:val="en-GB" w:eastAsia="en-US"/>
        </w:rPr>
        <w:t xml:space="preserve"> II CB with new parameter of 1500-2100bits CSI payload size achieves 94%~96.2% overhead reduction</w:t>
      </w:r>
      <w:r w:rsidR="008D1064">
        <w:rPr>
          <w:rFonts w:eastAsia="宋体"/>
          <w:lang w:val="en-GB" w:eastAsia="en-US"/>
        </w:rPr>
        <w:t xml:space="preserve"> </w:t>
      </w:r>
      <w:r w:rsidR="008D1064" w:rsidRPr="008A5091">
        <w:rPr>
          <w:rFonts w:eastAsia="宋体"/>
          <w:lang w:val="en-GB" w:eastAsia="en-US"/>
        </w:rPr>
        <w:t>with performance gain of 1.3%~5.4% over PC#8</w:t>
      </w:r>
      <w:r w:rsidR="0017571A">
        <w:rPr>
          <w:rFonts w:eastAsia="宋体"/>
          <w:lang w:val="en-GB" w:eastAsia="en-US"/>
        </w:rPr>
        <w:t>.</w:t>
      </w:r>
      <w:r w:rsidR="008D1064">
        <w:rPr>
          <w:rFonts w:eastAsia="宋体"/>
          <w:lang w:val="en-GB" w:eastAsia="en-US"/>
        </w:rPr>
        <w:t xml:space="preserve"> </w:t>
      </w:r>
      <w:r w:rsidR="0017571A">
        <w:rPr>
          <w:rFonts w:eastAsia="宋体"/>
          <w:lang w:val="en-GB" w:eastAsia="en-US"/>
        </w:rPr>
        <w:t xml:space="preserve"> </w:t>
      </w:r>
      <w:r w:rsidR="008B01BD">
        <w:rPr>
          <w:rFonts w:eastAsia="宋体"/>
          <w:lang w:val="en-GB" w:eastAsia="en-US"/>
        </w:rPr>
        <w:t xml:space="preserve">As various </w:t>
      </w:r>
      <w:r w:rsidR="005965EF">
        <w:rPr>
          <w:rFonts w:eastAsia="宋体"/>
          <w:lang w:val="en-GB" w:eastAsia="en-US"/>
        </w:rPr>
        <w:t xml:space="preserve">trade-off between performance and overhead can be achieved by the evaluated methods, we feel it ok to </w:t>
      </w:r>
      <w:r w:rsidR="00214E28">
        <w:rPr>
          <w:rFonts w:eastAsia="宋体"/>
          <w:lang w:val="en-GB" w:eastAsia="en-US"/>
        </w:rPr>
        <w:t xml:space="preserve">consider them all for the recommendation. </w:t>
      </w:r>
    </w:p>
    <w:p w14:paraId="06E7C2C3" w14:textId="47DB21B6" w:rsidR="008D7A50" w:rsidRPr="000F5679" w:rsidRDefault="00803377" w:rsidP="000F5679">
      <w:pPr>
        <w:widowControl w:val="0"/>
        <w:numPr>
          <w:ilvl w:val="0"/>
          <w:numId w:val="33"/>
        </w:numPr>
        <w:ind w:left="1134" w:hanging="1134"/>
        <w:rPr>
          <w:rFonts w:eastAsia="宋体"/>
          <w:b/>
          <w:kern w:val="2"/>
          <w:szCs w:val="20"/>
        </w:rPr>
      </w:pPr>
      <w:r w:rsidRPr="000F5679">
        <w:rPr>
          <w:rFonts w:eastAsia="宋体"/>
          <w:b/>
          <w:kern w:val="2"/>
          <w:szCs w:val="20"/>
        </w:rPr>
        <w:t>Recommend to consider the following methods for ground-truth CSI reporting for model training and monitoring:</w:t>
      </w:r>
    </w:p>
    <w:p w14:paraId="4ECA09F2" w14:textId="5AE0C461" w:rsidR="00803377" w:rsidRPr="00803377" w:rsidRDefault="00803377" w:rsidP="00803377">
      <w:pPr>
        <w:pStyle w:val="af2"/>
        <w:numPr>
          <w:ilvl w:val="0"/>
          <w:numId w:val="30"/>
        </w:numPr>
        <w:ind w:firstLineChars="0"/>
        <w:rPr>
          <w:rFonts w:ascii="Times New Roman" w:hAnsi="Times New Roman"/>
          <w:b/>
          <w:sz w:val="20"/>
        </w:rPr>
      </w:pPr>
      <w:r w:rsidRPr="00803377">
        <w:rPr>
          <w:rFonts w:ascii="Times New Roman" w:hAnsi="Times New Roman"/>
          <w:b/>
          <w:sz w:val="20"/>
        </w:rPr>
        <w:t xml:space="preserve">Scalar quantization </w:t>
      </w:r>
    </w:p>
    <w:p w14:paraId="7226F062" w14:textId="0AE536C3" w:rsidR="00803377" w:rsidRPr="00803377" w:rsidRDefault="00803377" w:rsidP="00803377">
      <w:pPr>
        <w:pStyle w:val="af2"/>
        <w:numPr>
          <w:ilvl w:val="0"/>
          <w:numId w:val="30"/>
        </w:numPr>
        <w:ind w:firstLineChars="0"/>
        <w:rPr>
          <w:rFonts w:ascii="Times New Roman" w:hAnsi="Times New Roman"/>
          <w:b/>
          <w:sz w:val="20"/>
        </w:rPr>
      </w:pPr>
      <w:r w:rsidRPr="00803377">
        <w:rPr>
          <w:rFonts w:ascii="Times New Roman" w:hAnsi="Times New Roman"/>
          <w:b/>
          <w:sz w:val="20"/>
        </w:rPr>
        <w:t>Legacy codebook with typical parameter combinations</w:t>
      </w:r>
    </w:p>
    <w:p w14:paraId="412E8E3F" w14:textId="3F8F08FA" w:rsidR="00803377" w:rsidRPr="00803377" w:rsidRDefault="00803377" w:rsidP="00803377">
      <w:pPr>
        <w:pStyle w:val="af2"/>
        <w:numPr>
          <w:ilvl w:val="0"/>
          <w:numId w:val="30"/>
        </w:numPr>
        <w:ind w:firstLineChars="0"/>
        <w:rPr>
          <w:rFonts w:ascii="Times New Roman" w:hAnsi="Times New Roman"/>
          <w:b/>
          <w:sz w:val="20"/>
        </w:rPr>
      </w:pPr>
      <w:r w:rsidRPr="00803377">
        <w:rPr>
          <w:rFonts w:ascii="Times New Roman" w:hAnsi="Times New Roman"/>
          <w:b/>
          <w:sz w:val="20"/>
        </w:rPr>
        <w:t>Legacy codebook with enhanced parameter combinations</w:t>
      </w:r>
    </w:p>
    <w:p w14:paraId="5B35CAD9" w14:textId="2AB5F3F2" w:rsidR="00636C69" w:rsidRDefault="00636C69" w:rsidP="005C7A8F"/>
    <w:p w14:paraId="73F69D2A" w14:textId="77777777" w:rsidR="00AC7DF6" w:rsidRDefault="005B39B8" w:rsidP="005C7A8F">
      <w:r>
        <w:rPr>
          <w:rFonts w:hint="eastAsia"/>
        </w:rPr>
        <w:t>A</w:t>
      </w:r>
      <w:r>
        <w:t xml:space="preserve">nother important yet controversial issue is the specification impact of dataset delivery for type3 training. </w:t>
      </w:r>
      <w:r w:rsidR="0039065F">
        <w:t xml:space="preserve">There are companies who </w:t>
      </w:r>
      <w:r w:rsidR="00A86245">
        <w:t xml:space="preserve">seek to standardize the dataset delivery procedure over the air, while the opponent argues that dataset delivery between training servers does not need to involve the air-interface. </w:t>
      </w:r>
      <w:r w:rsidR="005F76E1">
        <w:t xml:space="preserve">Our observation is that </w:t>
      </w:r>
      <w:r w:rsidR="00EF4B05">
        <w:t xml:space="preserve">standardizing dataset delivery over the air is beneficial for the implementation of type3 training, as </w:t>
      </w:r>
      <w:r w:rsidR="00855D90">
        <w:t>leaving dataset delivery to offline engineering will dramatically increase the offline efforts between vendors to align the format</w:t>
      </w:r>
      <w:r w:rsidR="00BF64A1">
        <w:t xml:space="preserve"> of dataset</w:t>
      </w:r>
      <w:r w:rsidR="00855D90">
        <w:t>,</w:t>
      </w:r>
      <w:r w:rsidR="009355CD">
        <w:t xml:space="preserve"> delivery method, interface details, etc</w:t>
      </w:r>
      <w:r w:rsidR="00BF64A1">
        <w:t>.</w:t>
      </w:r>
      <w:r w:rsidR="00EF4B05">
        <w:t xml:space="preserve"> </w:t>
      </w:r>
      <w:r w:rsidR="00A648E1">
        <w:t xml:space="preserve">Meanwhile, we also notice the cost of dataset delivery standardization: additional </w:t>
      </w:r>
      <w:r w:rsidR="003F55C5">
        <w:t xml:space="preserve">air interface </w:t>
      </w:r>
      <w:r w:rsidR="00A648E1">
        <w:t>overhead</w:t>
      </w:r>
      <w:r w:rsidR="003F55C5">
        <w:t xml:space="preserve">, more standardization efforts, and possible additional tests. </w:t>
      </w:r>
      <w:r w:rsidR="0038192E">
        <w:t xml:space="preserve">Overall, we feel it </w:t>
      </w:r>
      <w:r w:rsidR="005072F1">
        <w:t>valuable and necessary to discuss this issue formally in an open manner during the 4</w:t>
      </w:r>
      <w:r w:rsidR="005072F1" w:rsidRPr="005072F1">
        <w:rPr>
          <w:vertAlign w:val="superscript"/>
        </w:rPr>
        <w:t>th</w:t>
      </w:r>
      <w:r w:rsidR="005072F1">
        <w:t xml:space="preserve"> quarter meeting.</w:t>
      </w:r>
    </w:p>
    <w:p w14:paraId="42157F96" w14:textId="6FEA7EF8" w:rsidR="00636C69" w:rsidRPr="000F5679" w:rsidRDefault="00AC7DF6" w:rsidP="000F5679">
      <w:pPr>
        <w:pStyle w:val="af2"/>
        <w:numPr>
          <w:ilvl w:val="0"/>
          <w:numId w:val="38"/>
        </w:numPr>
        <w:ind w:left="1304" w:firstLineChars="0" w:hanging="1304"/>
        <w:rPr>
          <w:rFonts w:ascii="Times New Roman" w:hAnsi="Times New Roman"/>
          <w:b/>
          <w:sz w:val="20"/>
        </w:rPr>
      </w:pPr>
      <w:r w:rsidRPr="000F5679">
        <w:rPr>
          <w:rFonts w:ascii="Times New Roman" w:hAnsi="Times New Roman"/>
          <w:b/>
          <w:sz w:val="20"/>
        </w:rPr>
        <w:t>Standardizing dataset delivery over the air is beneficial for the implementation of type3 training to relieve the burden of offline engineering between vendors at the cost of additional air interface overhead and standardization efforts.</w:t>
      </w:r>
    </w:p>
    <w:p w14:paraId="048EA79A" w14:textId="6FC06A2D" w:rsidR="00C526E7" w:rsidRPr="00C526E7" w:rsidRDefault="00C526E7" w:rsidP="005C7A8F"/>
    <w:p w14:paraId="43B63922" w14:textId="77777777" w:rsidR="00C526E7" w:rsidRDefault="00C526E7" w:rsidP="005C7A8F"/>
    <w:p w14:paraId="18985F52" w14:textId="1369CD21" w:rsidR="00A44648" w:rsidRPr="006A642A" w:rsidRDefault="00A44648" w:rsidP="00A44648">
      <w:pPr>
        <w:pStyle w:val="title3"/>
      </w:pPr>
      <w:r>
        <w:t>Inference-related framework for CSI compression</w:t>
      </w:r>
    </w:p>
    <w:tbl>
      <w:tblPr>
        <w:tblStyle w:val="aa"/>
        <w:tblW w:w="0" w:type="auto"/>
        <w:tblLook w:val="04A0" w:firstRow="1" w:lastRow="0" w:firstColumn="1" w:lastColumn="0" w:noHBand="0" w:noVBand="1"/>
      </w:tblPr>
      <w:tblGrid>
        <w:gridCol w:w="9060"/>
      </w:tblGrid>
      <w:tr w:rsidR="00A44648" w14:paraId="0EDEB7D9" w14:textId="77777777" w:rsidTr="00A44648">
        <w:tc>
          <w:tcPr>
            <w:tcW w:w="9060" w:type="dxa"/>
          </w:tcPr>
          <w:p w14:paraId="4C64E045" w14:textId="77777777" w:rsidR="004E1AF3" w:rsidRPr="004E1AF3" w:rsidRDefault="004E1AF3" w:rsidP="004E1AF3">
            <w:pPr>
              <w:overflowPunct/>
              <w:spacing w:after="0"/>
              <w:jc w:val="left"/>
              <w:rPr>
                <w:rFonts w:eastAsia="Times New Roman"/>
                <w:szCs w:val="20"/>
                <w:lang w:eastAsia="en-US"/>
              </w:rPr>
            </w:pPr>
            <w:r w:rsidRPr="004E1AF3">
              <w:rPr>
                <w:rFonts w:eastAsia="Times New Roman" w:hint="eastAsia"/>
                <w:szCs w:val="20"/>
                <w:highlight w:val="green"/>
                <w:lang w:eastAsia="en-US"/>
              </w:rPr>
              <w:t>A</w:t>
            </w:r>
            <w:r w:rsidRPr="004E1AF3">
              <w:rPr>
                <w:rFonts w:eastAsia="Times New Roman"/>
                <w:szCs w:val="20"/>
                <w:highlight w:val="green"/>
                <w:lang w:eastAsia="en-US"/>
              </w:rPr>
              <w:t>greement</w:t>
            </w:r>
          </w:p>
          <w:p w14:paraId="54FC8A89" w14:textId="77777777" w:rsidR="004E1AF3" w:rsidRPr="004E1AF3" w:rsidRDefault="004E1AF3" w:rsidP="004E1AF3">
            <w:pPr>
              <w:overflowPunct/>
              <w:spacing w:after="0"/>
              <w:jc w:val="left"/>
              <w:rPr>
                <w:rFonts w:eastAsia="Times New Roman"/>
                <w:szCs w:val="20"/>
                <w:lang w:eastAsia="en-US"/>
              </w:rPr>
            </w:pPr>
            <w:r w:rsidRPr="004E1AF3">
              <w:rPr>
                <w:rFonts w:eastAsia="Times New Roman"/>
                <w:szCs w:val="20"/>
                <w:lang w:eastAsia="en-US"/>
              </w:rPr>
              <w:t xml:space="preserve">In CSI compression using two-sided model use case, further study the applicability and potential specification impact for CSI configuration and report:  </w:t>
            </w:r>
          </w:p>
          <w:p w14:paraId="775B90F1" w14:textId="77777777" w:rsidR="004E1AF3" w:rsidRPr="004E1AF3" w:rsidRDefault="004E1AF3" w:rsidP="00686A3D">
            <w:pPr>
              <w:numPr>
                <w:ilvl w:val="0"/>
                <w:numId w:val="17"/>
              </w:numPr>
              <w:overflowPunct/>
              <w:spacing w:after="0"/>
              <w:jc w:val="left"/>
              <w:rPr>
                <w:rFonts w:eastAsia="Times New Roman"/>
                <w:szCs w:val="20"/>
                <w:lang w:eastAsia="en-US"/>
              </w:rPr>
            </w:pPr>
            <w:r w:rsidRPr="004E1AF3">
              <w:rPr>
                <w:rFonts w:eastAsia="Times New Roman"/>
                <w:szCs w:val="20"/>
                <w:lang w:eastAsia="en-US"/>
              </w:rPr>
              <w:t xml:space="preserve">For network to indicate CSI reporting related information, </w:t>
            </w:r>
            <w:proofErr w:type="spellStart"/>
            <w:r w:rsidRPr="004E1AF3">
              <w:rPr>
                <w:rFonts w:eastAsia="Times New Roman"/>
                <w:szCs w:val="20"/>
                <w:lang w:eastAsia="en-US"/>
              </w:rPr>
              <w:t>gNB</w:t>
            </w:r>
            <w:proofErr w:type="spellEnd"/>
            <w:r w:rsidRPr="004E1AF3">
              <w:rPr>
                <w:rFonts w:eastAsia="Times New Roman"/>
                <w:szCs w:val="20"/>
                <w:lang w:eastAsia="en-US"/>
              </w:rPr>
              <w:t xml:space="preserve"> can indicate the UE with the one or more of following information: </w:t>
            </w:r>
          </w:p>
          <w:p w14:paraId="0ED47254" w14:textId="77777777" w:rsidR="004E1AF3" w:rsidRPr="004E1AF3" w:rsidRDefault="004E1AF3" w:rsidP="00686A3D">
            <w:pPr>
              <w:numPr>
                <w:ilvl w:val="1"/>
                <w:numId w:val="17"/>
              </w:numPr>
              <w:overflowPunct/>
              <w:spacing w:after="0"/>
              <w:jc w:val="left"/>
              <w:rPr>
                <w:rFonts w:eastAsia="Times New Roman"/>
                <w:szCs w:val="20"/>
                <w:lang w:eastAsia="en-US"/>
              </w:rPr>
            </w:pPr>
            <w:r w:rsidRPr="004E1AF3">
              <w:rPr>
                <w:rFonts w:eastAsia="Times New Roman"/>
                <w:szCs w:val="20"/>
                <w:lang w:eastAsia="en-US"/>
              </w:rPr>
              <w:t>Information indicating CSI payload size</w:t>
            </w:r>
          </w:p>
          <w:p w14:paraId="0732AEE6" w14:textId="77777777" w:rsidR="004E1AF3" w:rsidRPr="004E1AF3" w:rsidRDefault="004E1AF3" w:rsidP="00686A3D">
            <w:pPr>
              <w:numPr>
                <w:ilvl w:val="1"/>
                <w:numId w:val="17"/>
              </w:numPr>
              <w:overflowPunct/>
              <w:spacing w:after="0"/>
              <w:jc w:val="left"/>
              <w:rPr>
                <w:rFonts w:eastAsia="Times New Roman"/>
                <w:szCs w:val="20"/>
                <w:lang w:eastAsia="en-US"/>
              </w:rPr>
            </w:pPr>
            <w:r w:rsidRPr="004E1AF3">
              <w:rPr>
                <w:rFonts w:eastAsia="Times New Roman"/>
                <w:szCs w:val="20"/>
                <w:lang w:eastAsia="en-US"/>
              </w:rPr>
              <w:t>Information indicating quantization method/granularity.</w:t>
            </w:r>
          </w:p>
          <w:p w14:paraId="3E6C71BD" w14:textId="77777777" w:rsidR="004E1AF3" w:rsidRPr="004E1AF3" w:rsidRDefault="004E1AF3" w:rsidP="00686A3D">
            <w:pPr>
              <w:numPr>
                <w:ilvl w:val="1"/>
                <w:numId w:val="17"/>
              </w:numPr>
              <w:overflowPunct/>
              <w:spacing w:after="0"/>
              <w:jc w:val="left"/>
              <w:rPr>
                <w:rFonts w:eastAsia="Times New Roman"/>
                <w:szCs w:val="20"/>
                <w:lang w:eastAsia="en-US"/>
              </w:rPr>
            </w:pPr>
            <w:r w:rsidRPr="004E1AF3">
              <w:rPr>
                <w:rFonts w:eastAsia="Times New Roman"/>
                <w:szCs w:val="20"/>
                <w:lang w:eastAsia="en-US"/>
              </w:rPr>
              <w:t>Rank restriction</w:t>
            </w:r>
          </w:p>
          <w:p w14:paraId="615444BD" w14:textId="77777777" w:rsidR="004E1AF3" w:rsidRPr="004E1AF3" w:rsidRDefault="004E1AF3" w:rsidP="00686A3D">
            <w:pPr>
              <w:numPr>
                <w:ilvl w:val="1"/>
                <w:numId w:val="17"/>
              </w:numPr>
              <w:overflowPunct/>
              <w:spacing w:after="0"/>
              <w:jc w:val="left"/>
              <w:rPr>
                <w:rFonts w:eastAsia="Times New Roman"/>
                <w:szCs w:val="20"/>
                <w:lang w:eastAsia="en-US"/>
              </w:rPr>
            </w:pPr>
            <w:r w:rsidRPr="004E1AF3">
              <w:rPr>
                <w:rFonts w:eastAsia="Times New Roman"/>
                <w:szCs w:val="20"/>
                <w:lang w:eastAsia="en-US"/>
              </w:rPr>
              <w:t>Other payload related aspects</w:t>
            </w:r>
          </w:p>
          <w:p w14:paraId="78DDE1C5" w14:textId="77777777" w:rsidR="004E1AF3" w:rsidRPr="004E1AF3" w:rsidRDefault="004E1AF3" w:rsidP="00686A3D">
            <w:pPr>
              <w:numPr>
                <w:ilvl w:val="0"/>
                <w:numId w:val="17"/>
              </w:numPr>
              <w:overflowPunct/>
              <w:spacing w:after="0"/>
              <w:jc w:val="left"/>
              <w:rPr>
                <w:rFonts w:eastAsia="Times New Roman"/>
                <w:szCs w:val="20"/>
                <w:lang w:eastAsia="en-US"/>
              </w:rPr>
            </w:pPr>
            <w:r w:rsidRPr="004E1AF3">
              <w:rPr>
                <w:rFonts w:eastAsia="Times New Roman"/>
                <w:szCs w:val="20"/>
                <w:lang w:eastAsia="en-US"/>
              </w:rPr>
              <w:t xml:space="preserve">For UE determination/reporting of the actual CSI payload size, UE reports related information as configured by the NW  </w:t>
            </w:r>
          </w:p>
          <w:p w14:paraId="7D38EA77" w14:textId="77777777" w:rsidR="00A44648" w:rsidRPr="004E1AF3" w:rsidRDefault="00A44648" w:rsidP="00A44648">
            <w:pPr>
              <w:overflowPunct/>
              <w:spacing w:after="0"/>
              <w:contextualSpacing/>
              <w:rPr>
                <w:rFonts w:ascii="Times" w:hAnsi="Times"/>
                <w:color w:val="FF0000"/>
              </w:rPr>
            </w:pPr>
          </w:p>
          <w:p w14:paraId="1FC2E106" w14:textId="77777777" w:rsidR="004E1AF3" w:rsidRPr="004E1AF3" w:rsidRDefault="004E1AF3" w:rsidP="004E1AF3">
            <w:pPr>
              <w:overflowPunct/>
              <w:spacing w:after="0"/>
              <w:jc w:val="left"/>
              <w:rPr>
                <w:rFonts w:eastAsia="Times New Roman"/>
                <w:szCs w:val="20"/>
                <w:highlight w:val="green"/>
                <w:lang w:eastAsia="en-US"/>
              </w:rPr>
            </w:pPr>
            <w:r w:rsidRPr="004E1AF3">
              <w:rPr>
                <w:rFonts w:eastAsia="Times New Roman"/>
                <w:szCs w:val="20"/>
                <w:highlight w:val="green"/>
                <w:lang w:eastAsia="en-US"/>
              </w:rPr>
              <w:t>Agreement</w:t>
            </w:r>
          </w:p>
          <w:p w14:paraId="123F711C" w14:textId="77777777" w:rsidR="004E1AF3" w:rsidRPr="004E1AF3" w:rsidRDefault="004E1AF3" w:rsidP="004E1AF3">
            <w:pPr>
              <w:overflowPunct/>
              <w:spacing w:after="0"/>
              <w:jc w:val="left"/>
              <w:rPr>
                <w:rFonts w:eastAsia="Times New Roman"/>
                <w:szCs w:val="20"/>
                <w:lang w:eastAsia="en-US"/>
              </w:rPr>
            </w:pPr>
            <w:r w:rsidRPr="004E1AF3">
              <w:rPr>
                <w:rFonts w:eastAsia="Times New Roman"/>
                <w:szCs w:val="20"/>
                <w:lang w:eastAsia="en-US"/>
              </w:rPr>
              <w:t>In CSI compression using two-sided model use case, further study the necessity and potential specification impact on quantization alignment, including at least: </w:t>
            </w:r>
          </w:p>
          <w:p w14:paraId="26E2EF0E" w14:textId="77777777" w:rsidR="004E1AF3" w:rsidRPr="004E1AF3" w:rsidRDefault="004E1AF3" w:rsidP="00686A3D">
            <w:pPr>
              <w:numPr>
                <w:ilvl w:val="0"/>
                <w:numId w:val="19"/>
              </w:numPr>
              <w:overflowPunct/>
              <w:spacing w:after="0"/>
              <w:ind w:leftChars="105" w:left="570"/>
              <w:jc w:val="left"/>
              <w:rPr>
                <w:rFonts w:eastAsia="Times New Roman"/>
                <w:szCs w:val="20"/>
                <w:lang w:eastAsia="en-US"/>
              </w:rPr>
            </w:pPr>
            <w:r w:rsidRPr="004E1AF3">
              <w:rPr>
                <w:rFonts w:eastAsia="Times New Roman"/>
                <w:szCs w:val="20"/>
                <w:lang w:eastAsia="en-US"/>
              </w:rPr>
              <w:t>For vector quantization scheme, </w:t>
            </w:r>
          </w:p>
          <w:p w14:paraId="6AF9A22F" w14:textId="77777777" w:rsidR="004E1AF3" w:rsidRPr="004E1AF3" w:rsidRDefault="004E1AF3" w:rsidP="00686A3D">
            <w:pPr>
              <w:numPr>
                <w:ilvl w:val="1"/>
                <w:numId w:val="19"/>
              </w:numPr>
              <w:overflowPunct/>
              <w:spacing w:after="0"/>
              <w:jc w:val="left"/>
              <w:rPr>
                <w:rFonts w:eastAsia="Times New Roman"/>
                <w:szCs w:val="20"/>
                <w:lang w:eastAsia="en-US"/>
              </w:rPr>
            </w:pPr>
            <w:r w:rsidRPr="004E1AF3">
              <w:rPr>
                <w:rFonts w:eastAsia="Times New Roman"/>
                <w:szCs w:val="20"/>
                <w:lang w:eastAsia="en-US"/>
              </w:rPr>
              <w:t>The format and size of the VQ codebook</w:t>
            </w:r>
          </w:p>
          <w:p w14:paraId="05CFC476" w14:textId="77777777" w:rsidR="004E1AF3" w:rsidRPr="004E1AF3" w:rsidRDefault="004E1AF3" w:rsidP="00686A3D">
            <w:pPr>
              <w:numPr>
                <w:ilvl w:val="0"/>
                <w:numId w:val="19"/>
              </w:numPr>
              <w:overflowPunct/>
              <w:spacing w:after="0"/>
              <w:ind w:leftChars="105" w:left="570"/>
              <w:jc w:val="left"/>
              <w:rPr>
                <w:rFonts w:eastAsia="Times New Roman"/>
                <w:szCs w:val="20"/>
                <w:lang w:eastAsia="en-US"/>
              </w:rPr>
            </w:pPr>
            <w:r w:rsidRPr="004E1AF3">
              <w:rPr>
                <w:rFonts w:eastAsia="Times New Roman"/>
                <w:szCs w:val="20"/>
                <w:lang w:eastAsia="en-US"/>
              </w:rPr>
              <w:t>Size and segmentation method of the CSI generation model output </w:t>
            </w:r>
          </w:p>
          <w:p w14:paraId="0EB09F30" w14:textId="77777777" w:rsidR="004E1AF3" w:rsidRPr="004E1AF3" w:rsidRDefault="004E1AF3" w:rsidP="00686A3D">
            <w:pPr>
              <w:numPr>
                <w:ilvl w:val="1"/>
                <w:numId w:val="19"/>
              </w:numPr>
              <w:overflowPunct/>
              <w:spacing w:after="0"/>
              <w:jc w:val="left"/>
              <w:rPr>
                <w:rFonts w:eastAsia="Times New Roman"/>
                <w:szCs w:val="20"/>
                <w:lang w:eastAsia="en-US"/>
              </w:rPr>
            </w:pPr>
            <w:r w:rsidRPr="004E1AF3">
              <w:rPr>
                <w:rFonts w:eastAsia="Times New Roman"/>
                <w:szCs w:val="20"/>
                <w:lang w:eastAsia="en-US"/>
              </w:rPr>
              <w:lastRenderedPageBreak/>
              <w:t>For scalar quantization scheme,</w:t>
            </w:r>
          </w:p>
          <w:p w14:paraId="28D7B062" w14:textId="77777777" w:rsidR="004E1AF3" w:rsidRPr="004E1AF3" w:rsidRDefault="004E1AF3" w:rsidP="00686A3D">
            <w:pPr>
              <w:numPr>
                <w:ilvl w:val="0"/>
                <w:numId w:val="19"/>
              </w:numPr>
              <w:overflowPunct/>
              <w:spacing w:after="0"/>
              <w:ind w:leftChars="105" w:left="570"/>
              <w:jc w:val="left"/>
              <w:rPr>
                <w:rFonts w:eastAsia="Times New Roman"/>
                <w:szCs w:val="20"/>
                <w:lang w:eastAsia="en-US"/>
              </w:rPr>
            </w:pPr>
            <w:r w:rsidRPr="004E1AF3">
              <w:rPr>
                <w:rFonts w:eastAsia="Times New Roman"/>
                <w:szCs w:val="20"/>
                <w:lang w:eastAsia="en-US"/>
              </w:rPr>
              <w:t>Uniform and non-uniform quantization</w:t>
            </w:r>
          </w:p>
          <w:p w14:paraId="75965F10" w14:textId="77777777" w:rsidR="004E1AF3" w:rsidRPr="004E1AF3" w:rsidRDefault="004E1AF3" w:rsidP="00686A3D">
            <w:pPr>
              <w:numPr>
                <w:ilvl w:val="1"/>
                <w:numId w:val="19"/>
              </w:numPr>
              <w:overflowPunct/>
              <w:spacing w:after="0"/>
              <w:jc w:val="left"/>
              <w:rPr>
                <w:rFonts w:eastAsia="Times New Roman"/>
                <w:szCs w:val="20"/>
                <w:lang w:eastAsia="en-US"/>
              </w:rPr>
            </w:pPr>
            <w:r w:rsidRPr="004E1AF3">
              <w:rPr>
                <w:rFonts w:eastAsia="Times New Roman"/>
                <w:szCs w:val="20"/>
                <w:lang w:eastAsia="en-US"/>
              </w:rPr>
              <w:t>The format, e.g., quantization granularity, the distribution of bits assigned to each float.</w:t>
            </w:r>
          </w:p>
          <w:p w14:paraId="24C9E33F" w14:textId="77777777" w:rsidR="004E1AF3" w:rsidRPr="004E1AF3" w:rsidRDefault="004E1AF3" w:rsidP="00686A3D">
            <w:pPr>
              <w:numPr>
                <w:ilvl w:val="0"/>
                <w:numId w:val="19"/>
              </w:numPr>
              <w:tabs>
                <w:tab w:val="left" w:pos="210"/>
              </w:tabs>
              <w:overflowPunct/>
              <w:spacing w:after="0"/>
              <w:ind w:leftChars="105" w:left="570"/>
              <w:jc w:val="left"/>
              <w:rPr>
                <w:rFonts w:eastAsia="Times New Roman"/>
                <w:szCs w:val="20"/>
                <w:lang w:eastAsia="en-US"/>
              </w:rPr>
            </w:pPr>
            <w:r w:rsidRPr="004E1AF3">
              <w:rPr>
                <w:rFonts w:eastAsia="Times New Roman"/>
                <w:szCs w:val="20"/>
                <w:lang w:eastAsia="en-US"/>
              </w:rPr>
              <w:t>Quantization alignment using 3GPP aware mechanism.</w:t>
            </w:r>
          </w:p>
          <w:p w14:paraId="672E1F87" w14:textId="77777777" w:rsidR="004E1AF3" w:rsidRPr="004E1AF3" w:rsidRDefault="004E1AF3" w:rsidP="00A44648">
            <w:pPr>
              <w:overflowPunct/>
              <w:spacing w:after="0"/>
              <w:contextualSpacing/>
              <w:rPr>
                <w:rFonts w:ascii="Times" w:hAnsi="Times"/>
                <w:color w:val="FF0000"/>
              </w:rPr>
            </w:pPr>
          </w:p>
          <w:p w14:paraId="4F60122F" w14:textId="77777777" w:rsidR="004E1AF3" w:rsidRDefault="004E1AF3" w:rsidP="00A44648">
            <w:pPr>
              <w:overflowPunct/>
              <w:spacing w:after="0"/>
              <w:contextualSpacing/>
              <w:rPr>
                <w:rFonts w:ascii="Times" w:hAnsi="Times"/>
                <w:color w:val="FF0000"/>
              </w:rPr>
            </w:pPr>
          </w:p>
          <w:p w14:paraId="1D3684FD" w14:textId="77777777" w:rsidR="00E03014" w:rsidRPr="00E03014" w:rsidRDefault="00E03014" w:rsidP="00E03014">
            <w:pPr>
              <w:suppressAutoHyphens/>
              <w:overflowPunct/>
              <w:snapToGrid w:val="0"/>
              <w:spacing w:line="259" w:lineRule="auto"/>
              <w:rPr>
                <w:rFonts w:eastAsia="宋体"/>
                <w:szCs w:val="22"/>
                <w:lang w:eastAsia="en-US"/>
              </w:rPr>
            </w:pPr>
            <w:r w:rsidRPr="00E03014">
              <w:rPr>
                <w:rFonts w:eastAsia="宋体"/>
                <w:b/>
                <w:szCs w:val="22"/>
                <w:lang w:eastAsia="en-US"/>
              </w:rPr>
              <w:t>Observation</w:t>
            </w:r>
            <w:r w:rsidRPr="00E03014">
              <w:rPr>
                <w:rFonts w:eastAsia="宋体"/>
                <w:szCs w:val="22"/>
                <w:lang w:eastAsia="en-US"/>
              </w:rPr>
              <w:t xml:space="preserve"> </w:t>
            </w:r>
          </w:p>
          <w:p w14:paraId="4F9893B5" w14:textId="77777777" w:rsidR="00E03014" w:rsidRPr="00E03014" w:rsidRDefault="00E03014" w:rsidP="00E03014">
            <w:pPr>
              <w:suppressAutoHyphens/>
              <w:overflowPunct/>
              <w:snapToGrid w:val="0"/>
              <w:spacing w:line="259" w:lineRule="auto"/>
              <w:rPr>
                <w:rFonts w:eastAsia="宋体"/>
                <w:szCs w:val="22"/>
                <w:lang w:eastAsia="en-US"/>
              </w:rPr>
            </w:pPr>
            <w:r w:rsidRPr="00E03014">
              <w:rPr>
                <w:rFonts w:eastAsia="宋体"/>
                <w:szCs w:val="22"/>
                <w:lang w:eastAsia="en-US"/>
              </w:rPr>
              <w:t>For the comparison of quantization methods for CSI compression, till the RAN1#113 meeting, training non-aware quantization (Case 1) is in general inferior to the training aware quantization (Case 2-1/2-2), and may lead to lower performance than the benchmark.</w:t>
            </w:r>
          </w:p>
          <w:p w14:paraId="2B6770A1" w14:textId="77777777" w:rsidR="00E03014" w:rsidRPr="00234CB7" w:rsidRDefault="00E03014" w:rsidP="00E03014">
            <w:pPr>
              <w:numPr>
                <w:ilvl w:val="0"/>
                <w:numId w:val="25"/>
              </w:numPr>
              <w:tabs>
                <w:tab w:val="left" w:pos="0"/>
              </w:tabs>
              <w:suppressAutoHyphens/>
              <w:overflowPunct/>
              <w:snapToGrid w:val="0"/>
              <w:spacing w:line="259" w:lineRule="auto"/>
              <w:contextualSpacing/>
              <w:rPr>
                <w:rFonts w:eastAsia="宋体"/>
                <w:szCs w:val="22"/>
                <w:lang w:eastAsia="en-US"/>
              </w:rPr>
            </w:pPr>
            <w:r w:rsidRPr="00234CB7">
              <w:rPr>
                <w:rFonts w:eastAsia="宋体"/>
                <w:szCs w:val="22"/>
                <w:lang w:eastAsia="en-US"/>
              </w:rPr>
              <w:t>For scalar quantization, compared with benchmark,</w:t>
            </w:r>
          </w:p>
          <w:p w14:paraId="3A589D37" w14:textId="77777777" w:rsidR="00E03014" w:rsidRPr="00234CB7" w:rsidRDefault="00E03014" w:rsidP="00E03014">
            <w:pPr>
              <w:numPr>
                <w:ilvl w:val="1"/>
                <w:numId w:val="25"/>
              </w:numPr>
              <w:tabs>
                <w:tab w:val="left" w:pos="0"/>
              </w:tabs>
              <w:suppressAutoHyphens/>
              <w:overflowPunct/>
              <w:snapToGrid w:val="0"/>
              <w:spacing w:line="259" w:lineRule="auto"/>
              <w:contextualSpacing/>
              <w:rPr>
                <w:rFonts w:eastAsia="宋体"/>
                <w:szCs w:val="22"/>
                <w:lang w:eastAsia="en-US"/>
              </w:rPr>
            </w:pPr>
            <w:r w:rsidRPr="00234CB7">
              <w:rPr>
                <w:rFonts w:eastAsia="宋体"/>
                <w:szCs w:val="22"/>
                <w:lang w:eastAsia="en-US"/>
              </w:rPr>
              <w:t>-5.9%~-43.2% degradations are observed for training non-aware quantization (Case 1) from 4 sources [Source#1, Source#2, Source#3, Source#8].</w:t>
            </w:r>
          </w:p>
          <w:p w14:paraId="749420D1" w14:textId="77777777" w:rsidR="00E03014" w:rsidRPr="00234CB7" w:rsidRDefault="00E03014" w:rsidP="00E03014">
            <w:pPr>
              <w:numPr>
                <w:ilvl w:val="1"/>
                <w:numId w:val="25"/>
              </w:numPr>
              <w:tabs>
                <w:tab w:val="left" w:pos="0"/>
              </w:tabs>
              <w:suppressAutoHyphens/>
              <w:overflowPunct/>
              <w:snapToGrid w:val="0"/>
              <w:spacing w:line="259" w:lineRule="auto"/>
              <w:contextualSpacing/>
              <w:rPr>
                <w:rFonts w:eastAsia="宋体"/>
                <w:szCs w:val="22"/>
                <w:lang w:eastAsia="en-US"/>
              </w:rPr>
            </w:pPr>
            <w:r w:rsidRPr="00234CB7">
              <w:rPr>
                <w:rFonts w:eastAsia="宋体"/>
                <w:szCs w:val="22"/>
                <w:lang w:eastAsia="en-US"/>
              </w:rPr>
              <w:t xml:space="preserve">3.9%~8.64% gains are observed for training aware quantization with </w:t>
            </w:r>
            <w:r w:rsidRPr="00234CB7">
              <w:rPr>
                <w:rFonts w:eastAsia="宋体"/>
                <w:bCs/>
                <w:szCs w:val="20"/>
                <w:lang w:eastAsia="en-US"/>
              </w:rPr>
              <w:t>fixed/pre-configured quantization method/parameters</w:t>
            </w:r>
            <w:r w:rsidRPr="00234CB7">
              <w:rPr>
                <w:rFonts w:eastAsia="宋体"/>
                <w:szCs w:val="22"/>
                <w:lang w:eastAsia="en-US"/>
              </w:rPr>
              <w:t xml:space="preserve"> (Case 2-1) from 5 sources [Source#1, Source#2, Source#3, Source#4, Source#5], which are 17.3%~83.2% gains over training non-aware quantization (Case 1) from 4 sources [Source#1, Source#2, Source#3, Source#8] and 0.9%~5.4% gains over training non-aware quantization (Case 1) from 2 sources [Source#6, Source#8].</w:t>
            </w:r>
          </w:p>
          <w:p w14:paraId="71BBE9F5" w14:textId="77777777" w:rsidR="00E03014" w:rsidRPr="00234CB7" w:rsidRDefault="00E03014" w:rsidP="00E03014">
            <w:pPr>
              <w:numPr>
                <w:ilvl w:val="2"/>
                <w:numId w:val="25"/>
              </w:numPr>
              <w:tabs>
                <w:tab w:val="left" w:pos="0"/>
              </w:tabs>
              <w:suppressAutoHyphens/>
              <w:overflowPunct/>
              <w:snapToGrid w:val="0"/>
              <w:spacing w:line="259" w:lineRule="auto"/>
              <w:contextualSpacing/>
              <w:rPr>
                <w:rFonts w:eastAsia="宋体"/>
                <w:szCs w:val="22"/>
                <w:lang w:eastAsia="en-US"/>
              </w:rPr>
            </w:pPr>
            <w:r w:rsidRPr="00234CB7">
              <w:rPr>
                <w:rFonts w:eastAsia="宋体"/>
                <w:szCs w:val="22"/>
                <w:lang w:eastAsia="en-US"/>
              </w:rPr>
              <w:t>Note: 0.72% gains are observed for Case 2-1 from 1 source [Source#1] due to SQ parameter chosen without matching latent distribution, which achieves 13.9% gains over Case 1.</w:t>
            </w:r>
          </w:p>
          <w:p w14:paraId="510B5BE8" w14:textId="77777777" w:rsidR="00E03014" w:rsidRPr="00234CB7" w:rsidRDefault="00E03014" w:rsidP="00E03014">
            <w:pPr>
              <w:numPr>
                <w:ilvl w:val="1"/>
                <w:numId w:val="25"/>
              </w:numPr>
              <w:tabs>
                <w:tab w:val="left" w:pos="0"/>
              </w:tabs>
              <w:suppressAutoHyphens/>
              <w:overflowPunct/>
              <w:snapToGrid w:val="0"/>
              <w:spacing w:line="259" w:lineRule="auto"/>
              <w:contextualSpacing/>
              <w:rPr>
                <w:rFonts w:eastAsia="宋体"/>
                <w:szCs w:val="22"/>
                <w:lang w:eastAsia="en-US"/>
              </w:rPr>
            </w:pPr>
            <w:r w:rsidRPr="00234CB7">
              <w:rPr>
                <w:rFonts w:eastAsia="宋体"/>
                <w:szCs w:val="22"/>
                <w:lang w:eastAsia="en-US"/>
              </w:rPr>
              <w:t xml:space="preserve">7.55% gains are observed for training aware quantization with jointly </w:t>
            </w:r>
            <w:r w:rsidRPr="00234CB7">
              <w:rPr>
                <w:rFonts w:eastAsia="宋体"/>
                <w:bCs/>
                <w:szCs w:val="20"/>
                <w:lang w:eastAsia="en-US"/>
              </w:rPr>
              <w:t>updated quantization method/parameters</w:t>
            </w:r>
            <w:r w:rsidRPr="00234CB7">
              <w:rPr>
                <w:rFonts w:eastAsia="宋体"/>
                <w:szCs w:val="22"/>
                <w:lang w:eastAsia="en-US"/>
              </w:rPr>
              <w:t xml:space="preserve"> (Case 2-2) from 1 source [Source#1], which are 21.6% gains over training non-aware quantization (Case 1) from 1 source [Source#1].</w:t>
            </w:r>
          </w:p>
          <w:p w14:paraId="3BD1AF85" w14:textId="77777777" w:rsidR="00E03014" w:rsidRPr="00234CB7" w:rsidRDefault="00E03014" w:rsidP="00E03014">
            <w:pPr>
              <w:numPr>
                <w:ilvl w:val="0"/>
                <w:numId w:val="25"/>
              </w:numPr>
              <w:tabs>
                <w:tab w:val="left" w:pos="0"/>
              </w:tabs>
              <w:suppressAutoHyphens/>
              <w:overflowPunct/>
              <w:snapToGrid w:val="0"/>
              <w:spacing w:line="259" w:lineRule="auto"/>
              <w:contextualSpacing/>
              <w:rPr>
                <w:rFonts w:eastAsia="宋体"/>
                <w:szCs w:val="22"/>
                <w:lang w:eastAsia="en-US"/>
              </w:rPr>
            </w:pPr>
            <w:r w:rsidRPr="00234CB7">
              <w:rPr>
                <w:rFonts w:eastAsia="宋体"/>
                <w:szCs w:val="22"/>
                <w:lang w:eastAsia="en-US"/>
              </w:rPr>
              <w:t>For vector quantization, compared with benchmark,</w:t>
            </w:r>
          </w:p>
          <w:p w14:paraId="76474BCB" w14:textId="77777777" w:rsidR="00E03014" w:rsidRPr="00234CB7" w:rsidRDefault="00E03014" w:rsidP="00E03014">
            <w:pPr>
              <w:numPr>
                <w:ilvl w:val="1"/>
                <w:numId w:val="25"/>
              </w:numPr>
              <w:tabs>
                <w:tab w:val="left" w:pos="0"/>
              </w:tabs>
              <w:suppressAutoHyphens/>
              <w:overflowPunct/>
              <w:snapToGrid w:val="0"/>
              <w:spacing w:line="259" w:lineRule="auto"/>
              <w:contextualSpacing/>
              <w:rPr>
                <w:rFonts w:eastAsia="宋体"/>
                <w:szCs w:val="22"/>
                <w:lang w:eastAsia="en-US"/>
              </w:rPr>
            </w:pPr>
            <w:r w:rsidRPr="00234CB7">
              <w:rPr>
                <w:rFonts w:eastAsia="宋体"/>
                <w:szCs w:val="22"/>
                <w:lang w:eastAsia="en-US"/>
              </w:rPr>
              <w:t>-2%~-10% degradations are observed for training non-aware quantization (Case 1) from 1 source [Source#7].</w:t>
            </w:r>
          </w:p>
          <w:p w14:paraId="283399B7" w14:textId="77777777" w:rsidR="00E03014" w:rsidRPr="00234CB7" w:rsidRDefault="00E03014" w:rsidP="00E03014">
            <w:pPr>
              <w:numPr>
                <w:ilvl w:val="1"/>
                <w:numId w:val="25"/>
              </w:numPr>
              <w:tabs>
                <w:tab w:val="left" w:pos="0"/>
              </w:tabs>
              <w:suppressAutoHyphens/>
              <w:overflowPunct/>
              <w:snapToGrid w:val="0"/>
              <w:spacing w:line="259" w:lineRule="auto"/>
              <w:contextualSpacing/>
              <w:rPr>
                <w:rFonts w:eastAsia="宋体"/>
                <w:szCs w:val="22"/>
                <w:lang w:eastAsia="en-US"/>
              </w:rPr>
            </w:pPr>
            <w:r w:rsidRPr="00234CB7">
              <w:rPr>
                <w:rFonts w:eastAsia="宋体"/>
                <w:szCs w:val="22"/>
                <w:lang w:eastAsia="en-US"/>
              </w:rPr>
              <w:t xml:space="preserve">6.0%~8.91% gains are observed for training aware quantization with </w:t>
            </w:r>
            <w:r w:rsidRPr="00234CB7">
              <w:rPr>
                <w:rFonts w:eastAsia="宋体"/>
                <w:bCs/>
                <w:szCs w:val="20"/>
                <w:lang w:eastAsia="en-US"/>
              </w:rPr>
              <w:t>fixed/pre-configured quantization method/</w:t>
            </w:r>
            <w:r w:rsidRPr="00234CB7">
              <w:rPr>
                <w:rFonts w:eastAsia="宋体"/>
                <w:szCs w:val="22"/>
                <w:lang w:eastAsia="en-US"/>
              </w:rPr>
              <w:t>parameters (Case 2-1) from 2 sources [Source#1, Source#2], which are 16.3%~23.1% gains over training non-aware quantization (Case 1) from 2 sources [Source#1, Source#2].</w:t>
            </w:r>
          </w:p>
          <w:p w14:paraId="5E9CDBC4" w14:textId="77777777" w:rsidR="00E03014" w:rsidRPr="00234CB7" w:rsidRDefault="00E03014" w:rsidP="00E03014">
            <w:pPr>
              <w:numPr>
                <w:ilvl w:val="1"/>
                <w:numId w:val="25"/>
              </w:numPr>
              <w:tabs>
                <w:tab w:val="left" w:pos="0"/>
              </w:tabs>
              <w:suppressAutoHyphens/>
              <w:overflowPunct/>
              <w:snapToGrid w:val="0"/>
              <w:spacing w:line="259" w:lineRule="auto"/>
              <w:contextualSpacing/>
              <w:rPr>
                <w:rFonts w:eastAsia="宋体"/>
                <w:szCs w:val="22"/>
                <w:lang w:eastAsia="en-US"/>
              </w:rPr>
            </w:pPr>
            <w:r w:rsidRPr="00234CB7">
              <w:rPr>
                <w:rFonts w:eastAsia="宋体"/>
                <w:szCs w:val="22"/>
                <w:lang w:eastAsia="en-US"/>
              </w:rPr>
              <w:t xml:space="preserve">4.67%~13.01% gains are observed for training aware quantization with jointly </w:t>
            </w:r>
            <w:r w:rsidRPr="00234CB7">
              <w:rPr>
                <w:rFonts w:eastAsia="宋体"/>
                <w:bCs/>
                <w:szCs w:val="20"/>
                <w:lang w:eastAsia="en-US"/>
              </w:rPr>
              <w:t>updated quantization method/parameters</w:t>
            </w:r>
            <w:r w:rsidRPr="00234CB7">
              <w:rPr>
                <w:rFonts w:eastAsia="宋体"/>
                <w:szCs w:val="22"/>
                <w:lang w:eastAsia="en-US"/>
              </w:rPr>
              <w:t xml:space="preserve"> (Case 2-2) from 6 sources [Source#1, Source#2, Source#4, Source#5, Source#7</w:t>
            </w:r>
            <w:r w:rsidRPr="00234CB7">
              <w:rPr>
                <w:rFonts w:eastAsia="宋体"/>
                <w:szCs w:val="22"/>
              </w:rPr>
              <w:t>,</w:t>
            </w:r>
            <w:r w:rsidRPr="00234CB7">
              <w:rPr>
                <w:rFonts w:eastAsia="宋体"/>
                <w:szCs w:val="22"/>
                <w:lang w:eastAsia="en-US"/>
              </w:rPr>
              <w:t xml:space="preserve"> Source#8], which are 10.7%~27.8% gains over training non-aware quantization (Case 1) from 3 sources [Source#1, Source#2, Source#7] and 1.7%</w:t>
            </w:r>
            <w:r w:rsidRPr="00234CB7">
              <w:rPr>
                <w:rFonts w:eastAsia="宋体"/>
                <w:szCs w:val="22"/>
              </w:rPr>
              <w:t>~</w:t>
            </w:r>
            <w:r w:rsidRPr="00234CB7">
              <w:rPr>
                <w:rFonts w:eastAsia="宋体"/>
                <w:szCs w:val="22"/>
                <w:lang w:eastAsia="en-US"/>
              </w:rPr>
              <w:t>7.5% gains over training non-aware quantization (Case 1) from 2 sources [Source#6, Source#8].</w:t>
            </w:r>
          </w:p>
          <w:p w14:paraId="42A7E9AF" w14:textId="77777777" w:rsidR="00E03014" w:rsidRPr="00234CB7" w:rsidRDefault="00E03014" w:rsidP="00E03014">
            <w:pPr>
              <w:numPr>
                <w:ilvl w:val="1"/>
                <w:numId w:val="25"/>
              </w:numPr>
              <w:tabs>
                <w:tab w:val="left" w:pos="0"/>
              </w:tabs>
              <w:suppressAutoHyphens/>
              <w:overflowPunct/>
              <w:snapToGrid w:val="0"/>
              <w:spacing w:line="259" w:lineRule="auto"/>
              <w:contextualSpacing/>
              <w:rPr>
                <w:rFonts w:eastAsia="宋体"/>
                <w:szCs w:val="22"/>
                <w:lang w:eastAsia="en-US"/>
              </w:rPr>
            </w:pPr>
            <w:r w:rsidRPr="00234CB7">
              <w:rPr>
                <w:rFonts w:eastAsia="宋体"/>
                <w:szCs w:val="22"/>
                <w:lang w:eastAsia="en-US"/>
              </w:rPr>
              <w:t>In general, Case 2-2 outperforms Case 2-1 with 0.7%~3.8% gains, as observed by 6 sources [Source#1, Source#2, Source#4, Source#5, Source#6, Source#8].</w:t>
            </w:r>
          </w:p>
          <w:p w14:paraId="3EBCC59A" w14:textId="77777777" w:rsidR="00E03014" w:rsidRPr="00E03014" w:rsidRDefault="00E03014" w:rsidP="00E03014">
            <w:pPr>
              <w:numPr>
                <w:ilvl w:val="0"/>
                <w:numId w:val="25"/>
              </w:numPr>
              <w:tabs>
                <w:tab w:val="left" w:pos="0"/>
              </w:tabs>
              <w:suppressAutoHyphens/>
              <w:overflowPunct/>
              <w:snapToGrid w:val="0"/>
              <w:spacing w:line="259" w:lineRule="auto"/>
              <w:contextualSpacing/>
              <w:rPr>
                <w:rFonts w:eastAsia="宋体"/>
                <w:szCs w:val="22"/>
                <w:lang w:eastAsia="en-US"/>
              </w:rPr>
            </w:pPr>
            <w:r w:rsidRPr="00E03014">
              <w:rPr>
                <w:rFonts w:eastAsia="宋体"/>
                <w:szCs w:val="22"/>
                <w:lang w:eastAsia="en-US"/>
              </w:rPr>
              <w:t>Note: the above results are based on the following assumptions besides the assumptions of the agreed EVM table</w:t>
            </w:r>
          </w:p>
          <w:p w14:paraId="6AF5756A" w14:textId="77777777" w:rsidR="00E03014" w:rsidRPr="00E03014" w:rsidRDefault="00E03014" w:rsidP="00E03014">
            <w:pPr>
              <w:numPr>
                <w:ilvl w:val="1"/>
                <w:numId w:val="25"/>
              </w:numPr>
              <w:tabs>
                <w:tab w:val="left" w:pos="0"/>
              </w:tabs>
              <w:suppressAutoHyphens/>
              <w:overflowPunct/>
              <w:snapToGrid w:val="0"/>
              <w:spacing w:line="259" w:lineRule="auto"/>
              <w:contextualSpacing/>
              <w:rPr>
                <w:rFonts w:eastAsia="宋体"/>
                <w:szCs w:val="22"/>
                <w:lang w:eastAsia="en-US"/>
              </w:rPr>
            </w:pPr>
            <w:r w:rsidRPr="00E03014">
              <w:rPr>
                <w:rFonts w:eastAsia="宋体"/>
                <w:szCs w:val="22"/>
                <w:lang w:eastAsia="en-US"/>
              </w:rPr>
              <w:t>Precoding matrix is used as the model input.</w:t>
            </w:r>
          </w:p>
          <w:p w14:paraId="65A666DB" w14:textId="77777777" w:rsidR="00E03014" w:rsidRPr="00E03014" w:rsidRDefault="00E03014" w:rsidP="00E03014">
            <w:pPr>
              <w:numPr>
                <w:ilvl w:val="1"/>
                <w:numId w:val="25"/>
              </w:numPr>
              <w:tabs>
                <w:tab w:val="left" w:pos="0"/>
              </w:tabs>
              <w:suppressAutoHyphens/>
              <w:overflowPunct/>
              <w:snapToGrid w:val="0"/>
              <w:spacing w:line="259" w:lineRule="auto"/>
              <w:contextualSpacing/>
              <w:rPr>
                <w:rFonts w:eastAsia="宋体"/>
                <w:szCs w:val="22"/>
                <w:lang w:eastAsia="en-US"/>
              </w:rPr>
            </w:pPr>
            <w:r w:rsidRPr="00E03014">
              <w:rPr>
                <w:rFonts w:eastAsia="宋体"/>
                <w:szCs w:val="22"/>
                <w:lang w:eastAsia="en-US"/>
              </w:rPr>
              <w:t>Training data samples are not quantized, i.e., Float32 is used/represented.</w:t>
            </w:r>
          </w:p>
          <w:p w14:paraId="3BC4C96F" w14:textId="77777777" w:rsidR="00E03014" w:rsidRPr="00E03014" w:rsidRDefault="00E03014" w:rsidP="00E03014">
            <w:pPr>
              <w:numPr>
                <w:ilvl w:val="1"/>
                <w:numId w:val="25"/>
              </w:numPr>
              <w:tabs>
                <w:tab w:val="left" w:pos="0"/>
              </w:tabs>
              <w:suppressAutoHyphens/>
              <w:overflowPunct/>
              <w:snapToGrid w:val="0"/>
              <w:spacing w:line="259" w:lineRule="auto"/>
              <w:contextualSpacing/>
              <w:rPr>
                <w:rFonts w:eastAsia="宋体"/>
                <w:szCs w:val="22"/>
                <w:lang w:eastAsia="en-US"/>
              </w:rPr>
            </w:pPr>
            <w:r w:rsidRPr="00E03014">
              <w:rPr>
                <w:rFonts w:eastAsia="宋体"/>
                <w:szCs w:val="22"/>
                <w:lang w:eastAsia="en-US"/>
              </w:rPr>
              <w:t>1-on-1 joint training is assumed.</w:t>
            </w:r>
          </w:p>
          <w:p w14:paraId="0770740E" w14:textId="77777777" w:rsidR="00E03014" w:rsidRPr="00E03014" w:rsidRDefault="00E03014" w:rsidP="00E03014">
            <w:pPr>
              <w:numPr>
                <w:ilvl w:val="1"/>
                <w:numId w:val="25"/>
              </w:numPr>
              <w:tabs>
                <w:tab w:val="left" w:pos="0"/>
              </w:tabs>
              <w:suppressAutoHyphens/>
              <w:overflowPunct/>
              <w:snapToGrid w:val="0"/>
              <w:spacing w:line="259" w:lineRule="auto"/>
              <w:contextualSpacing/>
              <w:rPr>
                <w:rFonts w:eastAsia="宋体"/>
                <w:szCs w:val="22"/>
                <w:lang w:eastAsia="en-US"/>
              </w:rPr>
            </w:pPr>
            <w:r w:rsidRPr="00E03014">
              <w:rPr>
                <w:rFonts w:eastAsia="宋体"/>
                <w:szCs w:val="22"/>
                <w:lang w:eastAsia="en-US"/>
              </w:rPr>
              <w:t>The performance metric is SGCS for Layer 1.</w:t>
            </w:r>
          </w:p>
          <w:p w14:paraId="0020F091" w14:textId="77777777" w:rsidR="00E03014" w:rsidRPr="00E03014" w:rsidRDefault="00E03014" w:rsidP="00E03014">
            <w:pPr>
              <w:numPr>
                <w:ilvl w:val="1"/>
                <w:numId w:val="25"/>
              </w:numPr>
              <w:tabs>
                <w:tab w:val="left" w:pos="0"/>
              </w:tabs>
              <w:suppressAutoHyphens/>
              <w:overflowPunct/>
              <w:snapToGrid w:val="0"/>
              <w:spacing w:line="259" w:lineRule="auto"/>
              <w:contextualSpacing/>
              <w:rPr>
                <w:rFonts w:eastAsia="宋体"/>
                <w:szCs w:val="22"/>
                <w:lang w:eastAsia="en-US"/>
              </w:rPr>
            </w:pPr>
            <w:r w:rsidRPr="00E03014">
              <w:rPr>
                <w:rFonts w:eastAsia="宋体"/>
                <w:szCs w:val="22"/>
                <w:lang w:eastAsia="en-US"/>
              </w:rPr>
              <w:t>Benchmark is Rel-16 Type II codebook.</w:t>
            </w:r>
          </w:p>
          <w:p w14:paraId="0AB995FD" w14:textId="77777777" w:rsidR="00E03014" w:rsidRPr="00E03014" w:rsidRDefault="00E03014" w:rsidP="00E03014">
            <w:pPr>
              <w:numPr>
                <w:ilvl w:val="1"/>
                <w:numId w:val="25"/>
              </w:numPr>
              <w:tabs>
                <w:tab w:val="left" w:pos="0"/>
              </w:tabs>
              <w:suppressAutoHyphens/>
              <w:overflowPunct/>
              <w:snapToGrid w:val="0"/>
              <w:spacing w:line="259" w:lineRule="auto"/>
              <w:contextualSpacing/>
              <w:rPr>
                <w:rFonts w:eastAsia="宋体"/>
                <w:szCs w:val="22"/>
                <w:lang w:val="fr-FR" w:eastAsia="en-US"/>
              </w:rPr>
            </w:pPr>
            <w:r w:rsidRPr="00E03014">
              <w:rPr>
                <w:rFonts w:eastAsia="宋体"/>
                <w:szCs w:val="22"/>
                <w:lang w:val="fr-FR" w:eastAsia="en-US"/>
              </w:rPr>
              <w:t>Source#1: Qualcomm (</w:t>
            </w:r>
            <w:r w:rsidR="001D15CF">
              <w:fldChar w:fldCharType="begin"/>
            </w:r>
            <w:r w:rsidR="001D15CF">
              <w:instrText xml:space="preserve"> HYPERLINK "https://www.3gpp.org/ftp/TSG_RAN/WG1_RL1/TSGR1_113/Docs/R1-2305328.zip" \h </w:instrText>
            </w:r>
            <w:r w:rsidR="001D15CF">
              <w:fldChar w:fldCharType="separate"/>
            </w:r>
            <w:r w:rsidRPr="00E03014">
              <w:rPr>
                <w:rFonts w:eastAsia="宋体"/>
                <w:szCs w:val="22"/>
                <w:lang w:val="fr-FR"/>
              </w:rPr>
              <w:t>R1-2305328</w:t>
            </w:r>
            <w:r w:rsidR="001D15CF">
              <w:rPr>
                <w:rFonts w:eastAsia="宋体"/>
                <w:szCs w:val="22"/>
                <w:lang w:val="fr-FR"/>
              </w:rPr>
              <w:fldChar w:fldCharType="end"/>
            </w:r>
            <w:r w:rsidRPr="00E03014">
              <w:rPr>
                <w:rFonts w:eastAsia="宋体"/>
                <w:szCs w:val="22"/>
                <w:lang w:val="fr-FR" w:eastAsia="en-US"/>
              </w:rPr>
              <w:t xml:space="preserve">); </w:t>
            </w:r>
            <w:r w:rsidRPr="00E03014">
              <w:rPr>
                <w:rFonts w:eastAsia="宋体"/>
                <w:szCs w:val="22"/>
                <w:lang w:val="fr-FR"/>
              </w:rPr>
              <w:t xml:space="preserve">Source#2: </w:t>
            </w:r>
            <w:r w:rsidRPr="00E03014">
              <w:rPr>
                <w:rFonts w:eastAsia="宋体"/>
                <w:szCs w:val="22"/>
                <w:lang w:val="fr-FR" w:eastAsia="en-US"/>
              </w:rPr>
              <w:t xml:space="preserve">vivo </w:t>
            </w:r>
            <w:r w:rsidRPr="00E03014">
              <w:rPr>
                <w:rFonts w:eastAsia="宋体"/>
                <w:szCs w:val="22"/>
                <w:lang w:val="fr-FR"/>
              </w:rPr>
              <w:t>(</w:t>
            </w:r>
            <w:r w:rsidRPr="00E03014">
              <w:rPr>
                <w:rFonts w:eastAsia="宋体"/>
                <w:iCs/>
                <w:szCs w:val="22"/>
                <w:lang w:val="fr-FR"/>
              </w:rPr>
              <w:t>R1-2304471</w:t>
            </w:r>
            <w:r w:rsidRPr="00E03014">
              <w:rPr>
                <w:rFonts w:eastAsia="宋体"/>
                <w:szCs w:val="22"/>
                <w:lang w:val="fr-FR"/>
              </w:rPr>
              <w:t>)</w:t>
            </w:r>
            <w:r w:rsidRPr="00E03014">
              <w:rPr>
                <w:rFonts w:eastAsia="宋体"/>
                <w:szCs w:val="22"/>
                <w:lang w:val="fr-FR" w:eastAsia="en-US"/>
              </w:rPr>
              <w:t xml:space="preserve">; </w:t>
            </w:r>
            <w:r w:rsidRPr="00E03014">
              <w:rPr>
                <w:rFonts w:eastAsia="宋体"/>
                <w:szCs w:val="22"/>
                <w:lang w:val="fr-FR"/>
              </w:rPr>
              <w:t xml:space="preserve">Source#3: </w:t>
            </w:r>
            <w:r w:rsidRPr="00E03014">
              <w:rPr>
                <w:rFonts w:eastAsia="宋体"/>
                <w:szCs w:val="22"/>
                <w:lang w:val="fr-FR" w:eastAsia="en-US"/>
              </w:rPr>
              <w:t>Ericsson (</w:t>
            </w:r>
            <w:r w:rsidR="001D15CF">
              <w:fldChar w:fldCharType="begin"/>
            </w:r>
            <w:r w:rsidR="001D15CF">
              <w:instrText xml:space="preserve"> HYPERLINK "https://www.3gpp.org/ftp/TSG_RAN/WG1_RL1/TSGR1_113/Docs/R1-2304521.zip" \h </w:instrText>
            </w:r>
            <w:r w:rsidR="001D15CF">
              <w:fldChar w:fldCharType="separate"/>
            </w:r>
            <w:r w:rsidRPr="00E03014">
              <w:rPr>
                <w:rFonts w:eastAsia="宋体"/>
                <w:szCs w:val="22"/>
                <w:lang w:val="fr-FR"/>
              </w:rPr>
              <w:t>R1-2304521</w:t>
            </w:r>
            <w:r w:rsidR="001D15CF">
              <w:rPr>
                <w:rFonts w:eastAsia="宋体"/>
                <w:szCs w:val="22"/>
                <w:lang w:val="fr-FR"/>
              </w:rPr>
              <w:fldChar w:fldCharType="end"/>
            </w:r>
            <w:r w:rsidRPr="00E03014">
              <w:rPr>
                <w:rFonts w:eastAsia="宋体"/>
                <w:szCs w:val="22"/>
                <w:lang w:val="fr-FR" w:eastAsia="en-US"/>
              </w:rPr>
              <w:t xml:space="preserve">); </w:t>
            </w:r>
            <w:r w:rsidRPr="00E03014">
              <w:rPr>
                <w:rFonts w:eastAsia="宋体"/>
                <w:szCs w:val="22"/>
                <w:lang w:val="fr-FR"/>
              </w:rPr>
              <w:t xml:space="preserve">Source#4: </w:t>
            </w:r>
            <w:r w:rsidRPr="00E03014">
              <w:rPr>
                <w:rFonts w:eastAsia="宋体"/>
                <w:szCs w:val="22"/>
                <w:lang w:val="fr-FR" w:eastAsia="en-US"/>
              </w:rPr>
              <w:t>ZTE (</w:t>
            </w:r>
            <w:r w:rsidR="001D15CF">
              <w:fldChar w:fldCharType="begin"/>
            </w:r>
            <w:r w:rsidR="001D15CF">
              <w:instrText xml:space="preserve"> HYPERLINK "https://www.3gpp.org/ftp/TSG_RAN/WG1_RL1/TSGR1_113/Docs/R1-2304534.zip" \h </w:instrText>
            </w:r>
            <w:r w:rsidR="001D15CF">
              <w:fldChar w:fldCharType="separate"/>
            </w:r>
            <w:r w:rsidRPr="00E03014">
              <w:rPr>
                <w:rFonts w:eastAsia="宋体"/>
                <w:szCs w:val="22"/>
                <w:lang w:val="fr-FR"/>
              </w:rPr>
              <w:t>R1-2304534</w:t>
            </w:r>
            <w:r w:rsidR="001D15CF">
              <w:rPr>
                <w:rFonts w:eastAsia="宋体"/>
                <w:szCs w:val="22"/>
                <w:lang w:val="fr-FR"/>
              </w:rPr>
              <w:fldChar w:fldCharType="end"/>
            </w:r>
            <w:r w:rsidRPr="00E03014">
              <w:rPr>
                <w:rFonts w:eastAsia="宋体"/>
                <w:szCs w:val="22"/>
                <w:lang w:val="fr-FR" w:eastAsia="en-US"/>
              </w:rPr>
              <w:t>);</w:t>
            </w:r>
            <w:r w:rsidRPr="00E03014">
              <w:rPr>
                <w:rFonts w:eastAsia="宋体"/>
                <w:szCs w:val="22"/>
                <w:lang w:val="fr-FR"/>
              </w:rPr>
              <w:t xml:space="preserve"> Source#5: </w:t>
            </w:r>
            <w:r w:rsidRPr="00E03014">
              <w:rPr>
                <w:rFonts w:eastAsia="宋体"/>
                <w:szCs w:val="22"/>
                <w:lang w:val="fr-FR" w:eastAsia="en-US"/>
              </w:rPr>
              <w:t>Xiaomi (</w:t>
            </w:r>
            <w:r w:rsidR="001D15CF">
              <w:fldChar w:fldCharType="begin"/>
            </w:r>
            <w:r w:rsidR="001D15CF">
              <w:instrText xml:space="preserve"> HYPERLINK "https://www.3gpp.org/ftp/TSG_RAN/WG1_RL1/TSGR1_113/Docs/R1-2304893.zip" \h </w:instrText>
            </w:r>
            <w:r w:rsidR="001D15CF">
              <w:fldChar w:fldCharType="separate"/>
            </w:r>
            <w:r w:rsidRPr="00E03014">
              <w:rPr>
                <w:rFonts w:eastAsia="宋体"/>
                <w:szCs w:val="22"/>
                <w:lang w:val="fr-FR"/>
              </w:rPr>
              <w:t>R1-2304893</w:t>
            </w:r>
            <w:r w:rsidR="001D15CF">
              <w:rPr>
                <w:rFonts w:eastAsia="宋体"/>
                <w:szCs w:val="22"/>
                <w:lang w:val="fr-FR"/>
              </w:rPr>
              <w:fldChar w:fldCharType="end"/>
            </w:r>
            <w:r w:rsidRPr="00E03014">
              <w:rPr>
                <w:rFonts w:eastAsia="宋体"/>
                <w:szCs w:val="22"/>
                <w:lang w:val="fr-FR" w:eastAsia="en-US"/>
              </w:rPr>
              <w:t>);</w:t>
            </w:r>
            <w:r w:rsidRPr="00E03014">
              <w:rPr>
                <w:rFonts w:eastAsia="宋体"/>
                <w:szCs w:val="22"/>
                <w:lang w:val="fr-FR"/>
              </w:rPr>
              <w:t xml:space="preserve"> Source#6: </w:t>
            </w:r>
            <w:r w:rsidRPr="00E03014">
              <w:rPr>
                <w:rFonts w:eastAsia="宋体"/>
                <w:szCs w:val="22"/>
                <w:lang w:val="fr-FR" w:eastAsia="en-US"/>
              </w:rPr>
              <w:t>Fujitsu (</w:t>
            </w:r>
            <w:r w:rsidR="001D15CF">
              <w:fldChar w:fldCharType="begin"/>
            </w:r>
            <w:r w:rsidR="001D15CF">
              <w:instrText xml:space="preserve"> HYPERLINK "https://www.3gpp.org/ftp/TSG_RAN/WG1_RL1/TSGR1_113/Docs/R1-2304764.zip" \h </w:instrText>
            </w:r>
            <w:r w:rsidR="001D15CF">
              <w:fldChar w:fldCharType="separate"/>
            </w:r>
            <w:r w:rsidRPr="00E03014">
              <w:rPr>
                <w:rFonts w:eastAsia="宋体"/>
                <w:szCs w:val="22"/>
                <w:lang w:val="fr-FR"/>
              </w:rPr>
              <w:t>R1-2304764</w:t>
            </w:r>
            <w:r w:rsidR="001D15CF">
              <w:rPr>
                <w:rFonts w:eastAsia="宋体"/>
                <w:szCs w:val="22"/>
                <w:lang w:val="fr-FR"/>
              </w:rPr>
              <w:fldChar w:fldCharType="end"/>
            </w:r>
            <w:r w:rsidRPr="00E03014">
              <w:rPr>
                <w:rFonts w:eastAsia="宋体"/>
                <w:szCs w:val="22"/>
                <w:lang w:val="fr-FR" w:eastAsia="en-US"/>
              </w:rPr>
              <w:t xml:space="preserve">); </w:t>
            </w:r>
            <w:r w:rsidRPr="00E03014">
              <w:rPr>
                <w:rFonts w:eastAsia="宋体"/>
                <w:szCs w:val="22"/>
                <w:lang w:val="fr-FR"/>
              </w:rPr>
              <w:t xml:space="preserve">Source#7: </w:t>
            </w:r>
            <w:r w:rsidRPr="00E03014">
              <w:rPr>
                <w:rFonts w:eastAsia="宋体"/>
                <w:szCs w:val="22"/>
                <w:lang w:val="fr-FR" w:eastAsia="en-US"/>
              </w:rPr>
              <w:t>Huawei, HiSilicon (</w:t>
            </w:r>
            <w:r w:rsidR="001D15CF">
              <w:fldChar w:fldCharType="begin"/>
            </w:r>
            <w:r w:rsidR="001D15CF">
              <w:instrText xml:space="preserve"> HYPERLINK "https://www.3gpp.org/ftp/TSG_RAN/WG1_RL1/TSGR1_113/Docs/R1-2304653.zip" \h </w:instrText>
            </w:r>
            <w:r w:rsidR="001D15CF">
              <w:fldChar w:fldCharType="separate"/>
            </w:r>
            <w:r w:rsidRPr="00E03014">
              <w:rPr>
                <w:rFonts w:eastAsia="宋体"/>
                <w:szCs w:val="22"/>
                <w:lang w:val="fr-FR"/>
              </w:rPr>
              <w:t>R1-2304653</w:t>
            </w:r>
            <w:r w:rsidR="001D15CF">
              <w:rPr>
                <w:rFonts w:eastAsia="宋体"/>
                <w:szCs w:val="22"/>
                <w:lang w:val="fr-FR"/>
              </w:rPr>
              <w:fldChar w:fldCharType="end"/>
            </w:r>
            <w:r w:rsidRPr="00E03014">
              <w:rPr>
                <w:rFonts w:eastAsia="宋体"/>
                <w:szCs w:val="22"/>
                <w:lang w:val="fr-FR" w:eastAsia="en-US"/>
              </w:rPr>
              <w:t xml:space="preserve">); </w:t>
            </w:r>
            <w:r w:rsidRPr="00E03014">
              <w:rPr>
                <w:rFonts w:eastAsia="宋体"/>
                <w:szCs w:val="22"/>
                <w:lang w:val="fr-FR"/>
              </w:rPr>
              <w:t xml:space="preserve">Source#8: </w:t>
            </w:r>
            <w:r w:rsidRPr="00E03014">
              <w:rPr>
                <w:rFonts w:eastAsia="宋体"/>
                <w:szCs w:val="22"/>
                <w:lang w:val="fr-FR" w:eastAsia="en-US"/>
              </w:rPr>
              <w:t>Apple (</w:t>
            </w:r>
            <w:r w:rsidR="001D15CF">
              <w:fldChar w:fldCharType="begin"/>
            </w:r>
            <w:r w:rsidR="001D15CF">
              <w:instrText xml:space="preserve"> HYPERLINK "https://www.3gpp.org/ftp/TSG_RAN/WG1_RL1/TSGR1_113/Docs/R1-2305234.zip" \h </w:instrText>
            </w:r>
            <w:r w:rsidR="001D15CF">
              <w:fldChar w:fldCharType="separate"/>
            </w:r>
            <w:r w:rsidRPr="00E03014">
              <w:rPr>
                <w:rFonts w:eastAsia="宋体"/>
                <w:szCs w:val="22"/>
                <w:lang w:val="fr-FR"/>
              </w:rPr>
              <w:t>R1-2305234</w:t>
            </w:r>
            <w:r w:rsidR="001D15CF">
              <w:rPr>
                <w:rFonts w:eastAsia="宋体"/>
                <w:szCs w:val="22"/>
                <w:lang w:val="fr-FR"/>
              </w:rPr>
              <w:fldChar w:fldCharType="end"/>
            </w:r>
            <w:r w:rsidRPr="00E03014">
              <w:rPr>
                <w:rFonts w:eastAsia="宋体"/>
                <w:szCs w:val="22"/>
                <w:lang w:val="fr-FR" w:eastAsia="en-US"/>
              </w:rPr>
              <w:t>).</w:t>
            </w:r>
          </w:p>
          <w:p w14:paraId="0CBBBDF1" w14:textId="77777777" w:rsidR="00E03014" w:rsidRPr="00E03014" w:rsidRDefault="00E03014" w:rsidP="00E03014">
            <w:pPr>
              <w:numPr>
                <w:ilvl w:val="1"/>
                <w:numId w:val="25"/>
              </w:numPr>
              <w:tabs>
                <w:tab w:val="left" w:pos="0"/>
              </w:tabs>
              <w:suppressAutoHyphens/>
              <w:overflowPunct/>
              <w:snapToGrid w:val="0"/>
              <w:spacing w:line="259" w:lineRule="auto"/>
              <w:contextualSpacing/>
              <w:rPr>
                <w:rFonts w:eastAsia="宋体"/>
                <w:szCs w:val="22"/>
                <w:lang w:eastAsia="en-US"/>
              </w:rPr>
            </w:pPr>
            <w:r w:rsidRPr="00E03014">
              <w:rPr>
                <w:rFonts w:eastAsia="宋体"/>
                <w:szCs w:val="22"/>
                <w:lang w:eastAsia="en-US"/>
              </w:rPr>
              <w:t>Note: Results refer to Table 5.4-1 of R1-2306060</w:t>
            </w:r>
          </w:p>
          <w:p w14:paraId="31D3EE2C" w14:textId="77777777" w:rsidR="00B16322" w:rsidRDefault="00B16322" w:rsidP="00A44648">
            <w:pPr>
              <w:overflowPunct/>
              <w:spacing w:after="0"/>
              <w:contextualSpacing/>
              <w:rPr>
                <w:rFonts w:ascii="Times" w:hAnsi="Times"/>
                <w:color w:val="FF0000"/>
              </w:rPr>
            </w:pPr>
          </w:p>
          <w:p w14:paraId="789AA3CD" w14:textId="77777777" w:rsidR="00E03014" w:rsidRDefault="00E03014" w:rsidP="00A44648">
            <w:pPr>
              <w:overflowPunct/>
              <w:spacing w:after="0"/>
              <w:contextualSpacing/>
              <w:rPr>
                <w:rFonts w:ascii="Times" w:hAnsi="Times"/>
                <w:color w:val="FF0000"/>
              </w:rPr>
            </w:pPr>
          </w:p>
          <w:p w14:paraId="67342476" w14:textId="77777777" w:rsidR="00E03014" w:rsidRPr="00E03014" w:rsidRDefault="00E03014" w:rsidP="00E03014">
            <w:pPr>
              <w:suppressAutoHyphens/>
              <w:overflowPunct/>
              <w:snapToGrid w:val="0"/>
              <w:spacing w:line="259" w:lineRule="auto"/>
              <w:rPr>
                <w:rFonts w:eastAsia="宋体"/>
                <w:szCs w:val="22"/>
                <w:lang w:eastAsia="en-US"/>
              </w:rPr>
            </w:pPr>
            <w:r w:rsidRPr="00E03014">
              <w:rPr>
                <w:rFonts w:eastAsia="宋体"/>
                <w:b/>
                <w:szCs w:val="22"/>
                <w:lang w:eastAsia="en-US"/>
              </w:rPr>
              <w:t>Observation</w:t>
            </w:r>
            <w:r w:rsidRPr="00E03014">
              <w:rPr>
                <w:rFonts w:eastAsia="宋体"/>
                <w:szCs w:val="22"/>
                <w:lang w:eastAsia="en-US"/>
              </w:rPr>
              <w:t xml:space="preserve">  </w:t>
            </w:r>
          </w:p>
          <w:p w14:paraId="5667B9C7" w14:textId="77777777" w:rsidR="00E03014" w:rsidRPr="00E03014" w:rsidRDefault="00E03014" w:rsidP="00E03014">
            <w:pPr>
              <w:suppressAutoHyphens/>
              <w:overflowPunct/>
              <w:snapToGrid w:val="0"/>
              <w:spacing w:line="259" w:lineRule="auto"/>
              <w:rPr>
                <w:rFonts w:eastAsia="宋体"/>
                <w:szCs w:val="22"/>
                <w:lang w:eastAsia="en-US"/>
              </w:rPr>
            </w:pPr>
            <w:r w:rsidRPr="00E03014">
              <w:rPr>
                <w:rFonts w:eastAsia="宋体"/>
                <w:szCs w:val="22"/>
                <w:lang w:eastAsia="en-US"/>
              </w:rPr>
              <w:t>For the comparison of quantization methods for CSI compression, till the RAN1#113 meeting, in general vector quantization (VQ) has comparable performance with scalar quantization (SQ):</w:t>
            </w:r>
          </w:p>
          <w:p w14:paraId="644EEB3F" w14:textId="77777777" w:rsidR="00E03014" w:rsidRPr="00E03014" w:rsidRDefault="00E03014" w:rsidP="00E03014">
            <w:pPr>
              <w:numPr>
                <w:ilvl w:val="0"/>
                <w:numId w:val="25"/>
              </w:numPr>
              <w:tabs>
                <w:tab w:val="left" w:pos="0"/>
              </w:tabs>
              <w:suppressAutoHyphens/>
              <w:overflowPunct/>
              <w:snapToGrid w:val="0"/>
              <w:spacing w:line="259" w:lineRule="auto"/>
              <w:contextualSpacing/>
              <w:rPr>
                <w:rFonts w:eastAsia="宋体"/>
                <w:szCs w:val="22"/>
                <w:lang w:eastAsia="en-US"/>
              </w:rPr>
            </w:pPr>
            <w:r w:rsidRPr="00E03014">
              <w:rPr>
                <w:rFonts w:eastAsia="宋体"/>
                <w:szCs w:val="22"/>
                <w:lang w:eastAsia="en-US"/>
              </w:rPr>
              <w:t xml:space="preserve">For SQ and VQ under the same training case, it is </w:t>
            </w:r>
          </w:p>
          <w:p w14:paraId="42A3B591" w14:textId="77777777" w:rsidR="00E03014" w:rsidRPr="00E03014" w:rsidRDefault="00E03014" w:rsidP="00E03014">
            <w:pPr>
              <w:numPr>
                <w:ilvl w:val="1"/>
                <w:numId w:val="25"/>
              </w:numPr>
              <w:tabs>
                <w:tab w:val="left" w:pos="0"/>
              </w:tabs>
              <w:suppressAutoHyphens/>
              <w:overflowPunct/>
              <w:snapToGrid w:val="0"/>
              <w:spacing w:line="259" w:lineRule="auto"/>
              <w:contextualSpacing/>
              <w:rPr>
                <w:rFonts w:eastAsia="宋体"/>
                <w:szCs w:val="22"/>
                <w:lang w:eastAsia="en-US"/>
              </w:rPr>
            </w:pPr>
            <w:r w:rsidRPr="00E03014">
              <w:rPr>
                <w:rFonts w:eastAsia="宋体"/>
                <w:szCs w:val="22"/>
                <w:lang w:eastAsia="en-US"/>
              </w:rPr>
              <w:t>observed by 1 source [</w:t>
            </w:r>
            <w:r w:rsidRPr="00E03014">
              <w:rPr>
                <w:rFonts w:eastAsia="宋体"/>
                <w:szCs w:val="22"/>
              </w:rPr>
              <w:t>Source#1</w:t>
            </w:r>
            <w:r w:rsidRPr="00E03014">
              <w:rPr>
                <w:rFonts w:eastAsia="宋体"/>
                <w:szCs w:val="22"/>
                <w:lang w:eastAsia="en-US"/>
              </w:rPr>
              <w:t xml:space="preserve">] that VQ under Case 2-1 has -0.8% degradation over SQ under Case 2-1, </w:t>
            </w:r>
          </w:p>
          <w:p w14:paraId="1D7941D0" w14:textId="77777777" w:rsidR="00E03014" w:rsidRPr="00E03014" w:rsidRDefault="00E03014" w:rsidP="00E03014">
            <w:pPr>
              <w:numPr>
                <w:ilvl w:val="1"/>
                <w:numId w:val="25"/>
              </w:numPr>
              <w:tabs>
                <w:tab w:val="left" w:pos="0"/>
              </w:tabs>
              <w:suppressAutoHyphens/>
              <w:overflowPunct/>
              <w:snapToGrid w:val="0"/>
              <w:spacing w:line="259" w:lineRule="auto"/>
              <w:contextualSpacing/>
              <w:rPr>
                <w:rFonts w:eastAsia="宋体"/>
                <w:szCs w:val="22"/>
                <w:lang w:eastAsia="en-US"/>
              </w:rPr>
            </w:pPr>
            <w:r w:rsidRPr="00E03014">
              <w:rPr>
                <w:rFonts w:eastAsia="宋体"/>
                <w:szCs w:val="22"/>
                <w:lang w:eastAsia="en-US"/>
              </w:rPr>
              <w:t>observed by 2 sources [</w:t>
            </w:r>
            <w:r w:rsidRPr="00E03014">
              <w:rPr>
                <w:rFonts w:eastAsia="宋体"/>
                <w:szCs w:val="22"/>
              </w:rPr>
              <w:t>Source#2, Source#3</w:t>
            </w:r>
            <w:r w:rsidRPr="00E03014">
              <w:rPr>
                <w:rFonts w:eastAsia="宋体"/>
                <w:szCs w:val="22"/>
                <w:lang w:eastAsia="en-US"/>
              </w:rPr>
              <w:t xml:space="preserve">] that VQ under Case 2-1 has 0.3%~1.1% gain over SQ under Case 2-1, and </w:t>
            </w:r>
          </w:p>
          <w:p w14:paraId="4FDE7CA3" w14:textId="77777777" w:rsidR="00E03014" w:rsidRPr="00E03014" w:rsidRDefault="00E03014" w:rsidP="00E03014">
            <w:pPr>
              <w:numPr>
                <w:ilvl w:val="1"/>
                <w:numId w:val="25"/>
              </w:numPr>
              <w:tabs>
                <w:tab w:val="left" w:pos="0"/>
              </w:tabs>
              <w:suppressAutoHyphens/>
              <w:overflowPunct/>
              <w:snapToGrid w:val="0"/>
              <w:spacing w:line="259" w:lineRule="auto"/>
              <w:contextualSpacing/>
              <w:rPr>
                <w:rFonts w:eastAsia="宋体"/>
                <w:szCs w:val="22"/>
                <w:lang w:eastAsia="en-US"/>
              </w:rPr>
            </w:pPr>
            <w:r w:rsidRPr="00E03014">
              <w:rPr>
                <w:rFonts w:eastAsia="宋体"/>
                <w:szCs w:val="22"/>
                <w:lang w:eastAsia="en-US"/>
              </w:rPr>
              <w:lastRenderedPageBreak/>
              <w:t>observed by 3 sources [</w:t>
            </w:r>
            <w:r w:rsidRPr="00E03014">
              <w:rPr>
                <w:rFonts w:eastAsia="宋体"/>
                <w:szCs w:val="22"/>
              </w:rPr>
              <w:t>Source#2, Source#3,</w:t>
            </w:r>
            <w:r w:rsidRPr="00E03014">
              <w:rPr>
                <w:rFonts w:eastAsia="宋体"/>
                <w:szCs w:val="22"/>
                <w:lang w:eastAsia="en-US"/>
              </w:rPr>
              <w:t xml:space="preserve"> </w:t>
            </w:r>
            <w:r w:rsidRPr="00E03014">
              <w:rPr>
                <w:rFonts w:eastAsia="宋体"/>
                <w:szCs w:val="22"/>
              </w:rPr>
              <w:t>Source#4</w:t>
            </w:r>
            <w:r w:rsidRPr="00E03014">
              <w:rPr>
                <w:rFonts w:eastAsia="宋体"/>
                <w:szCs w:val="22"/>
                <w:lang w:eastAsia="en-US"/>
              </w:rPr>
              <w:t>] that VQ under Case 2-2 has 0.7%~5.1% gain over SQ under Case 2-2.</w:t>
            </w:r>
          </w:p>
          <w:p w14:paraId="25605C46" w14:textId="77777777" w:rsidR="00E03014" w:rsidRPr="00E03014" w:rsidRDefault="00E03014" w:rsidP="00E03014">
            <w:pPr>
              <w:numPr>
                <w:ilvl w:val="1"/>
                <w:numId w:val="25"/>
              </w:numPr>
              <w:tabs>
                <w:tab w:val="left" w:pos="0"/>
              </w:tabs>
              <w:suppressAutoHyphens/>
              <w:overflowPunct/>
              <w:snapToGrid w:val="0"/>
              <w:spacing w:line="259" w:lineRule="auto"/>
              <w:contextualSpacing/>
              <w:rPr>
                <w:rFonts w:eastAsia="宋体"/>
                <w:szCs w:val="22"/>
                <w:lang w:eastAsia="en-US"/>
              </w:rPr>
            </w:pPr>
            <w:r w:rsidRPr="00E03014">
              <w:rPr>
                <w:rFonts w:eastAsia="宋体"/>
                <w:szCs w:val="22"/>
                <w:lang w:eastAsia="en-US"/>
              </w:rPr>
              <w:t>Note: VQ under Case 2-1 has 8% gains over SQ under Case 2-1 as observed from 1 source [</w:t>
            </w:r>
            <w:r w:rsidRPr="00E03014">
              <w:rPr>
                <w:rFonts w:eastAsia="宋体"/>
                <w:szCs w:val="22"/>
              </w:rPr>
              <w:t>Source#2</w:t>
            </w:r>
            <w:r w:rsidRPr="00E03014">
              <w:rPr>
                <w:rFonts w:eastAsia="宋体"/>
                <w:szCs w:val="22"/>
                <w:lang w:eastAsia="en-US"/>
              </w:rPr>
              <w:t>] due to non-optimized SQ parameter chosen.</w:t>
            </w:r>
          </w:p>
          <w:p w14:paraId="7CC0A1D9" w14:textId="77777777" w:rsidR="00E03014" w:rsidRPr="00E03014" w:rsidRDefault="00E03014" w:rsidP="00E03014">
            <w:pPr>
              <w:numPr>
                <w:ilvl w:val="0"/>
                <w:numId w:val="25"/>
              </w:numPr>
              <w:tabs>
                <w:tab w:val="left" w:pos="0"/>
              </w:tabs>
              <w:suppressAutoHyphens/>
              <w:overflowPunct/>
              <w:snapToGrid w:val="0"/>
              <w:spacing w:line="259" w:lineRule="auto"/>
              <w:contextualSpacing/>
              <w:rPr>
                <w:rFonts w:eastAsia="宋体"/>
                <w:szCs w:val="22"/>
                <w:lang w:eastAsia="en-US"/>
              </w:rPr>
            </w:pPr>
            <w:r w:rsidRPr="00E03014">
              <w:rPr>
                <w:rFonts w:eastAsia="宋体"/>
                <w:szCs w:val="22"/>
                <w:lang w:eastAsia="en-US"/>
              </w:rPr>
              <w:t xml:space="preserve">For SQ and VQ across training cases, it is </w:t>
            </w:r>
          </w:p>
          <w:p w14:paraId="050DF96C" w14:textId="77777777" w:rsidR="00E03014" w:rsidRPr="00E03014" w:rsidRDefault="00E03014" w:rsidP="00E03014">
            <w:pPr>
              <w:numPr>
                <w:ilvl w:val="1"/>
                <w:numId w:val="25"/>
              </w:numPr>
              <w:tabs>
                <w:tab w:val="left" w:pos="0"/>
              </w:tabs>
              <w:suppressAutoHyphens/>
              <w:overflowPunct/>
              <w:snapToGrid w:val="0"/>
              <w:spacing w:line="259" w:lineRule="auto"/>
              <w:contextualSpacing/>
              <w:rPr>
                <w:rFonts w:eastAsia="宋体"/>
                <w:szCs w:val="22"/>
                <w:lang w:eastAsia="en-US"/>
              </w:rPr>
            </w:pPr>
            <w:r w:rsidRPr="00E03014">
              <w:rPr>
                <w:rFonts w:eastAsia="宋体"/>
                <w:szCs w:val="22"/>
                <w:lang w:eastAsia="en-US"/>
              </w:rPr>
              <w:t>observed by 5 sources [</w:t>
            </w:r>
            <w:r w:rsidRPr="00E03014">
              <w:rPr>
                <w:rFonts w:eastAsia="宋体"/>
                <w:szCs w:val="22"/>
              </w:rPr>
              <w:t>Source#1, Source#2</w:t>
            </w:r>
            <w:r w:rsidRPr="00E03014">
              <w:rPr>
                <w:rFonts w:eastAsia="宋体"/>
                <w:szCs w:val="22"/>
                <w:lang w:eastAsia="en-US"/>
              </w:rPr>
              <w:t xml:space="preserve">, </w:t>
            </w:r>
            <w:r w:rsidRPr="00E03014">
              <w:rPr>
                <w:rFonts w:eastAsia="宋体"/>
                <w:szCs w:val="22"/>
              </w:rPr>
              <w:t>Source#3, Source#5</w:t>
            </w:r>
            <w:r w:rsidRPr="00E03014">
              <w:rPr>
                <w:rFonts w:eastAsia="宋体"/>
                <w:szCs w:val="22"/>
                <w:lang w:eastAsia="en-US"/>
              </w:rPr>
              <w:t xml:space="preserve">, </w:t>
            </w:r>
            <w:r w:rsidRPr="00E03014">
              <w:rPr>
                <w:rFonts w:eastAsia="宋体"/>
                <w:szCs w:val="22"/>
              </w:rPr>
              <w:t>Source#6</w:t>
            </w:r>
            <w:r w:rsidRPr="00E03014">
              <w:rPr>
                <w:rFonts w:eastAsia="宋体"/>
                <w:szCs w:val="22"/>
                <w:lang w:eastAsia="en-US"/>
              </w:rPr>
              <w:t xml:space="preserve">] that VQ under Case 2-2 has 0.5%~4% gain over SQ under Case 2-1, and </w:t>
            </w:r>
          </w:p>
          <w:p w14:paraId="042653D1" w14:textId="77777777" w:rsidR="00E03014" w:rsidRPr="00E03014" w:rsidRDefault="00E03014" w:rsidP="00E03014">
            <w:pPr>
              <w:numPr>
                <w:ilvl w:val="1"/>
                <w:numId w:val="25"/>
              </w:numPr>
              <w:tabs>
                <w:tab w:val="left" w:pos="0"/>
              </w:tabs>
              <w:suppressAutoHyphens/>
              <w:overflowPunct/>
              <w:snapToGrid w:val="0"/>
              <w:spacing w:line="259" w:lineRule="auto"/>
              <w:contextualSpacing/>
              <w:rPr>
                <w:rFonts w:eastAsia="宋体"/>
                <w:szCs w:val="22"/>
                <w:lang w:eastAsia="en-US"/>
              </w:rPr>
            </w:pPr>
            <w:r w:rsidRPr="00E03014">
              <w:rPr>
                <w:rFonts w:eastAsia="宋体"/>
                <w:szCs w:val="22"/>
                <w:lang w:eastAsia="en-US"/>
              </w:rPr>
              <w:t>observed by 1 source [</w:t>
            </w:r>
            <w:r w:rsidRPr="00E03014">
              <w:rPr>
                <w:rFonts w:eastAsia="宋体"/>
                <w:szCs w:val="22"/>
              </w:rPr>
              <w:t>Source#5</w:t>
            </w:r>
            <w:r w:rsidRPr="00E03014">
              <w:rPr>
                <w:rFonts w:eastAsia="宋体"/>
                <w:szCs w:val="22"/>
                <w:lang w:eastAsia="en-US"/>
              </w:rPr>
              <w:t>] that VQ under Case 2-2 has -1.3% degradation over SQ under Case 2-1.</w:t>
            </w:r>
          </w:p>
          <w:p w14:paraId="4D6A3983" w14:textId="77777777" w:rsidR="00E03014" w:rsidRPr="00E03014" w:rsidRDefault="00E03014" w:rsidP="00E03014">
            <w:pPr>
              <w:numPr>
                <w:ilvl w:val="0"/>
                <w:numId w:val="25"/>
              </w:numPr>
              <w:tabs>
                <w:tab w:val="left" w:pos="0"/>
              </w:tabs>
              <w:suppressAutoHyphens/>
              <w:overflowPunct/>
              <w:snapToGrid w:val="0"/>
              <w:spacing w:line="259" w:lineRule="auto"/>
              <w:contextualSpacing/>
              <w:rPr>
                <w:rFonts w:eastAsia="宋体"/>
                <w:szCs w:val="22"/>
                <w:lang w:eastAsia="en-US"/>
              </w:rPr>
            </w:pPr>
            <w:r w:rsidRPr="00E03014">
              <w:rPr>
                <w:rFonts w:eastAsia="宋体"/>
                <w:szCs w:val="22"/>
              </w:rPr>
              <w:t>Note: in general, more companies (Source#1, Source#2</w:t>
            </w:r>
            <w:r w:rsidRPr="00E03014">
              <w:rPr>
                <w:rFonts w:eastAsia="宋体"/>
                <w:szCs w:val="22"/>
                <w:lang w:eastAsia="en-US"/>
              </w:rPr>
              <w:t xml:space="preserve">, </w:t>
            </w:r>
            <w:r w:rsidRPr="00E03014">
              <w:rPr>
                <w:rFonts w:eastAsia="宋体"/>
                <w:szCs w:val="22"/>
              </w:rPr>
              <w:t>Source#3, Source#4, Source#5</w:t>
            </w:r>
            <w:r w:rsidRPr="00E03014">
              <w:rPr>
                <w:rFonts w:eastAsia="宋体"/>
                <w:szCs w:val="22"/>
                <w:lang w:eastAsia="en-US"/>
              </w:rPr>
              <w:t xml:space="preserve">, </w:t>
            </w:r>
            <w:r w:rsidRPr="00E03014">
              <w:rPr>
                <w:rFonts w:eastAsia="宋体"/>
                <w:szCs w:val="22"/>
              </w:rPr>
              <w:t>Source#6) observing gain of VQ over SQ than companies observing loss (Source#1, Source#5).</w:t>
            </w:r>
          </w:p>
          <w:p w14:paraId="7F2D4674" w14:textId="77777777" w:rsidR="00E03014" w:rsidRPr="00E03014" w:rsidRDefault="00E03014" w:rsidP="00E03014">
            <w:pPr>
              <w:numPr>
                <w:ilvl w:val="0"/>
                <w:numId w:val="25"/>
              </w:numPr>
              <w:tabs>
                <w:tab w:val="left" w:pos="0"/>
              </w:tabs>
              <w:suppressAutoHyphens/>
              <w:overflowPunct/>
              <w:snapToGrid w:val="0"/>
              <w:spacing w:line="259" w:lineRule="auto"/>
              <w:contextualSpacing/>
              <w:rPr>
                <w:rFonts w:eastAsia="宋体"/>
                <w:szCs w:val="22"/>
                <w:lang w:eastAsia="en-US"/>
              </w:rPr>
            </w:pPr>
            <w:r w:rsidRPr="00E03014">
              <w:rPr>
                <w:rFonts w:eastAsia="宋体"/>
                <w:szCs w:val="22"/>
              </w:rPr>
              <w:t xml:space="preserve">Note: it is observed by 1 source </w:t>
            </w:r>
            <w:r w:rsidRPr="00E03014">
              <w:rPr>
                <w:rFonts w:eastAsia="宋体"/>
                <w:szCs w:val="22"/>
                <w:lang w:eastAsia="en-US"/>
              </w:rPr>
              <w:t>[</w:t>
            </w:r>
            <w:r w:rsidRPr="00E03014">
              <w:rPr>
                <w:rFonts w:eastAsia="宋体"/>
                <w:szCs w:val="22"/>
              </w:rPr>
              <w:t>Source#5</w:t>
            </w:r>
            <w:r w:rsidRPr="00E03014">
              <w:rPr>
                <w:rFonts w:eastAsia="宋体"/>
                <w:szCs w:val="22"/>
                <w:lang w:eastAsia="en-US"/>
              </w:rPr>
              <w:t>]</w:t>
            </w:r>
            <w:r w:rsidRPr="00E03014">
              <w:rPr>
                <w:rFonts w:eastAsia="宋体"/>
                <w:szCs w:val="22"/>
              </w:rPr>
              <w:t xml:space="preserve"> that combined SQ and VQ under Case 2-2 has minor gain of 0.2% over VQ only under Case 2-2.</w:t>
            </w:r>
          </w:p>
          <w:p w14:paraId="06F4D79D" w14:textId="77777777" w:rsidR="00E03014" w:rsidRPr="00E03014" w:rsidRDefault="00E03014" w:rsidP="00E03014">
            <w:pPr>
              <w:numPr>
                <w:ilvl w:val="0"/>
                <w:numId w:val="25"/>
              </w:numPr>
              <w:tabs>
                <w:tab w:val="left" w:pos="0"/>
              </w:tabs>
              <w:suppressAutoHyphens/>
              <w:overflowPunct/>
              <w:snapToGrid w:val="0"/>
              <w:spacing w:line="259" w:lineRule="auto"/>
              <w:contextualSpacing/>
              <w:rPr>
                <w:rFonts w:eastAsia="宋体"/>
                <w:szCs w:val="22"/>
                <w:lang w:eastAsia="en-US"/>
              </w:rPr>
            </w:pPr>
            <w:r w:rsidRPr="00E03014">
              <w:rPr>
                <w:rFonts w:eastAsia="宋体"/>
                <w:szCs w:val="22"/>
                <w:lang w:eastAsia="en-US"/>
              </w:rPr>
              <w:t>Note: the above results are based on the following assumptions besides the assumptions of the agreed EVM table</w:t>
            </w:r>
          </w:p>
          <w:p w14:paraId="7A006518" w14:textId="77777777" w:rsidR="00E03014" w:rsidRPr="00E03014" w:rsidRDefault="00E03014" w:rsidP="00E03014">
            <w:pPr>
              <w:numPr>
                <w:ilvl w:val="1"/>
                <w:numId w:val="25"/>
              </w:numPr>
              <w:tabs>
                <w:tab w:val="left" w:pos="0"/>
              </w:tabs>
              <w:suppressAutoHyphens/>
              <w:overflowPunct/>
              <w:snapToGrid w:val="0"/>
              <w:spacing w:line="259" w:lineRule="auto"/>
              <w:contextualSpacing/>
              <w:rPr>
                <w:rFonts w:eastAsia="宋体"/>
                <w:szCs w:val="22"/>
                <w:lang w:eastAsia="en-US"/>
              </w:rPr>
            </w:pPr>
            <w:r w:rsidRPr="00E03014">
              <w:rPr>
                <w:rFonts w:eastAsia="宋体"/>
                <w:szCs w:val="22"/>
                <w:lang w:eastAsia="en-US"/>
              </w:rPr>
              <w:t>Precoding matrix is used as the model input.</w:t>
            </w:r>
          </w:p>
          <w:p w14:paraId="7C33395C" w14:textId="77777777" w:rsidR="00E03014" w:rsidRPr="00E03014" w:rsidRDefault="00E03014" w:rsidP="00E03014">
            <w:pPr>
              <w:numPr>
                <w:ilvl w:val="1"/>
                <w:numId w:val="25"/>
              </w:numPr>
              <w:tabs>
                <w:tab w:val="left" w:pos="0"/>
              </w:tabs>
              <w:suppressAutoHyphens/>
              <w:overflowPunct/>
              <w:snapToGrid w:val="0"/>
              <w:spacing w:line="259" w:lineRule="auto"/>
              <w:contextualSpacing/>
              <w:rPr>
                <w:rFonts w:eastAsia="宋体"/>
                <w:szCs w:val="22"/>
                <w:lang w:eastAsia="en-US"/>
              </w:rPr>
            </w:pPr>
            <w:r w:rsidRPr="00E03014">
              <w:rPr>
                <w:rFonts w:eastAsia="宋体"/>
                <w:szCs w:val="22"/>
                <w:lang w:eastAsia="en-US"/>
              </w:rPr>
              <w:t>Training data samples are not quantized, i.e., Float32 is used/represented.</w:t>
            </w:r>
          </w:p>
          <w:p w14:paraId="542C7123" w14:textId="77777777" w:rsidR="00E03014" w:rsidRPr="00E03014" w:rsidRDefault="00E03014" w:rsidP="00E03014">
            <w:pPr>
              <w:numPr>
                <w:ilvl w:val="1"/>
                <w:numId w:val="25"/>
              </w:numPr>
              <w:tabs>
                <w:tab w:val="left" w:pos="0"/>
              </w:tabs>
              <w:suppressAutoHyphens/>
              <w:overflowPunct/>
              <w:snapToGrid w:val="0"/>
              <w:spacing w:line="259" w:lineRule="auto"/>
              <w:contextualSpacing/>
              <w:rPr>
                <w:rFonts w:eastAsia="宋体"/>
                <w:szCs w:val="22"/>
                <w:lang w:eastAsia="en-US"/>
              </w:rPr>
            </w:pPr>
            <w:r w:rsidRPr="00E03014">
              <w:rPr>
                <w:rFonts w:eastAsia="宋体"/>
                <w:szCs w:val="22"/>
                <w:lang w:eastAsia="en-US"/>
              </w:rPr>
              <w:t>1-on-1 joint training is assumed.</w:t>
            </w:r>
          </w:p>
          <w:p w14:paraId="47FD2926" w14:textId="77777777" w:rsidR="00E03014" w:rsidRPr="00E03014" w:rsidRDefault="00E03014" w:rsidP="00E03014">
            <w:pPr>
              <w:numPr>
                <w:ilvl w:val="1"/>
                <w:numId w:val="25"/>
              </w:numPr>
              <w:tabs>
                <w:tab w:val="left" w:pos="0"/>
              </w:tabs>
              <w:suppressAutoHyphens/>
              <w:overflowPunct/>
              <w:snapToGrid w:val="0"/>
              <w:spacing w:line="259" w:lineRule="auto"/>
              <w:contextualSpacing/>
              <w:rPr>
                <w:rFonts w:eastAsia="宋体"/>
                <w:szCs w:val="22"/>
                <w:lang w:eastAsia="en-US"/>
              </w:rPr>
            </w:pPr>
            <w:r w:rsidRPr="00E03014">
              <w:rPr>
                <w:rFonts w:eastAsia="宋体"/>
                <w:szCs w:val="22"/>
                <w:lang w:eastAsia="en-US"/>
              </w:rPr>
              <w:t>The performance metric is SGCS for Layer 1.</w:t>
            </w:r>
          </w:p>
          <w:p w14:paraId="5620840D" w14:textId="77777777" w:rsidR="00E03014" w:rsidRPr="00E03014" w:rsidRDefault="00E03014" w:rsidP="00E03014">
            <w:pPr>
              <w:numPr>
                <w:ilvl w:val="1"/>
                <w:numId w:val="25"/>
              </w:numPr>
              <w:tabs>
                <w:tab w:val="left" w:pos="0"/>
              </w:tabs>
              <w:suppressAutoHyphens/>
              <w:overflowPunct/>
              <w:snapToGrid w:val="0"/>
              <w:spacing w:line="259" w:lineRule="auto"/>
              <w:contextualSpacing/>
              <w:rPr>
                <w:rFonts w:eastAsia="宋体"/>
                <w:szCs w:val="22"/>
                <w:lang w:eastAsia="en-US"/>
              </w:rPr>
            </w:pPr>
            <w:r w:rsidRPr="00E03014">
              <w:rPr>
                <w:rFonts w:eastAsia="宋体"/>
                <w:szCs w:val="22"/>
                <w:lang w:eastAsia="en-US"/>
              </w:rPr>
              <w:t>Benchmark is Rel-16 Type II codebook.</w:t>
            </w:r>
          </w:p>
          <w:p w14:paraId="3876BA1E" w14:textId="77777777" w:rsidR="00E03014" w:rsidRPr="00E03014" w:rsidRDefault="00E03014" w:rsidP="00E03014">
            <w:pPr>
              <w:numPr>
                <w:ilvl w:val="1"/>
                <w:numId w:val="25"/>
              </w:numPr>
              <w:tabs>
                <w:tab w:val="left" w:pos="0"/>
              </w:tabs>
              <w:suppressAutoHyphens/>
              <w:overflowPunct/>
              <w:snapToGrid w:val="0"/>
              <w:spacing w:line="259" w:lineRule="auto"/>
              <w:contextualSpacing/>
              <w:rPr>
                <w:rFonts w:eastAsia="宋体"/>
                <w:szCs w:val="22"/>
                <w:lang w:val="fr-FR" w:eastAsia="en-US"/>
              </w:rPr>
            </w:pPr>
            <w:r w:rsidRPr="00E03014">
              <w:rPr>
                <w:rFonts w:eastAsia="宋体"/>
                <w:szCs w:val="22"/>
                <w:lang w:val="fr-FR"/>
              </w:rPr>
              <w:t xml:space="preserve">Source#1: </w:t>
            </w:r>
            <w:r w:rsidRPr="00E03014">
              <w:rPr>
                <w:rFonts w:eastAsia="宋体"/>
                <w:szCs w:val="22"/>
                <w:lang w:val="fr-FR" w:eastAsia="en-US"/>
              </w:rPr>
              <w:t xml:space="preserve">vivo </w:t>
            </w:r>
            <w:r w:rsidRPr="00E03014">
              <w:rPr>
                <w:rFonts w:eastAsia="宋体"/>
                <w:szCs w:val="22"/>
                <w:lang w:val="fr-FR"/>
              </w:rPr>
              <w:t>(</w:t>
            </w:r>
            <w:r w:rsidRPr="00E03014">
              <w:rPr>
                <w:rFonts w:eastAsia="宋体"/>
                <w:iCs/>
                <w:szCs w:val="22"/>
                <w:lang w:val="fr-FR"/>
              </w:rPr>
              <w:t>R1-2304471</w:t>
            </w:r>
            <w:r w:rsidRPr="00E03014">
              <w:rPr>
                <w:rFonts w:eastAsia="宋体"/>
                <w:szCs w:val="22"/>
                <w:lang w:val="fr-FR"/>
              </w:rPr>
              <w:t>)</w:t>
            </w:r>
            <w:r w:rsidRPr="00E03014">
              <w:rPr>
                <w:rFonts w:eastAsia="宋体"/>
                <w:szCs w:val="22"/>
                <w:lang w:val="fr-FR" w:eastAsia="en-US"/>
              </w:rPr>
              <w:t>; Source#2: Qualcomm (</w:t>
            </w:r>
            <w:r w:rsidR="001D15CF">
              <w:fldChar w:fldCharType="begin"/>
            </w:r>
            <w:r w:rsidR="001D15CF">
              <w:instrText xml:space="preserve"> HYPERLINK "https://www.3gpp.org/ftp/TSG_RAN/WG1_RL1/TSGR1_113/Docs/R1-2305328.zip" \h </w:instrText>
            </w:r>
            <w:r w:rsidR="001D15CF">
              <w:fldChar w:fldCharType="separate"/>
            </w:r>
            <w:r w:rsidRPr="00E03014">
              <w:rPr>
                <w:rFonts w:eastAsia="宋体"/>
                <w:szCs w:val="22"/>
                <w:lang w:val="fr-FR"/>
              </w:rPr>
              <w:t>R1-2305328</w:t>
            </w:r>
            <w:r w:rsidR="001D15CF">
              <w:rPr>
                <w:rFonts w:eastAsia="宋体"/>
                <w:szCs w:val="22"/>
                <w:lang w:val="fr-FR"/>
              </w:rPr>
              <w:fldChar w:fldCharType="end"/>
            </w:r>
            <w:r w:rsidRPr="00E03014">
              <w:rPr>
                <w:rFonts w:eastAsia="宋体"/>
                <w:szCs w:val="22"/>
                <w:lang w:val="fr-FR" w:eastAsia="en-US"/>
              </w:rPr>
              <w:t>);</w:t>
            </w:r>
            <w:r w:rsidRPr="00E03014">
              <w:rPr>
                <w:rFonts w:eastAsia="宋体"/>
                <w:szCs w:val="22"/>
                <w:lang w:val="fr-FR"/>
              </w:rPr>
              <w:t xml:space="preserve"> Source#3: </w:t>
            </w:r>
            <w:r w:rsidRPr="00E03014">
              <w:rPr>
                <w:rFonts w:eastAsia="宋体"/>
                <w:szCs w:val="22"/>
                <w:lang w:val="fr-FR" w:eastAsia="en-US"/>
              </w:rPr>
              <w:t>Apple (</w:t>
            </w:r>
            <w:r w:rsidR="001D15CF">
              <w:fldChar w:fldCharType="begin"/>
            </w:r>
            <w:r w:rsidR="001D15CF">
              <w:instrText xml:space="preserve"> HYPERLINK "https://www.3gpp.org/ftp/TSG_RAN/WG1_RL1/TSGR1_113/Docs/R1-2305234.zip" \h </w:instrText>
            </w:r>
            <w:r w:rsidR="001D15CF">
              <w:fldChar w:fldCharType="separate"/>
            </w:r>
            <w:r w:rsidRPr="00E03014">
              <w:rPr>
                <w:rFonts w:eastAsia="宋体"/>
                <w:szCs w:val="22"/>
                <w:lang w:val="fr-FR"/>
              </w:rPr>
              <w:t>R1-2305234</w:t>
            </w:r>
            <w:r w:rsidR="001D15CF">
              <w:rPr>
                <w:rFonts w:eastAsia="宋体"/>
                <w:szCs w:val="22"/>
                <w:lang w:val="fr-FR"/>
              </w:rPr>
              <w:fldChar w:fldCharType="end"/>
            </w:r>
            <w:r w:rsidRPr="00E03014">
              <w:rPr>
                <w:rFonts w:eastAsia="宋体"/>
                <w:szCs w:val="22"/>
                <w:lang w:val="fr-FR" w:eastAsia="en-US"/>
              </w:rPr>
              <w:t xml:space="preserve">); </w:t>
            </w:r>
            <w:r w:rsidRPr="00E03014">
              <w:rPr>
                <w:rFonts w:eastAsia="宋体"/>
                <w:szCs w:val="22"/>
                <w:lang w:val="fr-FR"/>
              </w:rPr>
              <w:t xml:space="preserve">Source#4: </w:t>
            </w:r>
            <w:r w:rsidRPr="00E03014">
              <w:rPr>
                <w:rFonts w:eastAsia="宋体"/>
                <w:szCs w:val="22"/>
                <w:lang w:val="fr-FR" w:eastAsia="en-US"/>
              </w:rPr>
              <w:t>Lenovo</w:t>
            </w:r>
            <w:r w:rsidRPr="00E03014">
              <w:rPr>
                <w:rFonts w:eastAsia="宋体"/>
                <w:szCs w:val="22"/>
                <w:lang w:val="fr-FR"/>
              </w:rPr>
              <w:t xml:space="preserve"> (</w:t>
            </w:r>
            <w:r w:rsidR="001D15CF">
              <w:fldChar w:fldCharType="begin"/>
            </w:r>
            <w:r w:rsidR="001D15CF">
              <w:instrText xml:space="preserve"> HYPERLINK "https://www.3gpp.org/ftp/TSG_RAN/WG1_RL1/TSGR1_113/Docs/R1-2305202.zip" \h </w:instrText>
            </w:r>
            <w:r w:rsidR="001D15CF">
              <w:fldChar w:fldCharType="separate"/>
            </w:r>
            <w:r w:rsidRPr="00E03014">
              <w:rPr>
                <w:rFonts w:eastAsia="宋体"/>
                <w:szCs w:val="22"/>
                <w:lang w:val="fr-FR"/>
              </w:rPr>
              <w:t>R1-2305202</w:t>
            </w:r>
            <w:r w:rsidR="001D15CF">
              <w:rPr>
                <w:rFonts w:eastAsia="宋体"/>
                <w:szCs w:val="22"/>
                <w:lang w:val="fr-FR"/>
              </w:rPr>
              <w:fldChar w:fldCharType="end"/>
            </w:r>
            <w:r w:rsidRPr="00E03014">
              <w:rPr>
                <w:rFonts w:eastAsia="宋体"/>
                <w:szCs w:val="22"/>
                <w:lang w:val="fr-FR"/>
              </w:rPr>
              <w:t xml:space="preserve">); Source#5: </w:t>
            </w:r>
            <w:r w:rsidRPr="00E03014">
              <w:rPr>
                <w:rFonts w:eastAsia="宋体"/>
                <w:szCs w:val="22"/>
                <w:lang w:val="fr-FR" w:eastAsia="en-US"/>
              </w:rPr>
              <w:t>ZTE (</w:t>
            </w:r>
            <w:r w:rsidR="001D15CF">
              <w:fldChar w:fldCharType="begin"/>
            </w:r>
            <w:r w:rsidR="001D15CF">
              <w:instrText xml:space="preserve"> HYPERLINK "https://www.3gpp.org/ftp/TSG_RAN/WG1_RL1/TSGR1_113/Docs/R1-2304534.zip" \h </w:instrText>
            </w:r>
            <w:r w:rsidR="001D15CF">
              <w:fldChar w:fldCharType="separate"/>
            </w:r>
            <w:r w:rsidRPr="00E03014">
              <w:rPr>
                <w:rFonts w:eastAsia="宋体"/>
                <w:szCs w:val="22"/>
                <w:lang w:val="fr-FR"/>
              </w:rPr>
              <w:t>R1-2304534</w:t>
            </w:r>
            <w:r w:rsidR="001D15CF">
              <w:rPr>
                <w:rFonts w:eastAsia="宋体"/>
                <w:szCs w:val="22"/>
                <w:lang w:val="fr-FR"/>
              </w:rPr>
              <w:fldChar w:fldCharType="end"/>
            </w:r>
            <w:r w:rsidRPr="00E03014">
              <w:rPr>
                <w:rFonts w:eastAsia="宋体"/>
                <w:szCs w:val="22"/>
                <w:lang w:val="fr-FR" w:eastAsia="en-US"/>
              </w:rPr>
              <w:t>);</w:t>
            </w:r>
            <w:r w:rsidRPr="00E03014">
              <w:rPr>
                <w:rFonts w:eastAsia="宋体"/>
                <w:szCs w:val="22"/>
                <w:lang w:val="fr-FR"/>
              </w:rPr>
              <w:t xml:space="preserve"> Source#6: </w:t>
            </w:r>
            <w:r w:rsidRPr="00E03014">
              <w:rPr>
                <w:rFonts w:eastAsia="宋体"/>
                <w:szCs w:val="22"/>
                <w:lang w:val="fr-FR" w:eastAsia="en-US"/>
              </w:rPr>
              <w:t>Xiaomi (</w:t>
            </w:r>
            <w:r w:rsidR="001D15CF">
              <w:fldChar w:fldCharType="begin"/>
            </w:r>
            <w:r w:rsidR="001D15CF">
              <w:instrText xml:space="preserve"> HYPERLINK "https://www.3gpp.org/ftp/TSG_RAN/WG1_RL1/TSGR1_113/Docs/R1-2304893.zip" \h </w:instrText>
            </w:r>
            <w:r w:rsidR="001D15CF">
              <w:fldChar w:fldCharType="separate"/>
            </w:r>
            <w:r w:rsidRPr="00E03014">
              <w:rPr>
                <w:rFonts w:eastAsia="宋体"/>
                <w:szCs w:val="22"/>
                <w:lang w:val="fr-FR"/>
              </w:rPr>
              <w:t>R1-2304893</w:t>
            </w:r>
            <w:r w:rsidR="001D15CF">
              <w:rPr>
                <w:rFonts w:eastAsia="宋体"/>
                <w:szCs w:val="22"/>
                <w:lang w:val="fr-FR"/>
              </w:rPr>
              <w:fldChar w:fldCharType="end"/>
            </w:r>
            <w:r w:rsidRPr="00E03014">
              <w:rPr>
                <w:rFonts w:eastAsia="宋体"/>
                <w:szCs w:val="22"/>
                <w:lang w:val="fr-FR" w:eastAsia="en-US"/>
              </w:rPr>
              <w:t>);.</w:t>
            </w:r>
          </w:p>
          <w:p w14:paraId="3DCEF11B" w14:textId="77777777" w:rsidR="00E03014" w:rsidRPr="00E03014" w:rsidRDefault="00E03014" w:rsidP="00E03014">
            <w:pPr>
              <w:numPr>
                <w:ilvl w:val="1"/>
                <w:numId w:val="25"/>
              </w:numPr>
              <w:tabs>
                <w:tab w:val="left" w:pos="0"/>
              </w:tabs>
              <w:suppressAutoHyphens/>
              <w:overflowPunct/>
              <w:snapToGrid w:val="0"/>
              <w:spacing w:line="259" w:lineRule="auto"/>
              <w:contextualSpacing/>
              <w:rPr>
                <w:rFonts w:eastAsia="宋体"/>
                <w:szCs w:val="22"/>
                <w:lang w:eastAsia="en-US"/>
              </w:rPr>
            </w:pPr>
            <w:r w:rsidRPr="00E03014">
              <w:rPr>
                <w:rFonts w:eastAsia="宋体"/>
                <w:szCs w:val="22"/>
                <w:lang w:eastAsia="en-US"/>
              </w:rPr>
              <w:t>Note: Results refer to Table 5.4-2 of R1-2306060</w:t>
            </w:r>
          </w:p>
          <w:p w14:paraId="21F353B3" w14:textId="2A64D05F" w:rsidR="00E03014" w:rsidRPr="00E03014" w:rsidRDefault="00E03014" w:rsidP="00A44648">
            <w:pPr>
              <w:overflowPunct/>
              <w:spacing w:after="0"/>
              <w:contextualSpacing/>
              <w:rPr>
                <w:rFonts w:ascii="Times" w:hAnsi="Times"/>
                <w:color w:val="FF0000"/>
              </w:rPr>
            </w:pPr>
          </w:p>
        </w:tc>
      </w:tr>
    </w:tbl>
    <w:p w14:paraId="12AF1620" w14:textId="0C3F8C74" w:rsidR="00D625B6" w:rsidRDefault="00D625B6" w:rsidP="005C7A8F"/>
    <w:p w14:paraId="4B741583" w14:textId="2C0C524E" w:rsidR="00DD689D" w:rsidRPr="001C7A88" w:rsidRDefault="001C7A88" w:rsidP="00DD689D">
      <w:r>
        <w:t xml:space="preserve">During the specification impact study of inference-related procedure for CSI compression, the </w:t>
      </w:r>
      <w:r w:rsidR="00CB1403" w:rsidRPr="004E1AF3">
        <w:rPr>
          <w:rFonts w:eastAsia="Times New Roman"/>
          <w:szCs w:val="20"/>
          <w:lang w:eastAsia="en-US"/>
        </w:rPr>
        <w:t>applicability and potential specification impact</w:t>
      </w:r>
      <w:r w:rsidR="00CB1403">
        <w:t xml:space="preserve"> for </w:t>
      </w:r>
      <w:r>
        <w:t xml:space="preserve">alignment of quantization methods between </w:t>
      </w:r>
      <w:r w:rsidR="00CB1403">
        <w:t>nodes (e.g., NW and UE) ha</w:t>
      </w:r>
      <w:r w:rsidR="001B067F">
        <w:t>ve</w:t>
      </w:r>
      <w:r w:rsidR="00CB1403">
        <w:t xml:space="preserve"> been identified for further study.</w:t>
      </w:r>
      <w:r w:rsidR="002F372B">
        <w:t xml:space="preserve"> </w:t>
      </w:r>
      <w:r w:rsidR="001B067F">
        <w:t>Besides</w:t>
      </w:r>
      <w:r w:rsidR="002F372B">
        <w:t xml:space="preserve">, </w:t>
      </w:r>
      <w:r w:rsidR="001B067F">
        <w:t>alignment of</w:t>
      </w:r>
      <w:r w:rsidR="002F372B">
        <w:t xml:space="preserve"> quantization method also plays a critical role in training stage, especially for those involving collaboration between entities </w:t>
      </w:r>
      <w:r w:rsidR="00C82E07">
        <w:t>from</w:t>
      </w:r>
      <w:r w:rsidR="002F372B">
        <w:t xml:space="preserve"> different vendors (e.g., type2 and type3</w:t>
      </w:r>
      <w:r w:rsidR="00C82E07">
        <w:t xml:space="preserve"> training</w:t>
      </w:r>
      <w:r w:rsidR="002F372B">
        <w:t xml:space="preserve">). </w:t>
      </w:r>
      <w:r w:rsidR="00B84487">
        <w:t>Generally,</w:t>
      </w:r>
      <w:r w:rsidR="00BA6834">
        <w:t xml:space="preserve"> </w:t>
      </w:r>
      <w:r w:rsidR="0065679B">
        <w:t xml:space="preserve">(at least) </w:t>
      </w:r>
      <w:r w:rsidR="00DB5E6A">
        <w:t>quantization codebook</w:t>
      </w:r>
      <w:r w:rsidR="0065679B">
        <w:t xml:space="preserve"> (i.e., the mapping from float numbers to binary bits) and segmentation rules (i.e., which part of the whole sequence corresponds to a </w:t>
      </w:r>
      <w:r w:rsidR="00B84487">
        <w:t xml:space="preserve">specific </w:t>
      </w:r>
      <w:r w:rsidR="0065679B">
        <w:t>codebook)</w:t>
      </w:r>
      <w:r w:rsidR="00DB5E6A">
        <w:t xml:space="preserve"> should be identified to determine or align a quantization scheme (including both SQ and VQ).</w:t>
      </w:r>
      <w:r w:rsidR="00A1391A">
        <w:t xml:space="preserve"> </w:t>
      </w:r>
      <w:r w:rsidR="00C04559">
        <w:t xml:space="preserve">With different configuration parameters, an enormous variety of quantization methods can be developed for CSI compression. </w:t>
      </w:r>
      <w:r w:rsidR="00893F80">
        <w:t xml:space="preserve">Totally leaving </w:t>
      </w:r>
      <w:r w:rsidR="00DD689D">
        <w:t>the quantization alignment procedure to offline engineering will incur additional heavy workload for vendors. Therefore, our view is that the standardization of quantization alignment procedure is beneficial for the implementation of CSI compression, as the burden on offline engineering can be relieved.</w:t>
      </w:r>
    </w:p>
    <w:p w14:paraId="6454BFFD" w14:textId="483354CB" w:rsidR="00045698" w:rsidRPr="002F3D38" w:rsidRDefault="00E12DE4" w:rsidP="002F3D38">
      <w:pPr>
        <w:pStyle w:val="af2"/>
        <w:numPr>
          <w:ilvl w:val="0"/>
          <w:numId w:val="38"/>
        </w:numPr>
        <w:ind w:left="1304" w:firstLineChars="0" w:hanging="1304"/>
        <w:rPr>
          <w:rFonts w:ascii="Times New Roman" w:hAnsi="Times New Roman"/>
          <w:b/>
          <w:sz w:val="20"/>
        </w:rPr>
      </w:pPr>
      <w:r w:rsidRPr="002F3D38">
        <w:rPr>
          <w:rFonts w:ascii="Times New Roman" w:hAnsi="Times New Roman"/>
          <w:b/>
          <w:sz w:val="20"/>
        </w:rPr>
        <w:t>Standardization of quantization alignment procedure is beneficial for the implementation of CSI compression, as the burden on offline engineering can be relieved.</w:t>
      </w:r>
    </w:p>
    <w:p w14:paraId="055563D3" w14:textId="07E0EEF5" w:rsidR="00444758" w:rsidRDefault="00444758" w:rsidP="005C7A8F"/>
    <w:p w14:paraId="74453CB0" w14:textId="0F1B7DB1" w:rsidR="00106957" w:rsidRPr="000566AD" w:rsidRDefault="00DF3E7A" w:rsidP="005C7A8F">
      <w:r>
        <w:t>Towards the standardization of quantization</w:t>
      </w:r>
      <w:r w:rsidR="00013BCB">
        <w:t xml:space="preserve"> method</w:t>
      </w:r>
      <w:r>
        <w:t xml:space="preserve"> in CSI compression, 3GPP has two options: 1) standardizing very specific quantization methods; 2</w:t>
      </w:r>
      <w:r>
        <w:rPr>
          <w:rFonts w:hint="eastAsia"/>
        </w:rPr>
        <w:t>)</w:t>
      </w:r>
      <w:r>
        <w:t xml:space="preserve"> standardizing the procedure of aligning quantization methods between vendors, </w:t>
      </w:r>
      <w:r w:rsidR="002534C0">
        <w:t>while</w:t>
      </w:r>
      <w:r>
        <w:t xml:space="preserve"> leaving the detailed quantization method to </w:t>
      </w:r>
      <w:r w:rsidR="004C3A29">
        <w:t>be flexible</w:t>
      </w:r>
      <w:r>
        <w:t xml:space="preserve">. </w:t>
      </w:r>
      <w:r w:rsidR="00D10A0A">
        <w:t>As shown in evaluation</w:t>
      </w:r>
      <w:r w:rsidR="00134475">
        <w:t>s</w:t>
      </w:r>
      <w:r w:rsidR="00D10A0A">
        <w:t xml:space="preserve">, </w:t>
      </w:r>
      <w:r w:rsidR="0071607C" w:rsidRPr="00E03014">
        <w:rPr>
          <w:rFonts w:eastAsia="宋体"/>
          <w:szCs w:val="22"/>
          <w:lang w:eastAsia="en-US"/>
        </w:rPr>
        <w:t xml:space="preserve">jointly </w:t>
      </w:r>
      <w:r w:rsidR="0071607C" w:rsidRPr="00E03014">
        <w:rPr>
          <w:rFonts w:eastAsia="宋体"/>
          <w:bCs/>
          <w:szCs w:val="20"/>
          <w:lang w:eastAsia="en-US"/>
        </w:rPr>
        <w:t>updated quantization method/parameters</w:t>
      </w:r>
      <w:r w:rsidR="0071607C" w:rsidRPr="00E03014">
        <w:rPr>
          <w:rFonts w:eastAsia="宋体"/>
          <w:szCs w:val="22"/>
          <w:lang w:eastAsia="en-US"/>
        </w:rPr>
        <w:t xml:space="preserve"> </w:t>
      </w:r>
      <w:r w:rsidR="009A21F9" w:rsidRPr="00E03014">
        <w:rPr>
          <w:rFonts w:eastAsia="宋体"/>
          <w:szCs w:val="22"/>
          <w:lang w:eastAsia="en-US"/>
        </w:rPr>
        <w:t>(</w:t>
      </w:r>
      <w:r w:rsidR="0071607C">
        <w:rPr>
          <w:rFonts w:eastAsia="宋体"/>
          <w:szCs w:val="22"/>
          <w:lang w:eastAsia="en-US"/>
        </w:rPr>
        <w:t xml:space="preserve">i.e., </w:t>
      </w:r>
      <w:r w:rsidR="009A21F9" w:rsidRPr="00E03014">
        <w:rPr>
          <w:rFonts w:eastAsia="宋体"/>
          <w:szCs w:val="22"/>
          <w:lang w:eastAsia="en-US"/>
        </w:rPr>
        <w:t xml:space="preserve">Case </w:t>
      </w:r>
      <w:r w:rsidR="0071607C">
        <w:rPr>
          <w:rFonts w:eastAsia="宋体"/>
          <w:szCs w:val="22"/>
          <w:lang w:eastAsia="en-US"/>
        </w:rPr>
        <w:t>2-2</w:t>
      </w:r>
      <w:r w:rsidR="009A21F9" w:rsidRPr="00E03014">
        <w:rPr>
          <w:rFonts w:eastAsia="宋体"/>
          <w:szCs w:val="22"/>
          <w:lang w:eastAsia="en-US"/>
        </w:rPr>
        <w:t xml:space="preserve">) in general </w:t>
      </w:r>
      <w:r w:rsidR="0071607C" w:rsidRPr="0071607C">
        <w:rPr>
          <w:rFonts w:eastAsia="宋体"/>
          <w:szCs w:val="22"/>
          <w:lang w:eastAsia="en-US"/>
        </w:rPr>
        <w:t xml:space="preserve">outperforms </w:t>
      </w:r>
      <w:r w:rsidR="0071607C" w:rsidRPr="0071607C">
        <w:rPr>
          <w:rFonts w:eastAsia="宋体"/>
          <w:bCs/>
          <w:szCs w:val="20"/>
          <w:lang w:eastAsia="en-US"/>
        </w:rPr>
        <w:t>fixed/pre-configured quantization method/</w:t>
      </w:r>
      <w:r w:rsidR="0071607C" w:rsidRPr="0071607C">
        <w:rPr>
          <w:rFonts w:eastAsia="宋体"/>
          <w:szCs w:val="22"/>
          <w:lang w:eastAsia="en-US"/>
        </w:rPr>
        <w:t xml:space="preserve">parameters </w:t>
      </w:r>
      <w:r w:rsidR="0071607C" w:rsidRPr="0071607C">
        <w:rPr>
          <w:rFonts w:eastAsia="宋体" w:hint="eastAsia"/>
          <w:szCs w:val="22"/>
        </w:rPr>
        <w:t>(</w:t>
      </w:r>
      <w:r w:rsidR="0071607C" w:rsidRPr="0071607C">
        <w:rPr>
          <w:rFonts w:eastAsia="宋体"/>
          <w:szCs w:val="22"/>
        </w:rPr>
        <w:t xml:space="preserve">i.e., </w:t>
      </w:r>
      <w:r w:rsidR="0071607C" w:rsidRPr="0071607C">
        <w:rPr>
          <w:rFonts w:eastAsia="宋体"/>
          <w:szCs w:val="22"/>
          <w:lang w:eastAsia="en-US"/>
        </w:rPr>
        <w:t xml:space="preserve">Case 2-1) with 0.7%~3.8% </w:t>
      </w:r>
      <w:r w:rsidR="00134475">
        <w:rPr>
          <w:rFonts w:eastAsia="宋体"/>
          <w:szCs w:val="22"/>
          <w:lang w:eastAsia="en-US"/>
        </w:rPr>
        <w:t xml:space="preserve">intermediate KPI </w:t>
      </w:r>
      <w:r w:rsidR="0071607C" w:rsidRPr="0071607C">
        <w:rPr>
          <w:rFonts w:eastAsia="宋体"/>
          <w:szCs w:val="22"/>
          <w:lang w:eastAsia="en-US"/>
        </w:rPr>
        <w:t>gains</w:t>
      </w:r>
      <w:r w:rsidR="009A21F9" w:rsidRPr="00E03014">
        <w:rPr>
          <w:rFonts w:eastAsia="宋体"/>
          <w:szCs w:val="22"/>
          <w:lang w:eastAsia="en-US"/>
        </w:rPr>
        <w:t>.</w:t>
      </w:r>
      <w:r w:rsidR="001932E6">
        <w:rPr>
          <w:rFonts w:eastAsia="宋体"/>
          <w:szCs w:val="22"/>
          <w:lang w:eastAsia="en-US"/>
        </w:rPr>
        <w:t xml:space="preserve"> </w:t>
      </w:r>
      <w:r w:rsidR="0059091A">
        <w:rPr>
          <w:rFonts w:eastAsia="宋体"/>
          <w:szCs w:val="22"/>
          <w:lang w:eastAsia="en-US"/>
        </w:rPr>
        <w:t>Th</w:t>
      </w:r>
      <w:r w:rsidR="00806E2B">
        <w:rPr>
          <w:rFonts w:eastAsia="宋体"/>
          <w:szCs w:val="22"/>
          <w:lang w:eastAsia="en-US"/>
        </w:rPr>
        <w:t>erefore</w:t>
      </w:r>
      <w:r w:rsidR="0059091A">
        <w:rPr>
          <w:rFonts w:eastAsia="宋体"/>
          <w:szCs w:val="22"/>
          <w:lang w:eastAsia="en-US"/>
        </w:rPr>
        <w:t xml:space="preserve">, we suggest </w:t>
      </w:r>
      <w:r w:rsidR="00806E2B">
        <w:rPr>
          <w:rFonts w:eastAsia="宋体"/>
          <w:szCs w:val="22"/>
          <w:lang w:eastAsia="en-US"/>
        </w:rPr>
        <w:t>to</w:t>
      </w:r>
      <w:r w:rsidR="0059091A">
        <w:rPr>
          <w:rFonts w:eastAsia="宋体"/>
          <w:szCs w:val="22"/>
          <w:lang w:eastAsia="en-US"/>
        </w:rPr>
        <w:t xml:space="preserve"> </w:t>
      </w:r>
      <w:r w:rsidR="000C243E">
        <w:rPr>
          <w:rFonts w:eastAsia="宋体"/>
          <w:szCs w:val="22"/>
          <w:lang w:eastAsia="en-US"/>
        </w:rPr>
        <w:t xml:space="preserve">mainly </w:t>
      </w:r>
      <w:r w:rsidR="000566AD">
        <w:rPr>
          <w:rFonts w:eastAsia="宋体"/>
          <w:szCs w:val="22"/>
          <w:lang w:eastAsia="en-US"/>
        </w:rPr>
        <w:t xml:space="preserve">consider </w:t>
      </w:r>
      <w:r w:rsidR="00C30AA9">
        <w:rPr>
          <w:rFonts w:eastAsia="宋体"/>
          <w:szCs w:val="22"/>
          <w:lang w:eastAsia="en-US"/>
        </w:rPr>
        <w:t xml:space="preserve">option 2 for future </w:t>
      </w:r>
      <w:r w:rsidR="008F4BD2">
        <w:rPr>
          <w:rFonts w:eastAsia="宋体"/>
          <w:szCs w:val="22"/>
          <w:lang w:eastAsia="en-US"/>
        </w:rPr>
        <w:t>normative discussion</w:t>
      </w:r>
      <w:r w:rsidR="00806E2B">
        <w:rPr>
          <w:rFonts w:eastAsia="宋体"/>
          <w:szCs w:val="22"/>
          <w:lang w:eastAsia="en-US"/>
        </w:rPr>
        <w:t>.</w:t>
      </w:r>
    </w:p>
    <w:p w14:paraId="0C396B73" w14:textId="0FB1DB0C" w:rsidR="00E346EB" w:rsidRPr="002F3D38" w:rsidRDefault="00E346EB" w:rsidP="002F3D38">
      <w:pPr>
        <w:widowControl w:val="0"/>
        <w:numPr>
          <w:ilvl w:val="0"/>
          <w:numId w:val="33"/>
        </w:numPr>
        <w:ind w:left="1134" w:hanging="1134"/>
        <w:rPr>
          <w:rFonts w:eastAsia="宋体"/>
          <w:b/>
          <w:kern w:val="2"/>
          <w:szCs w:val="20"/>
        </w:rPr>
      </w:pPr>
      <w:r w:rsidRPr="002F3D38">
        <w:rPr>
          <w:rFonts w:eastAsia="宋体"/>
          <w:b/>
          <w:kern w:val="2"/>
          <w:szCs w:val="20"/>
        </w:rPr>
        <w:t xml:space="preserve">Recommend </w:t>
      </w:r>
      <w:r w:rsidR="000C243E" w:rsidRPr="002F3D38">
        <w:rPr>
          <w:rFonts w:eastAsia="宋体"/>
          <w:b/>
          <w:kern w:val="2"/>
          <w:szCs w:val="20"/>
        </w:rPr>
        <w:t xml:space="preserve">to </w:t>
      </w:r>
      <w:r w:rsidRPr="002F3D38">
        <w:rPr>
          <w:rFonts w:eastAsia="宋体"/>
          <w:b/>
          <w:kern w:val="2"/>
          <w:szCs w:val="20"/>
        </w:rPr>
        <w:t>c</w:t>
      </w:r>
      <w:r w:rsidR="004C3A29" w:rsidRPr="002F3D38">
        <w:rPr>
          <w:rFonts w:eastAsia="宋体"/>
          <w:b/>
          <w:kern w:val="2"/>
          <w:szCs w:val="20"/>
        </w:rPr>
        <w:t xml:space="preserve">onsider </w:t>
      </w:r>
      <w:r w:rsidR="000566AD" w:rsidRPr="002F3D38">
        <w:rPr>
          <w:rFonts w:eastAsia="宋体"/>
          <w:b/>
          <w:kern w:val="2"/>
          <w:szCs w:val="20"/>
        </w:rPr>
        <w:t xml:space="preserve">the following approaches </w:t>
      </w:r>
      <w:r w:rsidRPr="002F3D38">
        <w:rPr>
          <w:rFonts w:eastAsia="宋体"/>
          <w:b/>
          <w:kern w:val="2"/>
          <w:szCs w:val="20"/>
        </w:rPr>
        <w:t xml:space="preserve">for the standardization of quantization method in CSI compression: </w:t>
      </w:r>
    </w:p>
    <w:p w14:paraId="4E073B2F" w14:textId="3A70220B" w:rsidR="004C3A29" w:rsidRPr="00174565" w:rsidRDefault="00390B1D" w:rsidP="00E346EB">
      <w:pPr>
        <w:pStyle w:val="af2"/>
        <w:numPr>
          <w:ilvl w:val="0"/>
          <w:numId w:val="32"/>
        </w:numPr>
        <w:ind w:firstLineChars="0"/>
        <w:rPr>
          <w:rFonts w:ascii="Times New Roman" w:eastAsia="Batang" w:hAnsi="Times New Roman"/>
          <w:b/>
          <w:sz w:val="20"/>
          <w:lang w:eastAsia="en-US"/>
        </w:rPr>
      </w:pPr>
      <w:r>
        <w:rPr>
          <w:rFonts w:ascii="Times New Roman" w:eastAsia="Batang" w:hAnsi="Times New Roman"/>
          <w:b/>
          <w:sz w:val="20"/>
          <w:lang w:eastAsia="en-US"/>
        </w:rPr>
        <w:t>S</w:t>
      </w:r>
      <w:r w:rsidR="004C3A29" w:rsidRPr="00174565">
        <w:rPr>
          <w:rFonts w:ascii="Times New Roman" w:eastAsia="Batang" w:hAnsi="Times New Roman"/>
          <w:b/>
          <w:sz w:val="20"/>
          <w:lang w:eastAsia="en-US"/>
        </w:rPr>
        <w:t>tandardizing the procedure of aligning quantization methods between vendors while leaving the detailed quantization method to be flexible.</w:t>
      </w:r>
    </w:p>
    <w:p w14:paraId="1A98D949" w14:textId="0E531A3B" w:rsidR="00DF3E7A" w:rsidRPr="000566AD" w:rsidRDefault="00DF3E7A" w:rsidP="005C7A8F"/>
    <w:p w14:paraId="2521F0FF" w14:textId="2884FBA0" w:rsidR="004C3A29" w:rsidRPr="00675995" w:rsidRDefault="00C91835" w:rsidP="005C7A8F">
      <w:pPr>
        <w:rPr>
          <w:rFonts w:eastAsia="宋体"/>
          <w:szCs w:val="22"/>
        </w:rPr>
      </w:pPr>
      <w:r>
        <w:t>So far, two kinds of quantization methods (</w:t>
      </w:r>
      <w:r w:rsidR="005241C7">
        <w:t xml:space="preserve">i.e., </w:t>
      </w:r>
      <w:r>
        <w:t xml:space="preserve">SQ and VQ) are </w:t>
      </w:r>
      <w:r w:rsidR="00BA6018">
        <w:t xml:space="preserve">discussed and evaluated </w:t>
      </w:r>
      <w:r>
        <w:t xml:space="preserve">for </w:t>
      </w:r>
      <w:r w:rsidR="005241C7">
        <w:t xml:space="preserve">CSI compression. From the perspective of </w:t>
      </w:r>
      <w:r>
        <w:t>performance</w:t>
      </w:r>
      <w:r w:rsidR="005241C7">
        <w:t>,</w:t>
      </w:r>
      <w:r>
        <w:t xml:space="preserve"> </w:t>
      </w:r>
      <w:r w:rsidR="00263177">
        <w:rPr>
          <w:rFonts w:eastAsia="宋体"/>
          <w:szCs w:val="22"/>
          <w:lang w:eastAsia="en-US"/>
        </w:rPr>
        <w:t xml:space="preserve">while performance of </w:t>
      </w:r>
      <w:r w:rsidR="000F4B94" w:rsidRPr="00E03014">
        <w:rPr>
          <w:rFonts w:eastAsia="宋体"/>
          <w:szCs w:val="22"/>
          <w:lang w:eastAsia="en-US"/>
        </w:rPr>
        <w:t xml:space="preserve">VQ </w:t>
      </w:r>
      <w:r w:rsidR="005241C7">
        <w:rPr>
          <w:rFonts w:eastAsia="宋体"/>
          <w:szCs w:val="22"/>
          <w:lang w:eastAsia="en-US"/>
        </w:rPr>
        <w:t>is</w:t>
      </w:r>
      <w:r w:rsidR="000F4B94" w:rsidRPr="00E03014">
        <w:rPr>
          <w:rFonts w:eastAsia="宋体"/>
          <w:szCs w:val="22"/>
          <w:lang w:eastAsia="en-US"/>
        </w:rPr>
        <w:t xml:space="preserve"> </w:t>
      </w:r>
      <w:r w:rsidR="00263177" w:rsidRPr="00E03014">
        <w:rPr>
          <w:rFonts w:eastAsia="宋体"/>
          <w:szCs w:val="22"/>
          <w:lang w:eastAsia="en-US"/>
        </w:rPr>
        <w:t xml:space="preserve">in general </w:t>
      </w:r>
      <w:r w:rsidR="000F4B94" w:rsidRPr="00E03014">
        <w:rPr>
          <w:rFonts w:eastAsia="宋体"/>
          <w:szCs w:val="22"/>
          <w:lang w:eastAsia="en-US"/>
        </w:rPr>
        <w:t xml:space="preserve">comparable with </w:t>
      </w:r>
      <w:r w:rsidR="00263177">
        <w:rPr>
          <w:rFonts w:eastAsia="宋体"/>
          <w:szCs w:val="22"/>
          <w:lang w:eastAsia="en-US"/>
        </w:rPr>
        <w:t xml:space="preserve">that of </w:t>
      </w:r>
      <w:r w:rsidR="000F4B94" w:rsidRPr="00E03014">
        <w:rPr>
          <w:rFonts w:eastAsia="宋体"/>
          <w:szCs w:val="22"/>
          <w:lang w:eastAsia="en-US"/>
        </w:rPr>
        <w:t>SQ</w:t>
      </w:r>
      <w:r w:rsidR="00263177">
        <w:rPr>
          <w:rFonts w:eastAsia="宋体"/>
          <w:szCs w:val="22"/>
          <w:lang w:eastAsia="en-US"/>
        </w:rPr>
        <w:t xml:space="preserve">, </w:t>
      </w:r>
      <w:r w:rsidR="00263177" w:rsidRPr="00E03014">
        <w:rPr>
          <w:rFonts w:eastAsia="宋体"/>
          <w:szCs w:val="22"/>
        </w:rPr>
        <w:t>more companies observ</w:t>
      </w:r>
      <w:r w:rsidR="00263177">
        <w:rPr>
          <w:rFonts w:eastAsia="宋体"/>
          <w:szCs w:val="22"/>
        </w:rPr>
        <w:t>e</w:t>
      </w:r>
      <w:r w:rsidR="00263177" w:rsidRPr="00E03014">
        <w:rPr>
          <w:rFonts w:eastAsia="宋体"/>
          <w:szCs w:val="22"/>
        </w:rPr>
        <w:t xml:space="preserve"> gain of VQ over SQ</w:t>
      </w:r>
      <w:r w:rsidR="00263177">
        <w:rPr>
          <w:rFonts w:eastAsia="宋体"/>
          <w:szCs w:val="22"/>
        </w:rPr>
        <w:t>.</w:t>
      </w:r>
      <w:r w:rsidR="009340F2">
        <w:rPr>
          <w:rFonts w:hint="eastAsia"/>
        </w:rPr>
        <w:t xml:space="preserve"> </w:t>
      </w:r>
      <w:r w:rsidR="002F2969">
        <w:rPr>
          <w:rFonts w:eastAsia="宋体"/>
          <w:szCs w:val="22"/>
          <w:lang w:eastAsia="en-US"/>
        </w:rPr>
        <w:t xml:space="preserve">From the perspective of specification impacts, </w:t>
      </w:r>
      <w:r w:rsidR="005241C7">
        <w:rPr>
          <w:rFonts w:eastAsia="宋体"/>
          <w:szCs w:val="22"/>
          <w:lang w:eastAsia="en-US"/>
        </w:rPr>
        <w:t xml:space="preserve">the overhead </w:t>
      </w:r>
      <w:r w:rsidR="00013167">
        <w:rPr>
          <w:rFonts w:eastAsia="宋体"/>
          <w:szCs w:val="22"/>
          <w:lang w:eastAsia="en-US"/>
        </w:rPr>
        <w:t xml:space="preserve">of aligning quantization method mainly comes from the alignment of quantization codebook. </w:t>
      </w:r>
      <w:r w:rsidR="004C5428">
        <w:rPr>
          <w:rFonts w:eastAsia="宋体"/>
          <w:szCs w:val="22"/>
          <w:lang w:eastAsia="en-US"/>
        </w:rPr>
        <w:t xml:space="preserve">Typically, </w:t>
      </w:r>
      <w:r w:rsidR="00B80706">
        <w:rPr>
          <w:rFonts w:eastAsia="宋体"/>
          <w:szCs w:val="22"/>
          <w:lang w:eastAsia="en-US"/>
        </w:rPr>
        <w:t xml:space="preserve">size of </w:t>
      </w:r>
      <w:r w:rsidR="004C5428">
        <w:rPr>
          <w:rFonts w:eastAsia="宋体"/>
          <w:szCs w:val="22"/>
          <w:lang w:eastAsia="en-US"/>
        </w:rPr>
        <w:t xml:space="preserve">quantization codebook </w:t>
      </w:r>
      <w:r w:rsidR="00B80706">
        <w:rPr>
          <w:rFonts w:eastAsia="宋体"/>
          <w:szCs w:val="22"/>
          <w:lang w:eastAsia="en-US"/>
        </w:rPr>
        <w:t xml:space="preserve">for SQ is smaller than that for VQ. </w:t>
      </w:r>
      <w:r w:rsidR="002439A9">
        <w:rPr>
          <w:rFonts w:eastAsia="宋体"/>
          <w:szCs w:val="22"/>
          <w:lang w:eastAsia="en-US"/>
        </w:rPr>
        <w:t xml:space="preserve">Consider the example of using 60 bits to quantize 30 FP numbers: 1) For SQ, 2bits can be used for quantizing 1 FP numbers, so the codebook consists of 30*2^2=120 FP numbers; 2) For VQ,  if all 60bits are used for quantizing 30 FP numbers, </w:t>
      </w:r>
      <w:r w:rsidR="008369DE">
        <w:rPr>
          <w:rFonts w:eastAsia="宋体"/>
          <w:szCs w:val="22"/>
          <w:lang w:eastAsia="en-US"/>
        </w:rPr>
        <w:t xml:space="preserve">size of quantization codebook will be 30*2^60 (length of each codeword is 30, and totally 2^60 codewords), which is prohibitively high for implementation; 3) </w:t>
      </w:r>
      <w:r w:rsidR="008369DE">
        <w:rPr>
          <w:rFonts w:eastAsia="宋体"/>
          <w:szCs w:val="22"/>
          <w:lang w:eastAsia="en-US"/>
        </w:rPr>
        <w:lastRenderedPageBreak/>
        <w:t xml:space="preserve">For VQ, if 30 FP numbers are segmented into 6 groups </w:t>
      </w:r>
      <w:r w:rsidR="00BA6018">
        <w:rPr>
          <w:rFonts w:eastAsia="宋体"/>
          <w:szCs w:val="22"/>
          <w:lang w:eastAsia="en-US"/>
        </w:rPr>
        <w:t xml:space="preserve">(i.e., </w:t>
      </w:r>
      <w:r w:rsidR="008369DE">
        <w:rPr>
          <w:rFonts w:eastAsia="宋体"/>
          <w:szCs w:val="22"/>
          <w:lang w:eastAsia="en-US"/>
        </w:rPr>
        <w:t>10bits are used for quantizing each group</w:t>
      </w:r>
      <w:r w:rsidR="00BA6018">
        <w:rPr>
          <w:rFonts w:eastAsia="宋体"/>
          <w:szCs w:val="22"/>
          <w:lang w:eastAsia="en-US"/>
        </w:rPr>
        <w:t>) and each group is assigned with a dedicated quantization codebook</w:t>
      </w:r>
      <w:r w:rsidR="008369DE">
        <w:rPr>
          <w:rFonts w:eastAsia="宋体"/>
          <w:szCs w:val="22"/>
          <w:lang w:eastAsia="en-US"/>
        </w:rPr>
        <w:t>, size of quantization codebook will be 6*5*2^10</w:t>
      </w:r>
      <w:r w:rsidR="008369DE">
        <w:rPr>
          <w:rFonts w:eastAsia="宋体" w:hint="eastAsia"/>
          <w:szCs w:val="22"/>
        </w:rPr>
        <w:t>,</w:t>
      </w:r>
      <w:r w:rsidR="008369DE">
        <w:rPr>
          <w:rFonts w:eastAsia="宋体"/>
          <w:szCs w:val="22"/>
        </w:rPr>
        <w:t xml:space="preserve"> which is more reasonable for implementation but still higher than that of SQ</w:t>
      </w:r>
      <w:r w:rsidR="00BA6018">
        <w:rPr>
          <w:rFonts w:eastAsia="宋体"/>
          <w:szCs w:val="22"/>
        </w:rPr>
        <w:t xml:space="preserve">; 4) </w:t>
      </w:r>
      <w:r w:rsidR="00BA6018">
        <w:rPr>
          <w:rFonts w:eastAsia="宋体"/>
          <w:szCs w:val="22"/>
          <w:lang w:eastAsia="en-US"/>
        </w:rPr>
        <w:t>If the same VQ configuration with case 3 is considered but all groups are assigned with the quantization codebook, size of quantization codebook will be 5*2^10</w:t>
      </w:r>
      <w:r w:rsidR="00BA6018">
        <w:rPr>
          <w:rFonts w:eastAsia="宋体" w:hint="eastAsia"/>
          <w:szCs w:val="22"/>
        </w:rPr>
        <w:t>,</w:t>
      </w:r>
      <w:r w:rsidR="00BA6018">
        <w:rPr>
          <w:rFonts w:eastAsia="宋体"/>
          <w:szCs w:val="22"/>
        </w:rPr>
        <w:t xml:space="preserve"> of which the overhead is relatively smaller.</w:t>
      </w:r>
      <w:r w:rsidR="007E4EE1">
        <w:rPr>
          <w:rFonts w:eastAsia="宋体"/>
          <w:szCs w:val="22"/>
        </w:rPr>
        <w:t xml:space="preserve"> </w:t>
      </w:r>
      <w:r w:rsidR="00166C9A">
        <w:rPr>
          <w:rFonts w:eastAsia="宋体"/>
          <w:szCs w:val="22"/>
        </w:rPr>
        <w:t xml:space="preserve">For future normative work, </w:t>
      </w:r>
      <w:r w:rsidR="00291600">
        <w:rPr>
          <w:rFonts w:eastAsia="宋体"/>
          <w:szCs w:val="22"/>
        </w:rPr>
        <w:t>it is recommended to further study the impacts of different parameter configurations for quantization methods in CSI compression.</w:t>
      </w:r>
      <w:r w:rsidR="00BA6018" w:rsidDel="00BA6018">
        <w:rPr>
          <w:rFonts w:eastAsia="宋体"/>
          <w:szCs w:val="22"/>
        </w:rPr>
        <w:t xml:space="preserve"> </w:t>
      </w:r>
    </w:p>
    <w:p w14:paraId="7A81BB3B" w14:textId="78AED7BB" w:rsidR="009340F2" w:rsidRPr="002F3D38" w:rsidRDefault="009340F2" w:rsidP="002F3D38">
      <w:pPr>
        <w:widowControl w:val="0"/>
        <w:numPr>
          <w:ilvl w:val="0"/>
          <w:numId w:val="33"/>
        </w:numPr>
        <w:ind w:left="1134" w:hanging="1134"/>
        <w:rPr>
          <w:rFonts w:eastAsia="宋体"/>
          <w:b/>
          <w:kern w:val="2"/>
          <w:szCs w:val="20"/>
        </w:rPr>
      </w:pPr>
      <w:r w:rsidRPr="002F3D38">
        <w:rPr>
          <w:rFonts w:eastAsia="宋体"/>
          <w:b/>
          <w:kern w:val="2"/>
          <w:szCs w:val="20"/>
        </w:rPr>
        <w:t>For future normative work, it is recommended to further study the impacts of different parameter configurations for quantization methods in CSI compression.</w:t>
      </w:r>
    </w:p>
    <w:p w14:paraId="65D8F3A1" w14:textId="7EFE8E5A" w:rsidR="00D625B6" w:rsidRPr="009340F2" w:rsidRDefault="00D625B6" w:rsidP="005C7A8F"/>
    <w:p w14:paraId="0FF4C5E5" w14:textId="77777777" w:rsidR="00D625B6" w:rsidRDefault="00D625B6" w:rsidP="005C7A8F"/>
    <w:p w14:paraId="051F71FE" w14:textId="135FBAD9" w:rsidR="00A44648" w:rsidRPr="006A642A" w:rsidRDefault="00A44648" w:rsidP="00A44648">
      <w:pPr>
        <w:pStyle w:val="title3"/>
      </w:pPr>
      <w:r>
        <w:t>Two-sided model pairing mechanism for CSI compression</w:t>
      </w:r>
    </w:p>
    <w:tbl>
      <w:tblPr>
        <w:tblStyle w:val="aa"/>
        <w:tblW w:w="0" w:type="auto"/>
        <w:tblLook w:val="04A0" w:firstRow="1" w:lastRow="0" w:firstColumn="1" w:lastColumn="0" w:noHBand="0" w:noVBand="1"/>
      </w:tblPr>
      <w:tblGrid>
        <w:gridCol w:w="9060"/>
      </w:tblGrid>
      <w:tr w:rsidR="00A44648" w14:paraId="671DCE7D" w14:textId="77777777" w:rsidTr="00A44648">
        <w:tc>
          <w:tcPr>
            <w:tcW w:w="9060" w:type="dxa"/>
          </w:tcPr>
          <w:p w14:paraId="5C400E71" w14:textId="77777777" w:rsidR="004E1AF3" w:rsidRPr="004E1AF3" w:rsidRDefault="004E1AF3" w:rsidP="004E1AF3">
            <w:pPr>
              <w:autoSpaceDE w:val="0"/>
              <w:autoSpaceDN w:val="0"/>
              <w:adjustRightInd w:val="0"/>
              <w:jc w:val="left"/>
              <w:textAlignment w:val="baseline"/>
              <w:rPr>
                <w:rFonts w:eastAsia="等线"/>
                <w:b/>
                <w:bCs/>
                <w:u w:val="single"/>
                <w:lang w:val="en-GB"/>
              </w:rPr>
            </w:pPr>
            <w:r w:rsidRPr="004E1AF3">
              <w:rPr>
                <w:rFonts w:eastAsia="等线"/>
                <w:b/>
                <w:bCs/>
                <w:u w:val="single"/>
                <w:lang w:val="en-GB"/>
              </w:rPr>
              <w:t>Observation</w:t>
            </w:r>
          </w:p>
          <w:p w14:paraId="2076F84B" w14:textId="77777777" w:rsidR="004E1AF3" w:rsidRPr="004E1AF3" w:rsidRDefault="004E1AF3" w:rsidP="004E1AF3">
            <w:pPr>
              <w:tabs>
                <w:tab w:val="left" w:pos="426"/>
              </w:tabs>
              <w:autoSpaceDE w:val="0"/>
              <w:autoSpaceDN w:val="0"/>
              <w:adjustRightInd w:val="0"/>
              <w:jc w:val="left"/>
              <w:textAlignment w:val="baseline"/>
              <w:rPr>
                <w:rFonts w:eastAsia="宋体"/>
                <w:lang w:val="en-GB" w:eastAsia="en-US"/>
              </w:rPr>
            </w:pPr>
            <w:r w:rsidRPr="004E1AF3">
              <w:rPr>
                <w:rFonts w:eastAsia="Malgun Gothic"/>
                <w:lang w:val="en-GB" w:eastAsia="en-US"/>
              </w:rPr>
              <w:t>In CSI compression using two-sided model use case, at least</w:t>
            </w:r>
            <w:r w:rsidRPr="004E1AF3">
              <w:rPr>
                <w:rFonts w:eastAsia="宋体"/>
                <w:lang w:val="en-GB" w:eastAsia="en-US"/>
              </w:rPr>
              <w:t xml:space="preserve"> the following options </w:t>
            </w:r>
            <w:r w:rsidRPr="004E1AF3">
              <w:rPr>
                <w:rFonts w:eastAsia="宋体"/>
                <w:color w:val="000000"/>
                <w:lang w:val="en-GB" w:eastAsia="en-US"/>
              </w:rPr>
              <w:t>have b</w:t>
            </w:r>
            <w:r w:rsidRPr="004E1AF3">
              <w:rPr>
                <w:rFonts w:eastAsia="宋体"/>
                <w:lang w:val="en-GB" w:eastAsia="en-US"/>
              </w:rPr>
              <w:t xml:space="preserve">een proposed by companies to define the pairing information used to enable the UE to select a CSI generation model(s) that is compatible with the CSI reconstruction model(s) used by the </w:t>
            </w:r>
            <w:proofErr w:type="spellStart"/>
            <w:r w:rsidRPr="004E1AF3">
              <w:rPr>
                <w:rFonts w:eastAsia="宋体"/>
                <w:lang w:val="en-GB" w:eastAsia="en-US"/>
              </w:rPr>
              <w:t>gNB</w:t>
            </w:r>
            <w:proofErr w:type="spellEnd"/>
            <w:r w:rsidRPr="004E1AF3">
              <w:rPr>
                <w:rFonts w:eastAsia="宋体"/>
                <w:lang w:val="en-GB" w:eastAsia="en-US"/>
              </w:rPr>
              <w:t xml:space="preserve">: </w:t>
            </w:r>
          </w:p>
          <w:p w14:paraId="0F2016A9" w14:textId="77777777" w:rsidR="004E1AF3" w:rsidRPr="004E1AF3" w:rsidRDefault="004E1AF3" w:rsidP="00686A3D">
            <w:pPr>
              <w:numPr>
                <w:ilvl w:val="0"/>
                <w:numId w:val="20"/>
              </w:numPr>
              <w:tabs>
                <w:tab w:val="left" w:pos="426"/>
              </w:tabs>
              <w:autoSpaceDE w:val="0"/>
              <w:autoSpaceDN w:val="0"/>
              <w:adjustRightInd w:val="0"/>
              <w:spacing w:before="100" w:beforeAutospacing="1" w:after="180" w:line="259" w:lineRule="auto"/>
              <w:jc w:val="left"/>
              <w:textAlignment w:val="baseline"/>
              <w:rPr>
                <w:rFonts w:eastAsia="Malgun Gothic"/>
                <w:lang w:eastAsia="en-US"/>
              </w:rPr>
            </w:pPr>
            <w:r w:rsidRPr="004E1AF3">
              <w:rPr>
                <w:rFonts w:eastAsia="Malgun Gothic"/>
                <w:lang w:eastAsia="en-US"/>
              </w:rPr>
              <w:t xml:space="preserve">Option 1: The pairing information is in the forms of the CSI reconstruction model ID that NW will use. </w:t>
            </w:r>
          </w:p>
          <w:p w14:paraId="5D121AD3" w14:textId="77777777" w:rsidR="004E1AF3" w:rsidRPr="004E1AF3" w:rsidRDefault="004E1AF3" w:rsidP="00686A3D">
            <w:pPr>
              <w:numPr>
                <w:ilvl w:val="0"/>
                <w:numId w:val="20"/>
              </w:numPr>
              <w:tabs>
                <w:tab w:val="left" w:pos="426"/>
              </w:tabs>
              <w:autoSpaceDE w:val="0"/>
              <w:autoSpaceDN w:val="0"/>
              <w:adjustRightInd w:val="0"/>
              <w:spacing w:before="100" w:beforeAutospacing="1" w:after="180" w:line="259" w:lineRule="auto"/>
              <w:jc w:val="left"/>
              <w:textAlignment w:val="baseline"/>
              <w:rPr>
                <w:rFonts w:eastAsia="Malgun Gothic"/>
                <w:lang w:eastAsia="en-US"/>
              </w:rPr>
            </w:pPr>
            <w:r w:rsidRPr="004E1AF3">
              <w:rPr>
                <w:rFonts w:eastAsia="Malgun Gothic"/>
                <w:lang w:eastAsia="en-US"/>
              </w:rPr>
              <w:t>Option 2: The pairing information is in the forms of</w:t>
            </w:r>
            <w:r w:rsidRPr="004E1AF3">
              <w:rPr>
                <w:rFonts w:eastAsia="Malgun Gothic"/>
                <w:color w:val="FF0000"/>
                <w:lang w:eastAsia="en-US"/>
              </w:rPr>
              <w:t xml:space="preserve"> </w:t>
            </w:r>
            <w:r w:rsidRPr="004E1AF3">
              <w:rPr>
                <w:rFonts w:eastAsia="Malgun Gothic"/>
                <w:lang w:eastAsia="en-US"/>
              </w:rPr>
              <w:t xml:space="preserve">the CSI generation model ID that the UE will use. </w:t>
            </w:r>
          </w:p>
          <w:p w14:paraId="1A9BEACB" w14:textId="77777777" w:rsidR="004E1AF3" w:rsidRPr="004E1AF3" w:rsidRDefault="004E1AF3" w:rsidP="00686A3D">
            <w:pPr>
              <w:numPr>
                <w:ilvl w:val="0"/>
                <w:numId w:val="20"/>
              </w:numPr>
              <w:tabs>
                <w:tab w:val="left" w:pos="426"/>
              </w:tabs>
              <w:autoSpaceDE w:val="0"/>
              <w:autoSpaceDN w:val="0"/>
              <w:adjustRightInd w:val="0"/>
              <w:spacing w:before="100" w:beforeAutospacing="1" w:after="180" w:line="259" w:lineRule="auto"/>
              <w:jc w:val="left"/>
              <w:textAlignment w:val="baseline"/>
              <w:rPr>
                <w:rFonts w:eastAsia="Malgun Gothic"/>
                <w:lang w:eastAsia="en-US"/>
              </w:rPr>
            </w:pPr>
            <w:r w:rsidRPr="004E1AF3">
              <w:rPr>
                <w:rFonts w:eastAsia="Malgun Gothic"/>
                <w:lang w:eastAsia="en-US"/>
              </w:rPr>
              <w:t>Option 3: The pairing information is in the forms of</w:t>
            </w:r>
            <w:r w:rsidRPr="004E1AF3">
              <w:rPr>
                <w:rFonts w:eastAsia="Malgun Gothic"/>
                <w:color w:val="FF0000"/>
                <w:lang w:eastAsia="en-US"/>
              </w:rPr>
              <w:t xml:space="preserve"> </w:t>
            </w:r>
            <w:r w:rsidRPr="004E1AF3">
              <w:rPr>
                <w:rFonts w:eastAsia="Malgun Gothic"/>
                <w:lang w:eastAsia="en-US"/>
              </w:rPr>
              <w:t xml:space="preserve">the paired CSI generation model and CSI reconstruction model ID. </w:t>
            </w:r>
          </w:p>
          <w:p w14:paraId="6A8B34ED" w14:textId="77777777" w:rsidR="004E1AF3" w:rsidRPr="004E1AF3" w:rsidRDefault="004E1AF3" w:rsidP="00686A3D">
            <w:pPr>
              <w:numPr>
                <w:ilvl w:val="0"/>
                <w:numId w:val="20"/>
              </w:numPr>
              <w:tabs>
                <w:tab w:val="left" w:pos="426"/>
              </w:tabs>
              <w:autoSpaceDE w:val="0"/>
              <w:autoSpaceDN w:val="0"/>
              <w:adjustRightInd w:val="0"/>
              <w:spacing w:before="100" w:beforeAutospacing="1" w:after="180" w:line="259" w:lineRule="auto"/>
              <w:jc w:val="left"/>
              <w:textAlignment w:val="baseline"/>
              <w:rPr>
                <w:rFonts w:eastAsia="Malgun Gothic"/>
                <w:lang w:eastAsia="en-US"/>
              </w:rPr>
            </w:pPr>
            <w:r w:rsidRPr="004E1AF3">
              <w:rPr>
                <w:rFonts w:eastAsia="Malgun Gothic"/>
                <w:lang w:eastAsia="en-US"/>
              </w:rPr>
              <w:t xml:space="preserve">Option 4: The pairing information is in the forms of by the dataset ID during type 3 sequential training. </w:t>
            </w:r>
          </w:p>
          <w:p w14:paraId="797A575D" w14:textId="77777777" w:rsidR="004E1AF3" w:rsidRPr="004E1AF3" w:rsidRDefault="004E1AF3" w:rsidP="00686A3D">
            <w:pPr>
              <w:numPr>
                <w:ilvl w:val="0"/>
                <w:numId w:val="20"/>
              </w:numPr>
              <w:tabs>
                <w:tab w:val="left" w:pos="426"/>
              </w:tabs>
              <w:autoSpaceDE w:val="0"/>
              <w:autoSpaceDN w:val="0"/>
              <w:adjustRightInd w:val="0"/>
              <w:spacing w:before="100" w:beforeAutospacing="1" w:after="180" w:line="259" w:lineRule="auto"/>
              <w:jc w:val="left"/>
              <w:textAlignment w:val="baseline"/>
              <w:rPr>
                <w:rFonts w:eastAsia="Malgun Gothic"/>
                <w:lang w:eastAsia="en-US"/>
              </w:rPr>
            </w:pPr>
            <w:r w:rsidRPr="004E1AF3">
              <w:rPr>
                <w:rFonts w:eastAsia="Malgun Gothic"/>
                <w:lang w:eastAsia="en-US"/>
              </w:rPr>
              <w:t xml:space="preserve">Option 5: The pairing information is in the forms of a training </w:t>
            </w:r>
            <w:r w:rsidRPr="004E1AF3">
              <w:rPr>
                <w:rFonts w:eastAsia="Malgun Gothic"/>
                <w:color w:val="000000"/>
                <w:lang w:eastAsia="en-US"/>
              </w:rPr>
              <w:t xml:space="preserve">session ID </w:t>
            </w:r>
            <w:r w:rsidRPr="004E1AF3">
              <w:rPr>
                <w:rFonts w:eastAsia="Malgun Gothic"/>
                <w:lang w:eastAsia="en-US"/>
              </w:rPr>
              <w:t xml:space="preserve">to a prior training session (e.g., API) between NW and UE. </w:t>
            </w:r>
          </w:p>
          <w:p w14:paraId="657680DF" w14:textId="77777777" w:rsidR="004E1AF3" w:rsidRPr="004E1AF3" w:rsidRDefault="004E1AF3" w:rsidP="00686A3D">
            <w:pPr>
              <w:numPr>
                <w:ilvl w:val="0"/>
                <w:numId w:val="20"/>
              </w:numPr>
              <w:tabs>
                <w:tab w:val="left" w:pos="426"/>
              </w:tabs>
              <w:autoSpaceDE w:val="0"/>
              <w:autoSpaceDN w:val="0"/>
              <w:adjustRightInd w:val="0"/>
              <w:spacing w:before="100" w:beforeAutospacing="1" w:after="180" w:line="259" w:lineRule="auto"/>
              <w:jc w:val="left"/>
              <w:textAlignment w:val="baseline"/>
              <w:rPr>
                <w:rFonts w:eastAsia="Malgun Gothic"/>
                <w:color w:val="000000"/>
                <w:lang w:eastAsia="en-US"/>
              </w:rPr>
            </w:pPr>
            <w:r w:rsidRPr="004E1AF3">
              <w:rPr>
                <w:rFonts w:eastAsia="Malgun Gothic"/>
                <w:color w:val="000000"/>
                <w:lang w:eastAsia="en-US"/>
              </w:rPr>
              <w:t xml:space="preserve">Option 6: The pairing information is up to UE/NW offline co-engineering alignment, transparent to 3GPP specification. </w:t>
            </w:r>
          </w:p>
          <w:p w14:paraId="0E3ACF0B" w14:textId="77777777" w:rsidR="004E1AF3" w:rsidRPr="004E1AF3" w:rsidRDefault="004E1AF3" w:rsidP="00686A3D">
            <w:pPr>
              <w:numPr>
                <w:ilvl w:val="0"/>
                <w:numId w:val="20"/>
              </w:numPr>
              <w:tabs>
                <w:tab w:val="left" w:pos="426"/>
              </w:tabs>
              <w:autoSpaceDE w:val="0"/>
              <w:autoSpaceDN w:val="0"/>
              <w:adjustRightInd w:val="0"/>
              <w:spacing w:before="100" w:beforeAutospacing="1" w:after="180" w:line="259" w:lineRule="auto"/>
              <w:jc w:val="left"/>
              <w:textAlignment w:val="baseline"/>
              <w:rPr>
                <w:rFonts w:eastAsia="Malgun Gothic"/>
                <w:color w:val="000000"/>
                <w:lang w:eastAsia="en-US"/>
              </w:rPr>
            </w:pPr>
            <w:r w:rsidRPr="004E1AF3">
              <w:rPr>
                <w:rFonts w:eastAsia="Malgun Gothic"/>
                <w:color w:val="000000"/>
                <w:lang w:eastAsia="en-US"/>
              </w:rPr>
              <w:t>Note: the disclosure of the vendor information during the model pairing procedure and model identification procedure should be considered.</w:t>
            </w:r>
          </w:p>
          <w:p w14:paraId="01259F48" w14:textId="77777777" w:rsidR="004E1AF3" w:rsidRPr="004E1AF3" w:rsidRDefault="004E1AF3" w:rsidP="00686A3D">
            <w:pPr>
              <w:numPr>
                <w:ilvl w:val="0"/>
                <w:numId w:val="20"/>
              </w:numPr>
              <w:tabs>
                <w:tab w:val="left" w:pos="426"/>
              </w:tabs>
              <w:autoSpaceDE w:val="0"/>
              <w:autoSpaceDN w:val="0"/>
              <w:adjustRightInd w:val="0"/>
              <w:spacing w:before="100" w:beforeAutospacing="1" w:after="180" w:line="259" w:lineRule="auto"/>
              <w:jc w:val="left"/>
              <w:textAlignment w:val="baseline"/>
              <w:rPr>
                <w:rFonts w:eastAsia="Malgun Gothic"/>
                <w:color w:val="000000"/>
                <w:lang w:eastAsia="en-US"/>
              </w:rPr>
            </w:pPr>
            <w:r w:rsidRPr="004E1AF3">
              <w:rPr>
                <w:rFonts w:eastAsia="Malgun Gothic"/>
                <w:color w:val="000000"/>
                <w:lang w:eastAsia="en-US"/>
              </w:rPr>
              <w:t xml:space="preserve">Note: If each UE side model is compatible with all NW side model, the information is not needed for the UE. </w:t>
            </w:r>
          </w:p>
          <w:p w14:paraId="1B5C4F2C" w14:textId="77777777" w:rsidR="004E1AF3" w:rsidRPr="004E1AF3" w:rsidRDefault="004E1AF3" w:rsidP="00686A3D">
            <w:pPr>
              <w:numPr>
                <w:ilvl w:val="0"/>
                <w:numId w:val="20"/>
              </w:numPr>
              <w:tabs>
                <w:tab w:val="left" w:pos="426"/>
              </w:tabs>
              <w:autoSpaceDE w:val="0"/>
              <w:autoSpaceDN w:val="0"/>
              <w:adjustRightInd w:val="0"/>
              <w:spacing w:before="100" w:beforeAutospacing="1" w:after="180" w:line="259" w:lineRule="auto"/>
              <w:jc w:val="left"/>
              <w:textAlignment w:val="baseline"/>
              <w:rPr>
                <w:rFonts w:eastAsia="等线"/>
              </w:rPr>
            </w:pPr>
            <w:r w:rsidRPr="004E1AF3">
              <w:rPr>
                <w:rFonts w:eastAsia="Malgun Gothic"/>
                <w:color w:val="000000"/>
                <w:lang w:eastAsia="en-US"/>
              </w:rPr>
              <w:t xml:space="preserve">Note: Above does not imply there is a need for a central entity for defining/storing/maintaining the IDs.  </w:t>
            </w:r>
          </w:p>
          <w:p w14:paraId="3EB371FA" w14:textId="77777777" w:rsidR="00A44648" w:rsidRDefault="00A44648" w:rsidP="005C7A8F"/>
          <w:p w14:paraId="05285113" w14:textId="77777777" w:rsidR="004E1AF3" w:rsidRPr="004E1AF3" w:rsidRDefault="004E1AF3" w:rsidP="004E1AF3">
            <w:pPr>
              <w:keepNext/>
              <w:keepLines/>
              <w:tabs>
                <w:tab w:val="left" w:pos="432"/>
                <w:tab w:val="left" w:pos="576"/>
                <w:tab w:val="left" w:pos="720"/>
              </w:tabs>
              <w:autoSpaceDE w:val="0"/>
              <w:autoSpaceDN w:val="0"/>
              <w:adjustRightInd w:val="0"/>
              <w:spacing w:before="120" w:after="180" w:line="259" w:lineRule="auto"/>
              <w:jc w:val="left"/>
              <w:textAlignment w:val="baseline"/>
              <w:outlineLvl w:val="2"/>
              <w:rPr>
                <w:rFonts w:eastAsia="Malgun Gothic"/>
                <w:b/>
                <w:bCs/>
                <w:i/>
                <w:iCs/>
                <w:szCs w:val="20"/>
              </w:rPr>
            </w:pPr>
            <w:r w:rsidRPr="004E1AF3">
              <w:rPr>
                <w:rFonts w:eastAsia="Malgun Gothic"/>
                <w:b/>
                <w:bCs/>
                <w:i/>
                <w:iCs/>
                <w:szCs w:val="20"/>
                <w:highlight w:val="yellow"/>
              </w:rPr>
              <w:t>Proposal 2-3-2(v1):</w:t>
            </w:r>
            <w:r w:rsidRPr="004E1AF3">
              <w:rPr>
                <w:rFonts w:eastAsia="Malgun Gothic"/>
                <w:b/>
                <w:bCs/>
                <w:i/>
                <w:iCs/>
                <w:szCs w:val="20"/>
              </w:rPr>
              <w:t xml:space="preserve"> </w:t>
            </w:r>
          </w:p>
          <w:p w14:paraId="76BB03CA" w14:textId="77777777" w:rsidR="004E1AF3" w:rsidRPr="004E1AF3" w:rsidRDefault="004E1AF3" w:rsidP="004E1AF3">
            <w:pPr>
              <w:overflowPunct/>
              <w:spacing w:after="0"/>
              <w:jc w:val="left"/>
              <w:rPr>
                <w:rFonts w:eastAsia="Times New Roman"/>
                <w:bCs/>
                <w:iCs/>
                <w:szCs w:val="20"/>
              </w:rPr>
            </w:pPr>
            <w:r w:rsidRPr="004E1AF3">
              <w:rPr>
                <w:rFonts w:eastAsia="Times New Roman"/>
                <w:bCs/>
                <w:iCs/>
                <w:szCs w:val="20"/>
              </w:rPr>
              <w:t xml:space="preserve">In CSI compression using two-sided model use case, in order to enable the UE to select a CSI generation model compatible with the CSI reconstruction model used by the </w:t>
            </w:r>
            <w:proofErr w:type="spellStart"/>
            <w:r w:rsidRPr="004E1AF3">
              <w:rPr>
                <w:rFonts w:eastAsia="Times New Roman"/>
                <w:bCs/>
                <w:iCs/>
                <w:szCs w:val="20"/>
              </w:rPr>
              <w:t>gNB</w:t>
            </w:r>
            <w:proofErr w:type="spellEnd"/>
            <w:r w:rsidRPr="004E1AF3">
              <w:rPr>
                <w:rFonts w:eastAsia="Times New Roman"/>
                <w:bCs/>
                <w:iCs/>
                <w:szCs w:val="20"/>
              </w:rPr>
              <w:t xml:space="preserve">.  </w:t>
            </w:r>
          </w:p>
          <w:p w14:paraId="7F8D5DEE" w14:textId="77777777" w:rsidR="004E1AF3" w:rsidRPr="004E1AF3" w:rsidRDefault="004E1AF3" w:rsidP="00686A3D">
            <w:pPr>
              <w:numPr>
                <w:ilvl w:val="0"/>
                <w:numId w:val="21"/>
              </w:numPr>
              <w:overflowPunct/>
              <w:autoSpaceDE w:val="0"/>
              <w:autoSpaceDN w:val="0"/>
              <w:adjustRightInd w:val="0"/>
              <w:spacing w:before="100" w:beforeAutospacing="1" w:after="180" w:line="259" w:lineRule="auto"/>
              <w:jc w:val="left"/>
              <w:textAlignment w:val="baseline"/>
              <w:rPr>
                <w:rFonts w:eastAsia="Times New Roman"/>
                <w:bCs/>
                <w:iCs/>
                <w:szCs w:val="20"/>
              </w:rPr>
            </w:pPr>
            <w:r w:rsidRPr="004E1AF3">
              <w:rPr>
                <w:rFonts w:eastAsia="Times New Roman"/>
                <w:bCs/>
                <w:iCs/>
                <w:szCs w:val="20"/>
              </w:rPr>
              <w:t>UE report the supported the pairing information</w:t>
            </w:r>
            <w:r w:rsidRPr="004E1AF3">
              <w:rPr>
                <w:rFonts w:eastAsia="Batang"/>
                <w:bCs/>
                <w:iCs/>
                <w:szCs w:val="20"/>
                <w:lang w:val="en-GB"/>
              </w:rPr>
              <w:t xml:space="preserve"> in UE capability report as a starting point.</w:t>
            </w:r>
          </w:p>
          <w:p w14:paraId="07807BE6" w14:textId="5A03051F" w:rsidR="004E1AF3" w:rsidRPr="00234CB7" w:rsidRDefault="004E1AF3" w:rsidP="005C7A8F">
            <w:pPr>
              <w:numPr>
                <w:ilvl w:val="0"/>
                <w:numId w:val="21"/>
              </w:numPr>
              <w:overflowPunct/>
              <w:autoSpaceDE w:val="0"/>
              <w:autoSpaceDN w:val="0"/>
              <w:adjustRightInd w:val="0"/>
              <w:spacing w:before="100" w:beforeAutospacing="1" w:after="180" w:line="259" w:lineRule="auto"/>
              <w:jc w:val="left"/>
              <w:textAlignment w:val="baseline"/>
              <w:rPr>
                <w:rFonts w:eastAsia="Times New Roman" w:hint="eastAsia"/>
                <w:bCs/>
                <w:iCs/>
                <w:szCs w:val="20"/>
              </w:rPr>
            </w:pPr>
            <w:r w:rsidRPr="004E1AF3">
              <w:rPr>
                <w:rFonts w:eastAsia="Times New Roman"/>
                <w:bCs/>
                <w:iCs/>
                <w:szCs w:val="20"/>
              </w:rPr>
              <w:t xml:space="preserve">When multiple pairing information are supported through UE capability report, additional NW and UE interaction is needed. </w:t>
            </w:r>
          </w:p>
        </w:tc>
      </w:tr>
    </w:tbl>
    <w:p w14:paraId="49600EAA" w14:textId="113FADB1" w:rsidR="00A44648" w:rsidRDefault="00A44648" w:rsidP="005C7A8F">
      <w:pPr>
        <w:rPr>
          <w:rFonts w:hint="eastAsia"/>
        </w:rPr>
      </w:pPr>
    </w:p>
    <w:p w14:paraId="7742F4EF" w14:textId="0E01C5C8" w:rsidR="00A44648" w:rsidRDefault="009F69DE" w:rsidP="005C7A8F">
      <w:pPr>
        <w:rPr>
          <w:rFonts w:eastAsia="Malgun Gothic"/>
          <w:lang w:eastAsia="en-US"/>
        </w:rPr>
      </w:pPr>
      <w:r>
        <w:t>As stated in our companion contribution, model identification is</w:t>
      </w:r>
      <w:r w:rsidR="00FA315F">
        <w:t xml:space="preserve"> anyway</w:t>
      </w:r>
      <w:r>
        <w:t xml:space="preserve"> needed for </w:t>
      </w:r>
      <w:r w:rsidR="00FA315F">
        <w:t>zone/site specific models, which is confirmed to be beneficial in previous meetings. With model i</w:t>
      </w:r>
      <w:r w:rsidR="002C0AD6">
        <w:t>dentification</w:t>
      </w:r>
      <w:r w:rsidR="00040435">
        <w:t>-</w:t>
      </w:r>
      <w:r w:rsidR="002C0AD6">
        <w:t>based LCM, model ID</w:t>
      </w:r>
      <w:r w:rsidR="00FA315F">
        <w:t xml:space="preserve"> at UE side</w:t>
      </w:r>
      <w:r w:rsidR="002C0AD6">
        <w:t xml:space="preserve"> can be u</w:t>
      </w:r>
      <w:r w:rsidR="00040435">
        <w:t>tilized</w:t>
      </w:r>
      <w:r w:rsidR="002C0AD6">
        <w:t xml:space="preserve"> to indicate the </w:t>
      </w:r>
      <w:r w:rsidR="00C57DC6">
        <w:rPr>
          <w:rFonts w:hint="eastAsia"/>
        </w:rPr>
        <w:t>pa</w:t>
      </w:r>
      <w:r w:rsidR="00C57DC6">
        <w:t xml:space="preserve">iring information </w:t>
      </w:r>
      <w:proofErr w:type="gramStart"/>
      <w:r w:rsidR="00C57DC6">
        <w:t xml:space="preserve">for </w:t>
      </w:r>
      <w:r w:rsidR="002C0AD6">
        <w:rPr>
          <w:rFonts w:eastAsia="Malgun Gothic"/>
          <w:lang w:eastAsia="en-US"/>
        </w:rPr>
        <w:t>,</w:t>
      </w:r>
      <w:proofErr w:type="gramEnd"/>
      <w:r w:rsidR="002C0AD6">
        <w:rPr>
          <w:rFonts w:eastAsia="Malgun Gothic"/>
          <w:lang w:eastAsia="en-US"/>
        </w:rPr>
        <w:t xml:space="preserve"> which are </w:t>
      </w:r>
      <w:r w:rsidR="00977B63">
        <w:rPr>
          <w:rFonts w:eastAsia="Malgun Gothic"/>
          <w:lang w:eastAsia="en-US"/>
        </w:rPr>
        <w:t>captured</w:t>
      </w:r>
      <w:r w:rsidR="002C0AD6">
        <w:rPr>
          <w:rFonts w:eastAsia="Malgun Gothic"/>
          <w:lang w:eastAsia="en-US"/>
        </w:rPr>
        <w:t xml:space="preserve"> </w:t>
      </w:r>
      <w:r w:rsidR="00977B63">
        <w:rPr>
          <w:rFonts w:eastAsia="Malgun Gothic"/>
          <w:lang w:eastAsia="en-US"/>
        </w:rPr>
        <w:t xml:space="preserve">in </w:t>
      </w:r>
      <w:r w:rsidR="00EB3DAB">
        <w:rPr>
          <w:rFonts w:eastAsia="Malgun Gothic"/>
          <w:lang w:eastAsia="en-US"/>
        </w:rPr>
        <w:t>O</w:t>
      </w:r>
      <w:r w:rsidR="002C0AD6">
        <w:rPr>
          <w:rFonts w:eastAsia="Malgun Gothic"/>
          <w:lang w:eastAsia="en-US"/>
        </w:rPr>
        <w:t>ptions 2.</w:t>
      </w:r>
      <w:r w:rsidR="00FA315F">
        <w:rPr>
          <w:rFonts w:eastAsia="Malgun Gothic"/>
          <w:lang w:eastAsia="en-US"/>
        </w:rPr>
        <w:t xml:space="preserve"> </w:t>
      </w:r>
    </w:p>
    <w:p w14:paraId="5B0F5CFC" w14:textId="433235D0" w:rsidR="00FA315F" w:rsidRDefault="00FA315F" w:rsidP="005C7A8F">
      <w:pPr>
        <w:rPr>
          <w:rFonts w:eastAsia="Malgun Gothic"/>
          <w:lang w:eastAsia="en-US"/>
        </w:rPr>
      </w:pPr>
      <w:r>
        <w:rPr>
          <w:rFonts w:hint="eastAsia"/>
        </w:rPr>
        <w:t>F</w:t>
      </w:r>
      <w:r>
        <w:t xml:space="preserve">or Option 1 and 3, in addition to model identification, there is other forms model ID defined, which seems unnecessary. </w:t>
      </w:r>
    </w:p>
    <w:p w14:paraId="3C21E079" w14:textId="7313414F" w:rsidR="00E6057E" w:rsidRDefault="00AF5E42" w:rsidP="005C7A8F">
      <w:r>
        <w:rPr>
          <w:rFonts w:hint="eastAsia"/>
        </w:rPr>
        <w:t>F</w:t>
      </w:r>
      <w:r>
        <w:t xml:space="preserve">or </w:t>
      </w:r>
      <w:r w:rsidR="00EB3DAB">
        <w:t>O</w:t>
      </w:r>
      <w:r>
        <w:t xml:space="preserve">ption 4 and 5, either dataset ID or training session ID would </w:t>
      </w:r>
      <w:r w:rsidR="00AF1E01">
        <w:t>introduce</w:t>
      </w:r>
      <w:r>
        <w:t xml:space="preserve"> extra signaling procedure</w:t>
      </w:r>
      <w:r w:rsidR="00424222">
        <w:t>, s</w:t>
      </w:r>
      <w:r>
        <w:t>ince the report and assignment of model ID is essential in model identification</w:t>
      </w:r>
      <w:r w:rsidR="00424222">
        <w:t>.</w:t>
      </w:r>
      <w:r>
        <w:t xml:space="preserve"> </w:t>
      </w:r>
      <w:r w:rsidR="00424222">
        <w:t xml:space="preserve">In fact, </w:t>
      </w:r>
      <w:r>
        <w:t xml:space="preserve">model ID is clear enough for </w:t>
      </w:r>
      <w:r w:rsidR="00424222">
        <w:t xml:space="preserve">the </w:t>
      </w:r>
      <w:r>
        <w:rPr>
          <w:rFonts w:eastAsia="Malgun Gothic"/>
          <w:lang w:eastAsia="en-US"/>
        </w:rPr>
        <w:t xml:space="preserve">alignment between NW and UE, </w:t>
      </w:r>
      <w:r w:rsidR="00424222">
        <w:rPr>
          <w:rFonts w:eastAsia="Malgun Gothic"/>
          <w:lang w:eastAsia="en-US"/>
        </w:rPr>
        <w:t xml:space="preserve">so </w:t>
      </w:r>
      <w:r>
        <w:rPr>
          <w:rFonts w:eastAsia="Malgun Gothic"/>
          <w:lang w:eastAsia="en-US"/>
        </w:rPr>
        <w:t xml:space="preserve">there is no need </w:t>
      </w:r>
      <w:r w:rsidR="00424222">
        <w:rPr>
          <w:rFonts w:eastAsia="Malgun Gothic"/>
          <w:lang w:eastAsia="en-US"/>
        </w:rPr>
        <w:t>to introduce</w:t>
      </w:r>
      <w:r>
        <w:rPr>
          <w:rFonts w:eastAsia="Malgun Gothic"/>
          <w:lang w:eastAsia="en-US"/>
        </w:rPr>
        <w:t xml:space="preserve"> </w:t>
      </w:r>
      <w:r>
        <w:t>extra signaling procedure</w:t>
      </w:r>
      <w:r w:rsidR="00424222">
        <w:t>s</w:t>
      </w:r>
      <w:r>
        <w:t>.</w:t>
      </w:r>
      <w:r w:rsidR="00E6057E">
        <w:t xml:space="preserve"> </w:t>
      </w:r>
    </w:p>
    <w:p w14:paraId="0C718014" w14:textId="44BD74F3" w:rsidR="002C0AD6" w:rsidRDefault="00EB3DAB" w:rsidP="005C7A8F">
      <w:r>
        <w:lastRenderedPageBreak/>
        <w:t xml:space="preserve">Option 6 would need extra </w:t>
      </w:r>
      <w:r w:rsidRPr="004E1AF3">
        <w:rPr>
          <w:rFonts w:eastAsia="Malgun Gothic"/>
          <w:color w:val="000000"/>
          <w:lang w:eastAsia="en-US"/>
        </w:rPr>
        <w:t>offline co-engineering</w:t>
      </w:r>
      <w:r>
        <w:rPr>
          <w:rFonts w:eastAsia="Malgun Gothic"/>
          <w:color w:val="000000"/>
          <w:lang w:eastAsia="en-US"/>
        </w:rPr>
        <w:t xml:space="preserve"> work and how it works is </w:t>
      </w:r>
      <w:r w:rsidR="00E6057E">
        <w:rPr>
          <w:rFonts w:eastAsia="Malgun Gothic"/>
          <w:color w:val="000000"/>
          <w:lang w:eastAsia="en-US"/>
        </w:rPr>
        <w:t xml:space="preserve">actually </w:t>
      </w:r>
      <w:r>
        <w:rPr>
          <w:rFonts w:eastAsia="Malgun Gothic"/>
          <w:color w:val="000000"/>
          <w:lang w:eastAsia="en-US"/>
        </w:rPr>
        <w:t>not clear.</w:t>
      </w:r>
      <w:r w:rsidR="00A93BA4">
        <w:rPr>
          <w:rFonts w:eastAsia="Malgun Gothic"/>
          <w:color w:val="000000"/>
          <w:lang w:eastAsia="en-US"/>
        </w:rPr>
        <w:t xml:space="preserve"> Currently, no obvious advantage is observed from Option 6.</w:t>
      </w:r>
    </w:p>
    <w:p w14:paraId="1C98C137" w14:textId="039D1C7B" w:rsidR="00A27047" w:rsidRPr="00592D13" w:rsidRDefault="00D3237D" w:rsidP="00592D13">
      <w:pPr>
        <w:widowControl w:val="0"/>
        <w:numPr>
          <w:ilvl w:val="0"/>
          <w:numId w:val="33"/>
        </w:numPr>
        <w:ind w:left="1134" w:hanging="1134"/>
        <w:rPr>
          <w:rFonts w:eastAsia="宋体"/>
          <w:b/>
          <w:kern w:val="2"/>
          <w:szCs w:val="20"/>
        </w:rPr>
      </w:pPr>
      <w:r w:rsidRPr="00592D13">
        <w:rPr>
          <w:rFonts w:eastAsia="宋体"/>
          <w:b/>
          <w:kern w:val="2"/>
          <w:szCs w:val="20"/>
        </w:rPr>
        <w:t>Consider O</w:t>
      </w:r>
      <w:r w:rsidR="00A27047" w:rsidRPr="00592D13">
        <w:rPr>
          <w:rFonts w:eastAsia="宋体"/>
          <w:b/>
          <w:kern w:val="2"/>
          <w:szCs w:val="20"/>
        </w:rPr>
        <w:t xml:space="preserve">ption 2 for </w:t>
      </w:r>
      <w:r w:rsidRPr="00592D13">
        <w:rPr>
          <w:rFonts w:eastAsia="宋体"/>
          <w:b/>
          <w:kern w:val="2"/>
          <w:szCs w:val="20"/>
        </w:rPr>
        <w:t>model</w:t>
      </w:r>
      <w:r w:rsidR="00A27047" w:rsidRPr="00592D13">
        <w:rPr>
          <w:rFonts w:eastAsia="宋体"/>
          <w:b/>
          <w:kern w:val="2"/>
          <w:szCs w:val="20"/>
        </w:rPr>
        <w:t xml:space="preserve"> pairing </w:t>
      </w:r>
      <w:r w:rsidRPr="00592D13">
        <w:rPr>
          <w:rFonts w:eastAsia="宋体"/>
          <w:b/>
          <w:kern w:val="2"/>
          <w:szCs w:val="20"/>
        </w:rPr>
        <w:t>in CSI compression</w:t>
      </w:r>
      <w:r w:rsidR="00A27047" w:rsidRPr="00592D13">
        <w:rPr>
          <w:rFonts w:eastAsia="宋体"/>
          <w:b/>
          <w:kern w:val="2"/>
          <w:szCs w:val="20"/>
        </w:rPr>
        <w:t>.</w:t>
      </w:r>
    </w:p>
    <w:p w14:paraId="55C23F1A" w14:textId="16526F04" w:rsidR="00A44648" w:rsidRDefault="00A44648" w:rsidP="005C7A8F"/>
    <w:p w14:paraId="7379B222" w14:textId="77777777" w:rsidR="004B44B5" w:rsidRPr="00A44648" w:rsidRDefault="004B44B5" w:rsidP="005C7A8F"/>
    <w:p w14:paraId="6A68053E" w14:textId="77777777" w:rsidR="003C1BFB" w:rsidRPr="003C1BFB" w:rsidRDefault="003C1BFB" w:rsidP="003C1BFB">
      <w:pPr>
        <w:pStyle w:val="title2"/>
        <w:ind w:left="0" w:firstLine="0"/>
      </w:pPr>
      <w:r w:rsidRPr="003C1BFB">
        <w:rPr>
          <w:rFonts w:hint="eastAsia"/>
        </w:rPr>
        <w:t>CSI</w:t>
      </w:r>
      <w:r w:rsidRPr="003C1BFB">
        <w:t xml:space="preserve"> p</w:t>
      </w:r>
      <w:r w:rsidRPr="003C1BFB">
        <w:rPr>
          <w:rFonts w:hint="eastAsia"/>
        </w:rPr>
        <w:t>rediction</w:t>
      </w:r>
    </w:p>
    <w:p w14:paraId="06159E3A" w14:textId="77777777" w:rsidR="00E16B3E" w:rsidRDefault="00E16B3E" w:rsidP="00E16B3E">
      <w:pPr>
        <w:pStyle w:val="0Maintext"/>
        <w:spacing w:after="120" w:afterAutospacing="0" w:line="240" w:lineRule="auto"/>
        <w:ind w:firstLine="0"/>
        <w:rPr>
          <w:rFonts w:eastAsiaTheme="minorEastAsia" w:cs="Times New Roman"/>
          <w:lang w:val="en-US"/>
        </w:rPr>
      </w:pPr>
      <w:r w:rsidRPr="00893FEB">
        <w:rPr>
          <w:rFonts w:eastAsiaTheme="minorEastAsia" w:cs="Times New Roman"/>
          <w:lang w:val="en-US"/>
        </w:rPr>
        <w:t>In RAN</w:t>
      </w:r>
      <w:r>
        <w:rPr>
          <w:rFonts w:eastAsiaTheme="minorEastAsia" w:cs="Times New Roman"/>
          <w:lang w:val="en-US"/>
        </w:rPr>
        <w:t>1 #</w:t>
      </w:r>
      <w:r w:rsidRPr="00893FEB">
        <w:rPr>
          <w:rFonts w:eastAsiaTheme="minorEastAsia" w:cs="Times New Roman"/>
          <w:lang w:val="en-US"/>
        </w:rPr>
        <w:t>1</w:t>
      </w:r>
      <w:r>
        <w:rPr>
          <w:rFonts w:eastAsiaTheme="minorEastAsia" w:cs="Times New Roman"/>
          <w:lang w:val="en-US"/>
        </w:rPr>
        <w:t>14</w:t>
      </w:r>
      <w:r w:rsidRPr="00893FEB">
        <w:rPr>
          <w:rFonts w:eastAsiaTheme="minorEastAsia" w:cs="Times New Roman"/>
          <w:lang w:val="en-US"/>
        </w:rPr>
        <w:t xml:space="preserve">, </w:t>
      </w:r>
      <w:r>
        <w:rPr>
          <w:rFonts w:eastAsiaTheme="minorEastAsia" w:cs="Times New Roman" w:hint="eastAsia"/>
          <w:lang w:val="en-US"/>
        </w:rPr>
        <w:t>the</w:t>
      </w:r>
      <w:r>
        <w:rPr>
          <w:rFonts w:eastAsiaTheme="minorEastAsia" w:cs="Times New Roman"/>
          <w:lang w:val="en-US"/>
        </w:rPr>
        <w:t xml:space="preserve"> following </w:t>
      </w:r>
      <w:r>
        <w:rPr>
          <w:rFonts w:eastAsiaTheme="minorEastAsia" w:cs="Times New Roman" w:hint="eastAsia"/>
          <w:lang w:val="en-US"/>
        </w:rPr>
        <w:t>agreement</w:t>
      </w:r>
      <w:r>
        <w:rPr>
          <w:rFonts w:eastAsiaTheme="minorEastAsia" w:cs="Times New Roman"/>
          <w:lang w:val="en-US"/>
        </w:rPr>
        <w:t xml:space="preserve"> is achieved:</w:t>
      </w:r>
    </w:p>
    <w:tbl>
      <w:tblPr>
        <w:tblStyle w:val="aa"/>
        <w:tblW w:w="0" w:type="auto"/>
        <w:tblLook w:val="04A0" w:firstRow="1" w:lastRow="0" w:firstColumn="1" w:lastColumn="0" w:noHBand="0" w:noVBand="1"/>
      </w:tblPr>
      <w:tblGrid>
        <w:gridCol w:w="9060"/>
      </w:tblGrid>
      <w:tr w:rsidR="00E16B3E" w14:paraId="0AEAC91E" w14:textId="77777777" w:rsidTr="00F727C2">
        <w:tc>
          <w:tcPr>
            <w:tcW w:w="9060" w:type="dxa"/>
          </w:tcPr>
          <w:p w14:paraId="0663C00F" w14:textId="77777777" w:rsidR="00E16B3E" w:rsidRPr="00893FEB" w:rsidRDefault="00E16B3E" w:rsidP="00F727C2">
            <w:pPr>
              <w:pStyle w:val="0Maintext"/>
              <w:spacing w:after="120" w:afterAutospacing="0" w:line="240" w:lineRule="auto"/>
              <w:ind w:firstLine="0"/>
              <w:rPr>
                <w:rFonts w:eastAsiaTheme="minorEastAsia" w:cs="Times New Roman"/>
                <w:lang w:val="en-US"/>
              </w:rPr>
            </w:pPr>
            <w:r w:rsidRPr="007A3DB6">
              <w:rPr>
                <w:rFonts w:eastAsia="等线"/>
                <w:highlight w:val="green"/>
                <w:lang w:val="en-US"/>
              </w:rPr>
              <w:t>Agreement</w:t>
            </w:r>
          </w:p>
          <w:p w14:paraId="3BCBC0A3" w14:textId="77777777" w:rsidR="00E16B3E" w:rsidRPr="007A3DB6" w:rsidRDefault="00E16B3E" w:rsidP="00F727C2">
            <w:pPr>
              <w:rPr>
                <w:rFonts w:eastAsia="Malgun Gothic"/>
                <w:color w:val="000000"/>
                <w:szCs w:val="20"/>
              </w:rPr>
            </w:pPr>
            <w:r w:rsidRPr="007A3DB6">
              <w:rPr>
                <w:rFonts w:eastAsia="Malgun Gothic"/>
                <w:szCs w:val="20"/>
              </w:rPr>
              <w:t xml:space="preserve">For CSI </w:t>
            </w:r>
            <w:r w:rsidRPr="007A3DB6">
              <w:rPr>
                <w:rFonts w:eastAsia="Malgun Gothic"/>
                <w:color w:val="000000"/>
                <w:szCs w:val="20"/>
              </w:rPr>
              <w:t>prediction using UE side model use case,</w:t>
            </w:r>
            <w:r w:rsidRPr="007A3DB6">
              <w:rPr>
                <w:color w:val="000000"/>
                <w:szCs w:val="20"/>
              </w:rPr>
              <w:t xml:space="preserve"> </w:t>
            </w:r>
            <w:r w:rsidRPr="007A3DB6">
              <w:rPr>
                <w:rFonts w:eastAsia="Malgun Gothic"/>
                <w:color w:val="000000"/>
                <w:szCs w:val="20"/>
              </w:rPr>
              <w:t>at least the following aspects</w:t>
            </w:r>
            <w:r w:rsidRPr="007A3DB6">
              <w:rPr>
                <w:rFonts w:eastAsia="Malgun Gothic"/>
                <w:color w:val="FF0000"/>
                <w:szCs w:val="20"/>
              </w:rPr>
              <w:t xml:space="preserve"> </w:t>
            </w:r>
            <w:r w:rsidRPr="007A3DB6">
              <w:rPr>
                <w:rFonts w:eastAsia="Malgun Gothic"/>
                <w:color w:val="000000"/>
                <w:szCs w:val="20"/>
              </w:rPr>
              <w:t xml:space="preserve">have been proposed by companies on </w:t>
            </w:r>
            <w:r w:rsidRPr="00AC217C">
              <w:rPr>
                <w:rFonts w:eastAsia="Malgun Gothic"/>
                <w:color w:val="FF0000"/>
                <w:szCs w:val="20"/>
              </w:rPr>
              <w:t xml:space="preserve">performance monitoring </w:t>
            </w:r>
            <w:r w:rsidRPr="00AC217C">
              <w:rPr>
                <w:rFonts w:eastAsia="宋体" w:hint="eastAsia"/>
                <w:color w:val="FF0000"/>
                <w:szCs w:val="20"/>
              </w:rPr>
              <w:t>for functionality-based LCM</w:t>
            </w:r>
            <w:r w:rsidRPr="007A3DB6">
              <w:rPr>
                <w:rFonts w:eastAsia="Malgun Gothic"/>
                <w:color w:val="000000"/>
                <w:szCs w:val="20"/>
              </w:rPr>
              <w:t xml:space="preserve">: </w:t>
            </w:r>
          </w:p>
          <w:p w14:paraId="12AA081B" w14:textId="77777777" w:rsidR="00E16B3E" w:rsidRPr="007A3DB6" w:rsidRDefault="00E16B3E" w:rsidP="00E16B3E">
            <w:pPr>
              <w:numPr>
                <w:ilvl w:val="0"/>
                <w:numId w:val="34"/>
              </w:numPr>
              <w:overflowPunct/>
              <w:spacing w:after="0"/>
              <w:jc w:val="left"/>
              <w:rPr>
                <w:color w:val="000000"/>
                <w:szCs w:val="20"/>
              </w:rPr>
            </w:pPr>
            <w:r w:rsidRPr="007A3DB6">
              <w:rPr>
                <w:color w:val="000000"/>
                <w:szCs w:val="20"/>
              </w:rPr>
              <w:t xml:space="preserve">Type 1: </w:t>
            </w:r>
          </w:p>
          <w:p w14:paraId="2005B3F3" w14:textId="77777777" w:rsidR="00E16B3E" w:rsidRPr="007A3DB6" w:rsidRDefault="00E16B3E" w:rsidP="00E16B3E">
            <w:pPr>
              <w:numPr>
                <w:ilvl w:val="1"/>
                <w:numId w:val="34"/>
              </w:numPr>
              <w:overflowPunct/>
              <w:spacing w:after="0"/>
              <w:jc w:val="left"/>
              <w:rPr>
                <w:color w:val="000000"/>
                <w:szCs w:val="20"/>
              </w:rPr>
            </w:pPr>
            <w:r w:rsidRPr="007A3DB6">
              <w:rPr>
                <w:color w:val="000000"/>
                <w:szCs w:val="20"/>
              </w:rPr>
              <w:t>UE calculate the performance metric(s)</w:t>
            </w:r>
            <w:r w:rsidRPr="007A3DB6">
              <w:rPr>
                <w:strike/>
                <w:color w:val="000000"/>
                <w:szCs w:val="20"/>
              </w:rPr>
              <w:t xml:space="preserve"> </w:t>
            </w:r>
          </w:p>
          <w:p w14:paraId="15D53757" w14:textId="77777777" w:rsidR="00E16B3E" w:rsidRPr="007A3DB6" w:rsidRDefault="00E16B3E" w:rsidP="00E16B3E">
            <w:pPr>
              <w:numPr>
                <w:ilvl w:val="1"/>
                <w:numId w:val="34"/>
              </w:numPr>
              <w:overflowPunct/>
              <w:spacing w:after="0"/>
              <w:jc w:val="left"/>
              <w:rPr>
                <w:color w:val="000000"/>
                <w:szCs w:val="20"/>
              </w:rPr>
            </w:pPr>
            <w:r w:rsidRPr="007A3DB6">
              <w:rPr>
                <w:color w:val="000000"/>
                <w:szCs w:val="20"/>
              </w:rPr>
              <w:t>UE reports performance monitoring output that facilitates functionality</w:t>
            </w:r>
            <w:r>
              <w:rPr>
                <w:color w:val="000000"/>
                <w:szCs w:val="20"/>
              </w:rPr>
              <w:t xml:space="preserve"> </w:t>
            </w:r>
            <w:r w:rsidRPr="007A3DB6">
              <w:rPr>
                <w:color w:val="000000"/>
                <w:szCs w:val="20"/>
              </w:rPr>
              <w:t>fallback decision at the network</w:t>
            </w:r>
          </w:p>
          <w:p w14:paraId="2FB8B1B7" w14:textId="77777777" w:rsidR="00E16B3E" w:rsidRPr="007A3DB6" w:rsidRDefault="00E16B3E" w:rsidP="00E16B3E">
            <w:pPr>
              <w:numPr>
                <w:ilvl w:val="2"/>
                <w:numId w:val="34"/>
              </w:numPr>
              <w:overflowPunct/>
              <w:spacing w:after="0"/>
              <w:jc w:val="left"/>
              <w:rPr>
                <w:color w:val="000000"/>
                <w:szCs w:val="20"/>
              </w:rPr>
            </w:pPr>
            <w:r w:rsidRPr="007A3DB6">
              <w:rPr>
                <w:color w:val="000000"/>
                <w:szCs w:val="20"/>
              </w:rPr>
              <w:t xml:space="preserve">Performance monitoring output details can be further defined </w:t>
            </w:r>
          </w:p>
          <w:p w14:paraId="5B867A4B" w14:textId="77777777" w:rsidR="00E16B3E" w:rsidRPr="007A3DB6" w:rsidRDefault="00E16B3E" w:rsidP="00E16B3E">
            <w:pPr>
              <w:numPr>
                <w:ilvl w:val="2"/>
                <w:numId w:val="34"/>
              </w:numPr>
              <w:overflowPunct/>
              <w:spacing w:after="0"/>
              <w:jc w:val="left"/>
              <w:rPr>
                <w:color w:val="000000"/>
                <w:szCs w:val="20"/>
              </w:rPr>
            </w:pPr>
            <w:r w:rsidRPr="007A3DB6">
              <w:rPr>
                <w:color w:val="000000"/>
                <w:szCs w:val="20"/>
              </w:rPr>
              <w:t xml:space="preserve">NW may configure threshold criterion to facilitate UE side performance monitoring (if needed). </w:t>
            </w:r>
          </w:p>
          <w:p w14:paraId="510E6DA8" w14:textId="77777777" w:rsidR="00E16B3E" w:rsidRPr="007A3DB6" w:rsidRDefault="00E16B3E" w:rsidP="00E16B3E">
            <w:pPr>
              <w:numPr>
                <w:ilvl w:val="1"/>
                <w:numId w:val="34"/>
              </w:numPr>
              <w:overflowPunct/>
              <w:spacing w:after="0"/>
              <w:jc w:val="left"/>
              <w:rPr>
                <w:szCs w:val="20"/>
              </w:rPr>
            </w:pPr>
            <w:r w:rsidRPr="007A3DB6">
              <w:rPr>
                <w:szCs w:val="20"/>
              </w:rPr>
              <w:t xml:space="preserve">NW makes decision(s) of </w:t>
            </w:r>
            <w:r w:rsidRPr="007A3DB6">
              <w:rPr>
                <w:color w:val="000000"/>
                <w:szCs w:val="20"/>
              </w:rPr>
              <w:t xml:space="preserve">functionality </w:t>
            </w:r>
            <w:r w:rsidRPr="007A3DB6">
              <w:rPr>
                <w:szCs w:val="20"/>
              </w:rPr>
              <w:t>fallback operation (f</w:t>
            </w:r>
            <w:r w:rsidRPr="007A3DB6">
              <w:rPr>
                <w:rFonts w:eastAsia="等线"/>
              </w:rPr>
              <w:t>allback mechanism to legacy CSI reporting</w:t>
            </w:r>
            <w:r w:rsidRPr="007A3DB6">
              <w:rPr>
                <w:szCs w:val="20"/>
              </w:rPr>
              <w:t xml:space="preserve">). </w:t>
            </w:r>
          </w:p>
          <w:p w14:paraId="31919AC7" w14:textId="77777777" w:rsidR="00E16B3E" w:rsidRPr="007A3DB6" w:rsidRDefault="00E16B3E" w:rsidP="00E16B3E">
            <w:pPr>
              <w:numPr>
                <w:ilvl w:val="0"/>
                <w:numId w:val="34"/>
              </w:numPr>
              <w:overflowPunct/>
              <w:spacing w:after="0"/>
              <w:jc w:val="left"/>
              <w:rPr>
                <w:color w:val="000000"/>
                <w:szCs w:val="20"/>
              </w:rPr>
            </w:pPr>
            <w:r w:rsidRPr="007A3DB6">
              <w:rPr>
                <w:color w:val="000000"/>
                <w:szCs w:val="20"/>
              </w:rPr>
              <w:t xml:space="preserve">Type 2: </w:t>
            </w:r>
          </w:p>
          <w:p w14:paraId="39EB887A" w14:textId="77777777" w:rsidR="00E16B3E" w:rsidRPr="007A3DB6" w:rsidRDefault="00E16B3E" w:rsidP="00E16B3E">
            <w:pPr>
              <w:numPr>
                <w:ilvl w:val="1"/>
                <w:numId w:val="34"/>
              </w:numPr>
              <w:overflowPunct/>
              <w:spacing w:after="0"/>
              <w:jc w:val="left"/>
              <w:rPr>
                <w:color w:val="000000"/>
                <w:szCs w:val="20"/>
              </w:rPr>
            </w:pPr>
            <w:r w:rsidRPr="007A3DB6">
              <w:rPr>
                <w:rFonts w:eastAsia="等线" w:hint="eastAsia"/>
                <w:color w:val="000000"/>
                <w:szCs w:val="20"/>
              </w:rPr>
              <w:t xml:space="preserve">UE reports </w:t>
            </w:r>
            <w:r w:rsidRPr="007A3DB6">
              <w:rPr>
                <w:rFonts w:eastAsia="等线"/>
                <w:color w:val="000000"/>
                <w:szCs w:val="20"/>
              </w:rPr>
              <w:t xml:space="preserve">predicted CSI and/or the corresponding ground truth  </w:t>
            </w:r>
          </w:p>
          <w:p w14:paraId="1BDF9567" w14:textId="77777777" w:rsidR="00E16B3E" w:rsidRPr="007A3DB6" w:rsidRDefault="00E16B3E" w:rsidP="00E16B3E">
            <w:pPr>
              <w:numPr>
                <w:ilvl w:val="1"/>
                <w:numId w:val="34"/>
              </w:numPr>
              <w:overflowPunct/>
              <w:spacing w:after="0"/>
              <w:jc w:val="left"/>
              <w:rPr>
                <w:color w:val="000000"/>
                <w:szCs w:val="20"/>
              </w:rPr>
            </w:pPr>
            <w:r w:rsidRPr="007A3DB6">
              <w:rPr>
                <w:color w:val="000000"/>
                <w:szCs w:val="20"/>
              </w:rPr>
              <w:t xml:space="preserve">NW calculates the performance metrics. </w:t>
            </w:r>
          </w:p>
          <w:p w14:paraId="6B73452A" w14:textId="77777777" w:rsidR="00E16B3E" w:rsidRPr="007A3DB6" w:rsidRDefault="00E16B3E" w:rsidP="00E16B3E">
            <w:pPr>
              <w:numPr>
                <w:ilvl w:val="1"/>
                <w:numId w:val="34"/>
              </w:numPr>
              <w:overflowPunct/>
              <w:spacing w:after="0"/>
              <w:jc w:val="left"/>
              <w:rPr>
                <w:color w:val="000000"/>
                <w:szCs w:val="20"/>
              </w:rPr>
            </w:pPr>
            <w:r w:rsidRPr="007A3DB6">
              <w:rPr>
                <w:color w:val="000000"/>
                <w:szCs w:val="20"/>
              </w:rPr>
              <w:t xml:space="preserve">NW makes decision(s) of functionality fallback operation </w:t>
            </w:r>
            <w:r w:rsidRPr="007A3DB6">
              <w:rPr>
                <w:szCs w:val="20"/>
              </w:rPr>
              <w:t>(f</w:t>
            </w:r>
            <w:r w:rsidRPr="007A3DB6">
              <w:rPr>
                <w:rFonts w:eastAsia="等线"/>
              </w:rPr>
              <w:t>allback mechanism to legacy CSI reporting</w:t>
            </w:r>
            <w:r w:rsidRPr="007A3DB6">
              <w:rPr>
                <w:szCs w:val="20"/>
              </w:rPr>
              <w:t>)</w:t>
            </w:r>
            <w:r w:rsidRPr="007A3DB6">
              <w:rPr>
                <w:color w:val="000000"/>
                <w:szCs w:val="20"/>
              </w:rPr>
              <w:t>.</w:t>
            </w:r>
          </w:p>
          <w:p w14:paraId="403157AA" w14:textId="77777777" w:rsidR="00E16B3E" w:rsidRPr="007A3DB6" w:rsidRDefault="00E16B3E" w:rsidP="00E16B3E">
            <w:pPr>
              <w:numPr>
                <w:ilvl w:val="0"/>
                <w:numId w:val="34"/>
              </w:numPr>
              <w:overflowPunct/>
              <w:spacing w:after="0"/>
              <w:jc w:val="left"/>
              <w:rPr>
                <w:color w:val="000000"/>
                <w:szCs w:val="20"/>
              </w:rPr>
            </w:pPr>
            <w:r w:rsidRPr="007A3DB6">
              <w:rPr>
                <w:color w:val="000000"/>
                <w:szCs w:val="20"/>
              </w:rPr>
              <w:t xml:space="preserve">Type 3: </w:t>
            </w:r>
          </w:p>
          <w:p w14:paraId="3FFCF4E4" w14:textId="77777777" w:rsidR="00E16B3E" w:rsidRPr="007A3DB6" w:rsidRDefault="00E16B3E" w:rsidP="00E16B3E">
            <w:pPr>
              <w:numPr>
                <w:ilvl w:val="1"/>
                <w:numId w:val="34"/>
              </w:numPr>
              <w:overflowPunct/>
              <w:spacing w:after="0"/>
              <w:jc w:val="left"/>
              <w:rPr>
                <w:szCs w:val="20"/>
              </w:rPr>
            </w:pPr>
            <w:r w:rsidRPr="007A3DB6">
              <w:rPr>
                <w:szCs w:val="20"/>
              </w:rPr>
              <w:t>UE calculate the performance metric(s)</w:t>
            </w:r>
            <w:r w:rsidRPr="007A3DB6">
              <w:rPr>
                <w:strike/>
                <w:szCs w:val="20"/>
              </w:rPr>
              <w:t xml:space="preserve"> </w:t>
            </w:r>
          </w:p>
          <w:p w14:paraId="664BAA63" w14:textId="77777777" w:rsidR="00E16B3E" w:rsidRPr="007A3DB6" w:rsidRDefault="00E16B3E" w:rsidP="00E16B3E">
            <w:pPr>
              <w:numPr>
                <w:ilvl w:val="1"/>
                <w:numId w:val="34"/>
              </w:numPr>
              <w:overflowPunct/>
              <w:spacing w:after="0"/>
              <w:jc w:val="left"/>
              <w:rPr>
                <w:szCs w:val="20"/>
              </w:rPr>
            </w:pPr>
            <w:r w:rsidRPr="007A3DB6">
              <w:rPr>
                <w:szCs w:val="20"/>
              </w:rPr>
              <w:t>UE report performance metric(s) to the NW</w:t>
            </w:r>
          </w:p>
          <w:p w14:paraId="7FD496D1" w14:textId="77777777" w:rsidR="00E16B3E" w:rsidRPr="007A3DB6" w:rsidRDefault="00E16B3E" w:rsidP="00E16B3E">
            <w:pPr>
              <w:numPr>
                <w:ilvl w:val="1"/>
                <w:numId w:val="34"/>
              </w:numPr>
              <w:overflowPunct/>
              <w:spacing w:after="0"/>
              <w:jc w:val="left"/>
              <w:rPr>
                <w:szCs w:val="20"/>
              </w:rPr>
            </w:pPr>
            <w:r w:rsidRPr="007A3DB6">
              <w:rPr>
                <w:szCs w:val="20"/>
              </w:rPr>
              <w:t xml:space="preserve">NW makes decision(s) of </w:t>
            </w:r>
            <w:r w:rsidRPr="007A3DB6">
              <w:rPr>
                <w:color w:val="000000"/>
                <w:szCs w:val="20"/>
              </w:rPr>
              <w:t xml:space="preserve">functionality </w:t>
            </w:r>
            <w:r w:rsidRPr="007A3DB6">
              <w:rPr>
                <w:szCs w:val="20"/>
              </w:rPr>
              <w:t>fallback operation (f</w:t>
            </w:r>
            <w:r w:rsidRPr="007A3DB6">
              <w:rPr>
                <w:rFonts w:eastAsia="等线"/>
              </w:rPr>
              <w:t>allback mechanism to legacy CSI reporting</w:t>
            </w:r>
            <w:r w:rsidRPr="007A3DB6">
              <w:rPr>
                <w:szCs w:val="20"/>
              </w:rPr>
              <w:t xml:space="preserve">). </w:t>
            </w:r>
          </w:p>
          <w:p w14:paraId="19AABDA0" w14:textId="77777777" w:rsidR="00E16B3E" w:rsidRPr="007A3DB6" w:rsidRDefault="00E16B3E" w:rsidP="00E16B3E">
            <w:pPr>
              <w:numPr>
                <w:ilvl w:val="0"/>
                <w:numId w:val="34"/>
              </w:numPr>
              <w:overflowPunct/>
              <w:spacing w:after="0"/>
              <w:jc w:val="left"/>
              <w:rPr>
                <w:szCs w:val="20"/>
              </w:rPr>
            </w:pPr>
            <w:r w:rsidRPr="007A3DB6">
              <w:rPr>
                <w:color w:val="000000"/>
                <w:szCs w:val="20"/>
              </w:rPr>
              <w:t xml:space="preserve">Functionality selection/activation/ deactivation/switching </w:t>
            </w:r>
            <w:r w:rsidRPr="007A3DB6">
              <w:rPr>
                <w:rFonts w:eastAsia="等线"/>
              </w:rPr>
              <w:t>what is defined for other UE side use cases</w:t>
            </w:r>
            <w:r w:rsidRPr="007A3DB6">
              <w:rPr>
                <w:color w:val="000000"/>
                <w:szCs w:val="20"/>
              </w:rPr>
              <w:t xml:space="preserve"> can be reused, if applicable. </w:t>
            </w:r>
          </w:p>
          <w:p w14:paraId="4639539B" w14:textId="77777777" w:rsidR="00E16B3E" w:rsidRPr="007A3DB6" w:rsidRDefault="00E16B3E" w:rsidP="00E16B3E">
            <w:pPr>
              <w:numPr>
                <w:ilvl w:val="0"/>
                <w:numId w:val="34"/>
              </w:numPr>
              <w:overflowPunct/>
              <w:spacing w:after="0"/>
              <w:jc w:val="left"/>
              <w:rPr>
                <w:szCs w:val="20"/>
              </w:rPr>
            </w:pPr>
            <w:r w:rsidRPr="007A3DB6">
              <w:rPr>
                <w:szCs w:val="20"/>
              </w:rPr>
              <w:t xml:space="preserve">Configuration and procedure for performance monitoring </w:t>
            </w:r>
          </w:p>
          <w:p w14:paraId="204928CB" w14:textId="77777777" w:rsidR="00E16B3E" w:rsidRPr="007A3DB6" w:rsidRDefault="00E16B3E" w:rsidP="00E16B3E">
            <w:pPr>
              <w:numPr>
                <w:ilvl w:val="1"/>
                <w:numId w:val="34"/>
              </w:numPr>
              <w:overflowPunct/>
              <w:spacing w:after="0"/>
              <w:jc w:val="left"/>
            </w:pPr>
            <w:r w:rsidRPr="007A3DB6">
              <w:rPr>
                <w:szCs w:val="20"/>
              </w:rPr>
              <w:t>CSI-RS configuration for performance monitoring</w:t>
            </w:r>
          </w:p>
          <w:p w14:paraId="31AEB22A" w14:textId="77777777" w:rsidR="00E16B3E" w:rsidRPr="00FA167F" w:rsidRDefault="00E16B3E" w:rsidP="00E16B3E">
            <w:pPr>
              <w:numPr>
                <w:ilvl w:val="0"/>
                <w:numId w:val="34"/>
              </w:numPr>
              <w:overflowPunct/>
              <w:spacing w:after="0"/>
              <w:jc w:val="left"/>
              <w:rPr>
                <w:strike/>
              </w:rPr>
            </w:pPr>
            <w:r w:rsidRPr="00FA167F">
              <w:rPr>
                <w:szCs w:val="20"/>
              </w:rPr>
              <w:t>Performance metric including at least intermediate KPI (e.g., NMSE or SGCS)</w:t>
            </w:r>
          </w:p>
          <w:p w14:paraId="15F5B480" w14:textId="77777777" w:rsidR="00E16B3E" w:rsidRPr="00FA167F" w:rsidRDefault="00E16B3E" w:rsidP="00E16B3E">
            <w:pPr>
              <w:numPr>
                <w:ilvl w:val="0"/>
                <w:numId w:val="34"/>
              </w:numPr>
              <w:overflowPunct/>
              <w:spacing w:after="0"/>
              <w:jc w:val="left"/>
              <w:rPr>
                <w:rFonts w:eastAsia="Malgun Gothic"/>
                <w:szCs w:val="20"/>
              </w:rPr>
            </w:pPr>
            <w:r w:rsidRPr="00FA167F">
              <w:rPr>
                <w:szCs w:val="20"/>
              </w:rPr>
              <w:t>UE report, including periodic/semi-persistent/aperiodic reporting, and event driven report.</w:t>
            </w:r>
          </w:p>
          <w:p w14:paraId="0E1A51AB" w14:textId="77777777" w:rsidR="00E16B3E" w:rsidRDefault="00E16B3E" w:rsidP="00E16B3E">
            <w:pPr>
              <w:numPr>
                <w:ilvl w:val="0"/>
                <w:numId w:val="34"/>
              </w:numPr>
              <w:overflowPunct/>
              <w:spacing w:after="0"/>
              <w:jc w:val="left"/>
              <w:rPr>
                <w:rFonts w:eastAsia="等线"/>
              </w:rPr>
            </w:pPr>
            <w:r w:rsidRPr="00FA167F">
              <w:rPr>
                <w:szCs w:val="20"/>
              </w:rPr>
              <w:t>Note: down selection is not precluded.</w:t>
            </w:r>
          </w:p>
          <w:p w14:paraId="22BBC552" w14:textId="77777777" w:rsidR="00E16B3E" w:rsidRPr="00A66C3D" w:rsidRDefault="00E16B3E" w:rsidP="00E16B3E">
            <w:pPr>
              <w:numPr>
                <w:ilvl w:val="0"/>
                <w:numId w:val="34"/>
              </w:numPr>
              <w:overflowPunct/>
              <w:spacing w:after="0"/>
              <w:jc w:val="left"/>
              <w:rPr>
                <w:rFonts w:eastAsia="等线"/>
              </w:rPr>
            </w:pPr>
            <w:r w:rsidRPr="00A66C3D">
              <w:rPr>
                <w:szCs w:val="20"/>
              </w:rPr>
              <w:t xml:space="preserve">Note: UE may make decision </w:t>
            </w:r>
            <w:r w:rsidRPr="00A66C3D">
              <w:rPr>
                <w:rFonts w:hint="eastAsia"/>
                <w:szCs w:val="20"/>
              </w:rPr>
              <w:t>with</w:t>
            </w:r>
            <w:r w:rsidRPr="00A66C3D">
              <w:rPr>
                <w:szCs w:val="20"/>
              </w:rPr>
              <w:t>in</w:t>
            </w:r>
            <w:r w:rsidRPr="00A66C3D">
              <w:rPr>
                <w:rFonts w:hint="eastAsia"/>
                <w:szCs w:val="20"/>
              </w:rPr>
              <w:t xml:space="preserve"> the same functionality </w:t>
            </w:r>
            <w:r w:rsidRPr="00A66C3D">
              <w:rPr>
                <w:szCs w:val="20"/>
              </w:rPr>
              <w:t xml:space="preserve">on model selection, activation, deactivation, switching operation transparent to the NW. </w:t>
            </w:r>
          </w:p>
          <w:p w14:paraId="188D971C" w14:textId="77777777" w:rsidR="00E16B3E" w:rsidRPr="009E1683" w:rsidRDefault="00E16B3E" w:rsidP="00F727C2">
            <w:pPr>
              <w:autoSpaceDE w:val="0"/>
              <w:autoSpaceDN w:val="0"/>
              <w:adjustRightInd w:val="0"/>
              <w:spacing w:after="0" w:line="259" w:lineRule="auto"/>
              <w:jc w:val="left"/>
              <w:textAlignment w:val="baseline"/>
              <w:rPr>
                <w:color w:val="000000"/>
                <w:szCs w:val="32"/>
              </w:rPr>
            </w:pPr>
          </w:p>
        </w:tc>
      </w:tr>
    </w:tbl>
    <w:p w14:paraId="6C32435C" w14:textId="77777777" w:rsidR="00E16B3E" w:rsidRDefault="00E16B3E" w:rsidP="00E16B3E">
      <w:pPr>
        <w:widowControl w:val="0"/>
        <w:rPr>
          <w:rFonts w:eastAsia="宋体"/>
          <w:color w:val="000000"/>
          <w:szCs w:val="20"/>
        </w:rPr>
      </w:pPr>
      <w:r>
        <w:rPr>
          <w:rFonts w:hint="eastAsia"/>
          <w:szCs w:val="20"/>
        </w:rPr>
        <w:t>I</w:t>
      </w:r>
      <w:r>
        <w:rPr>
          <w:szCs w:val="20"/>
        </w:rPr>
        <w:t xml:space="preserve">n this agreement, only the </w:t>
      </w:r>
      <w:r w:rsidRPr="007A3DB6">
        <w:rPr>
          <w:rFonts w:eastAsia="Malgun Gothic"/>
          <w:color w:val="000000"/>
          <w:szCs w:val="20"/>
        </w:rPr>
        <w:t xml:space="preserve">performance monitoring </w:t>
      </w:r>
      <w:r>
        <w:rPr>
          <w:rFonts w:eastAsia="Malgun Gothic"/>
          <w:color w:val="000000"/>
          <w:szCs w:val="20"/>
        </w:rPr>
        <w:t xml:space="preserve">of AI-based CSI prediction </w:t>
      </w:r>
      <w:r w:rsidRPr="007A3DB6">
        <w:rPr>
          <w:rFonts w:eastAsia="宋体" w:hint="eastAsia"/>
          <w:color w:val="000000"/>
          <w:szCs w:val="20"/>
        </w:rPr>
        <w:t>for functionality-based LCM</w:t>
      </w:r>
      <w:r>
        <w:rPr>
          <w:rFonts w:eastAsia="宋体"/>
          <w:color w:val="000000"/>
          <w:szCs w:val="20"/>
        </w:rPr>
        <w:t xml:space="preserve"> is involved. In this contribution, we clarify the necessity of performance monitoring </w:t>
      </w:r>
      <w:r>
        <w:rPr>
          <w:rFonts w:eastAsia="Malgun Gothic"/>
          <w:color w:val="000000"/>
          <w:szCs w:val="20"/>
        </w:rPr>
        <w:t>of AI-based CSI prediction</w:t>
      </w:r>
      <w:r>
        <w:rPr>
          <w:rFonts w:eastAsia="宋体"/>
          <w:color w:val="000000"/>
          <w:szCs w:val="20"/>
        </w:rPr>
        <w:t xml:space="preserve"> for model ID-based LCM.</w:t>
      </w:r>
    </w:p>
    <w:p w14:paraId="231E0B35" w14:textId="729B1C7D" w:rsidR="00943082" w:rsidRDefault="00943082" w:rsidP="00E16B3E">
      <w:pPr>
        <w:widowControl w:val="0"/>
        <w:rPr>
          <w:rFonts w:eastAsia="宋体"/>
          <w:color w:val="000000"/>
          <w:szCs w:val="20"/>
        </w:rPr>
      </w:pPr>
      <w:r>
        <w:rPr>
          <w:rFonts w:eastAsia="宋体" w:hint="eastAsia"/>
          <w:color w:val="000000"/>
          <w:szCs w:val="20"/>
        </w:rPr>
        <w:t>A</w:t>
      </w:r>
      <w:r>
        <w:rPr>
          <w:rFonts w:eastAsia="宋体"/>
          <w:color w:val="000000"/>
          <w:szCs w:val="20"/>
        </w:rPr>
        <w:t xml:space="preserve">s discussed in our companion contribution, model identification is needed for zone/site specific models, which is confirmed to be beneficial. For CSI prediction, it also holds true to enable model identification. </w:t>
      </w:r>
    </w:p>
    <w:p w14:paraId="0632F48C" w14:textId="7CB20D4D" w:rsidR="002C121D" w:rsidRPr="00B55F50" w:rsidRDefault="00E16B3E" w:rsidP="00675995">
      <w:pPr>
        <w:pStyle w:val="af2"/>
        <w:numPr>
          <w:ilvl w:val="0"/>
          <w:numId w:val="37"/>
        </w:numPr>
        <w:ind w:firstLineChars="0"/>
        <w:rPr>
          <w:rFonts w:ascii="Times New Roman" w:hAnsi="Times New Roman"/>
          <w:sz w:val="20"/>
          <w:szCs w:val="20"/>
        </w:rPr>
      </w:pPr>
      <w:r w:rsidRPr="00B55F50">
        <w:rPr>
          <w:rFonts w:ascii="Times New Roman" w:hAnsi="Times New Roman"/>
          <w:color w:val="000000"/>
          <w:sz w:val="20"/>
          <w:szCs w:val="20"/>
        </w:rPr>
        <w:t xml:space="preserve">In the aforementioned agreement </w:t>
      </w:r>
      <w:r w:rsidRPr="00B55F50">
        <w:rPr>
          <w:rFonts w:ascii="Times New Roman" w:eastAsia="Malgun Gothic" w:hAnsi="Times New Roman"/>
          <w:color w:val="000000"/>
          <w:sz w:val="20"/>
          <w:szCs w:val="20"/>
        </w:rPr>
        <w:t>on</w:t>
      </w:r>
      <w:r w:rsidRPr="00B55F50">
        <w:rPr>
          <w:rFonts w:ascii="Times New Roman" w:eastAsia="Malgun Gothic" w:hAnsi="Times New Roman"/>
          <w:sz w:val="20"/>
          <w:szCs w:val="20"/>
        </w:rPr>
        <w:t xml:space="preserve"> performance monitoring </w:t>
      </w:r>
      <w:r w:rsidRPr="00B55F50">
        <w:rPr>
          <w:rFonts w:ascii="Times New Roman" w:eastAsia="Malgun Gothic" w:hAnsi="Times New Roman"/>
          <w:color w:val="000000"/>
          <w:sz w:val="20"/>
          <w:szCs w:val="20"/>
        </w:rPr>
        <w:t>of AI-based CSI prediction</w:t>
      </w:r>
      <w:r w:rsidRPr="00B55F50">
        <w:rPr>
          <w:rFonts w:ascii="Times New Roman" w:hAnsi="Times New Roman"/>
          <w:sz w:val="20"/>
          <w:szCs w:val="20"/>
        </w:rPr>
        <w:t xml:space="preserve"> for functionality-based LCM,</w:t>
      </w:r>
      <w:r w:rsidRPr="00B55F50">
        <w:rPr>
          <w:rFonts w:ascii="Times New Roman" w:hAnsi="Times New Roman"/>
          <w:color w:val="000000"/>
          <w:sz w:val="20"/>
          <w:szCs w:val="20"/>
        </w:rPr>
        <w:t xml:space="preserve"> it is said that functionality selection/activation/ deactivation/switching </w:t>
      </w:r>
      <w:r w:rsidRPr="00B55F50">
        <w:rPr>
          <w:rFonts w:ascii="Times New Roman" w:eastAsia="等线" w:hAnsi="Times New Roman"/>
          <w:sz w:val="20"/>
          <w:szCs w:val="20"/>
        </w:rPr>
        <w:t>what is defined for other UE side use cases</w:t>
      </w:r>
      <w:r w:rsidRPr="00B55F50">
        <w:rPr>
          <w:rFonts w:ascii="Times New Roman" w:hAnsi="Times New Roman"/>
          <w:color w:val="000000"/>
          <w:sz w:val="20"/>
          <w:szCs w:val="20"/>
        </w:rPr>
        <w:t xml:space="preserve"> can be reused, if applicable. However, functionality-based LCM is dependent on legacy protocols where CSI, beam and positioning are separately designed. Therefore, functionality-based LCM for AI-based CSI prediction </w:t>
      </w:r>
      <w:r w:rsidR="00656CF2" w:rsidRPr="00B55F50">
        <w:rPr>
          <w:rFonts w:ascii="Times New Roman" w:hAnsi="Times New Roman"/>
          <w:color w:val="000000"/>
          <w:sz w:val="20"/>
          <w:szCs w:val="20"/>
        </w:rPr>
        <w:t xml:space="preserve">is </w:t>
      </w:r>
      <w:r w:rsidRPr="00B55F50">
        <w:rPr>
          <w:rFonts w:ascii="Times New Roman" w:hAnsi="Times New Roman"/>
          <w:color w:val="000000"/>
          <w:sz w:val="20"/>
          <w:szCs w:val="20"/>
        </w:rPr>
        <w:t xml:space="preserve">hard to reuse </w:t>
      </w:r>
      <w:r w:rsidRPr="00B55F50">
        <w:rPr>
          <w:rFonts w:ascii="Times New Roman" w:eastAsia="等线" w:hAnsi="Times New Roman"/>
          <w:sz w:val="20"/>
          <w:szCs w:val="20"/>
        </w:rPr>
        <w:t>what is defined for other UE side use cases such as AI-based beam prediction and positioning enhancement</w:t>
      </w:r>
      <w:r w:rsidRPr="00B55F50">
        <w:rPr>
          <w:rFonts w:ascii="Times New Roman" w:hAnsi="Times New Roman"/>
          <w:color w:val="000000"/>
          <w:sz w:val="20"/>
          <w:szCs w:val="20"/>
        </w:rPr>
        <w:t xml:space="preserve">. If we want to reuse the conclusions of other </w:t>
      </w:r>
      <w:r w:rsidRPr="00B55F50">
        <w:rPr>
          <w:rFonts w:ascii="Times New Roman" w:eastAsia="等线" w:hAnsi="Times New Roman"/>
          <w:sz w:val="20"/>
          <w:szCs w:val="20"/>
        </w:rPr>
        <w:t>UE side use cases</w:t>
      </w:r>
      <w:r w:rsidRPr="00B55F50">
        <w:rPr>
          <w:rFonts w:ascii="Times New Roman" w:hAnsi="Times New Roman"/>
          <w:color w:val="000000"/>
          <w:sz w:val="20"/>
          <w:szCs w:val="20"/>
        </w:rPr>
        <w:t>, then we should use model ID-based LCM since model ID-based LCM is independent from use cases and not restricted by legacy protocols.</w:t>
      </w:r>
    </w:p>
    <w:p w14:paraId="00656531" w14:textId="4EC2C9CA" w:rsidR="00E16B3E" w:rsidRPr="00B55F50" w:rsidRDefault="00E16B3E" w:rsidP="00675995">
      <w:pPr>
        <w:pStyle w:val="af2"/>
        <w:numPr>
          <w:ilvl w:val="0"/>
          <w:numId w:val="37"/>
        </w:numPr>
        <w:ind w:firstLineChars="0"/>
        <w:rPr>
          <w:sz w:val="20"/>
          <w:szCs w:val="20"/>
        </w:rPr>
      </w:pPr>
      <w:r w:rsidRPr="00B55F50">
        <w:rPr>
          <w:rFonts w:ascii="Times New Roman" w:hAnsi="Times New Roman"/>
          <w:sz w:val="20"/>
          <w:szCs w:val="20"/>
        </w:rPr>
        <w:t xml:space="preserve">Furthermore, the </w:t>
      </w:r>
      <w:r w:rsidR="002C560D" w:rsidRPr="00B55F50">
        <w:rPr>
          <w:rFonts w:ascii="Times New Roman" w:hAnsi="Times New Roman"/>
          <w:sz w:val="20"/>
          <w:szCs w:val="20"/>
        </w:rPr>
        <w:t xml:space="preserve">effectiveness of AI-based CSI prediction is related to the additional conditions, i.e., there exist a generalization problem. </w:t>
      </w:r>
      <w:r w:rsidR="004A7C22" w:rsidRPr="00B55F50">
        <w:rPr>
          <w:rFonts w:ascii="Times New Roman" w:hAnsi="Times New Roman"/>
          <w:sz w:val="20"/>
          <w:szCs w:val="20"/>
        </w:rPr>
        <w:t xml:space="preserve">However, the </w:t>
      </w:r>
      <w:r w:rsidRPr="00B55F50">
        <w:rPr>
          <w:rFonts w:ascii="Times New Roman" w:hAnsi="Times New Roman"/>
          <w:sz w:val="20"/>
          <w:szCs w:val="20"/>
        </w:rPr>
        <w:t xml:space="preserve">concept of functionality is not associated with the additional conditions (e.g., scenarios, sites, and datasets). </w:t>
      </w:r>
      <w:r w:rsidR="004A7C22" w:rsidRPr="00B55F50">
        <w:rPr>
          <w:rFonts w:ascii="Times New Roman" w:hAnsi="Times New Roman"/>
          <w:sz w:val="20"/>
          <w:szCs w:val="20"/>
        </w:rPr>
        <w:t xml:space="preserve">Some additional conditions such as speed can be obtained by UE itself. In these cases, model adjustment can be conducted by UE transparently. However, </w:t>
      </w:r>
      <w:r w:rsidR="00F25C64" w:rsidRPr="00B55F50">
        <w:rPr>
          <w:rFonts w:ascii="Times New Roman" w:hAnsi="Times New Roman"/>
          <w:sz w:val="20"/>
          <w:szCs w:val="20"/>
        </w:rPr>
        <w:t>model adjustment at UE side</w:t>
      </w:r>
      <w:r w:rsidR="00E465B8" w:rsidRPr="00B55F50">
        <w:rPr>
          <w:rFonts w:ascii="Times New Roman" w:hAnsi="Times New Roman"/>
          <w:sz w:val="20"/>
          <w:szCs w:val="20"/>
        </w:rPr>
        <w:t xml:space="preserve"> transparently</w:t>
      </w:r>
      <w:r w:rsidR="00F25C64" w:rsidRPr="00B55F50">
        <w:rPr>
          <w:rFonts w:ascii="Times New Roman" w:hAnsi="Times New Roman"/>
          <w:sz w:val="20"/>
          <w:szCs w:val="20"/>
        </w:rPr>
        <w:t xml:space="preserve"> would lead to performance fluctuation</w:t>
      </w:r>
      <w:r w:rsidR="00D324C2" w:rsidRPr="00B55F50">
        <w:rPr>
          <w:rFonts w:ascii="Times New Roman" w:hAnsi="Times New Roman"/>
          <w:sz w:val="20"/>
          <w:szCs w:val="20"/>
        </w:rPr>
        <w:t>.</w:t>
      </w:r>
      <w:r w:rsidR="00F25C64" w:rsidRPr="00B55F50">
        <w:rPr>
          <w:rFonts w:ascii="Times New Roman" w:hAnsi="Times New Roman"/>
          <w:sz w:val="20"/>
          <w:szCs w:val="20"/>
        </w:rPr>
        <w:t xml:space="preserve"> </w:t>
      </w:r>
      <w:r w:rsidR="00D324C2" w:rsidRPr="00B55F50">
        <w:rPr>
          <w:rFonts w:ascii="Times New Roman" w:hAnsi="Times New Roman"/>
          <w:sz w:val="20"/>
          <w:szCs w:val="20"/>
        </w:rPr>
        <w:t>T</w:t>
      </w:r>
      <w:r w:rsidR="00F25C64" w:rsidRPr="00B55F50">
        <w:rPr>
          <w:rFonts w:ascii="Times New Roman" w:hAnsi="Times New Roman"/>
          <w:sz w:val="20"/>
          <w:szCs w:val="20"/>
        </w:rPr>
        <w:t xml:space="preserve">he NW side management at functionality level </w:t>
      </w:r>
      <w:r w:rsidR="00D324C2" w:rsidRPr="00B55F50">
        <w:rPr>
          <w:rFonts w:ascii="Times New Roman" w:hAnsi="Times New Roman"/>
          <w:sz w:val="20"/>
          <w:szCs w:val="20"/>
        </w:rPr>
        <w:t xml:space="preserve">may not understand the fluctuation and </w:t>
      </w:r>
      <w:r w:rsidR="00F25C64" w:rsidRPr="00B55F50">
        <w:rPr>
          <w:rFonts w:ascii="Times New Roman" w:hAnsi="Times New Roman"/>
          <w:sz w:val="20"/>
          <w:szCs w:val="20"/>
        </w:rPr>
        <w:t xml:space="preserve">lead to un-intended behavior, e.g., turning off a </w:t>
      </w:r>
      <w:r w:rsidR="00D25200" w:rsidRPr="00B55F50">
        <w:rPr>
          <w:rFonts w:ascii="Times New Roman" w:hAnsi="Times New Roman"/>
          <w:sz w:val="20"/>
          <w:szCs w:val="20"/>
        </w:rPr>
        <w:t>well-behaved</w:t>
      </w:r>
      <w:r w:rsidR="00F25C64" w:rsidRPr="00B55F50">
        <w:rPr>
          <w:rFonts w:ascii="Times New Roman" w:hAnsi="Times New Roman"/>
          <w:sz w:val="20"/>
          <w:szCs w:val="20"/>
        </w:rPr>
        <w:t xml:space="preserve"> model due to performance degradation </w:t>
      </w:r>
      <w:r w:rsidR="001336FC" w:rsidRPr="00B55F50">
        <w:rPr>
          <w:rFonts w:ascii="Times New Roman" w:hAnsi="Times New Roman"/>
          <w:sz w:val="20"/>
          <w:szCs w:val="20"/>
        </w:rPr>
        <w:t xml:space="preserve">because of </w:t>
      </w:r>
      <w:r w:rsidR="00F25C64" w:rsidRPr="00B55F50">
        <w:rPr>
          <w:rFonts w:ascii="Times New Roman" w:hAnsi="Times New Roman"/>
          <w:sz w:val="20"/>
          <w:szCs w:val="20"/>
        </w:rPr>
        <w:t>speed change.</w:t>
      </w:r>
      <w:r w:rsidR="001336FC" w:rsidRPr="00B55F50">
        <w:rPr>
          <w:rFonts w:ascii="Times New Roman" w:hAnsi="Times New Roman"/>
          <w:sz w:val="20"/>
          <w:szCs w:val="20"/>
        </w:rPr>
        <w:t xml:space="preserve"> This can be avoided if model </w:t>
      </w:r>
      <w:r w:rsidR="001336FC" w:rsidRPr="00B55F50">
        <w:rPr>
          <w:rFonts w:ascii="Times New Roman" w:hAnsi="Times New Roman"/>
          <w:sz w:val="20"/>
          <w:szCs w:val="20"/>
        </w:rPr>
        <w:lastRenderedPageBreak/>
        <w:t>identification is supported. Moreover, model switching at UE side would lead to a gap period</w:t>
      </w:r>
      <w:r w:rsidR="001D15CF" w:rsidRPr="00B55F50">
        <w:rPr>
          <w:rFonts w:ascii="Times New Roman" w:hAnsi="Times New Roman"/>
          <w:sz w:val="20"/>
          <w:szCs w:val="20"/>
        </w:rPr>
        <w:t>. I</w:t>
      </w:r>
      <w:r w:rsidR="001336FC" w:rsidRPr="00B55F50">
        <w:rPr>
          <w:rFonts w:ascii="Times New Roman" w:hAnsi="Times New Roman"/>
          <w:sz w:val="20"/>
          <w:szCs w:val="20"/>
        </w:rPr>
        <w:t>f only functionality identification is supported</w:t>
      </w:r>
      <w:r w:rsidR="001D15CF" w:rsidRPr="00B55F50">
        <w:rPr>
          <w:rFonts w:ascii="Times New Roman" w:hAnsi="Times New Roman"/>
          <w:sz w:val="20"/>
          <w:szCs w:val="20"/>
        </w:rPr>
        <w:t>, it</w:t>
      </w:r>
      <w:r w:rsidR="001336FC" w:rsidRPr="00B55F50">
        <w:rPr>
          <w:rFonts w:ascii="Times New Roman" w:hAnsi="Times New Roman"/>
          <w:sz w:val="20"/>
          <w:szCs w:val="20"/>
        </w:rPr>
        <w:t xml:space="preserve"> would </w:t>
      </w:r>
      <w:r w:rsidR="001D15CF" w:rsidRPr="00B55F50">
        <w:rPr>
          <w:rFonts w:ascii="Times New Roman" w:hAnsi="Times New Roman"/>
          <w:sz w:val="20"/>
          <w:szCs w:val="20"/>
        </w:rPr>
        <w:t xml:space="preserve">require </w:t>
      </w:r>
      <w:r w:rsidR="001336FC" w:rsidRPr="00B55F50">
        <w:rPr>
          <w:rFonts w:ascii="Times New Roman" w:hAnsi="Times New Roman"/>
          <w:sz w:val="20"/>
          <w:szCs w:val="20"/>
        </w:rPr>
        <w:t>more computation resources at the UE side to meet the stringent timeline for continuous operation requirement for functionality</w:t>
      </w:r>
      <w:r w:rsidR="003A6629" w:rsidRPr="00B55F50">
        <w:rPr>
          <w:rFonts w:ascii="Times New Roman" w:hAnsi="Times New Roman"/>
          <w:sz w:val="20"/>
          <w:szCs w:val="20"/>
        </w:rPr>
        <w:t>-</w:t>
      </w:r>
      <w:r w:rsidR="001336FC" w:rsidRPr="00B55F50">
        <w:rPr>
          <w:rFonts w:ascii="Times New Roman" w:hAnsi="Times New Roman"/>
          <w:sz w:val="20"/>
          <w:szCs w:val="20"/>
        </w:rPr>
        <w:t>based operation. T</w:t>
      </w:r>
      <w:r w:rsidR="004A7C22" w:rsidRPr="00B55F50">
        <w:rPr>
          <w:rFonts w:ascii="Times New Roman" w:hAnsi="Times New Roman"/>
          <w:sz w:val="20"/>
          <w:szCs w:val="20"/>
        </w:rPr>
        <w:t xml:space="preserve">here also exist additional conditions </w:t>
      </w:r>
      <w:r w:rsidRPr="00B55F50">
        <w:rPr>
          <w:rFonts w:ascii="Times New Roman" w:hAnsi="Times New Roman"/>
          <w:sz w:val="20"/>
          <w:szCs w:val="20"/>
        </w:rPr>
        <w:t xml:space="preserve">cannot </w:t>
      </w:r>
      <w:r w:rsidR="004A7C22" w:rsidRPr="00B55F50">
        <w:rPr>
          <w:rFonts w:ascii="Times New Roman" w:hAnsi="Times New Roman"/>
          <w:sz w:val="20"/>
          <w:szCs w:val="20"/>
        </w:rPr>
        <w:t xml:space="preserve">be obtained by UE itself, e.g., the deployment scenario. </w:t>
      </w:r>
      <w:r w:rsidR="002C560D" w:rsidRPr="00B55F50">
        <w:rPr>
          <w:rFonts w:ascii="Times New Roman" w:hAnsi="Times New Roman"/>
          <w:sz w:val="20"/>
          <w:szCs w:val="20"/>
        </w:rPr>
        <w:t xml:space="preserve">As shown in our EVM contribution in RAN1 #114 [1] (copied in the following), </w:t>
      </w:r>
      <w:r w:rsidR="00F5797D" w:rsidRPr="00B55F50">
        <w:rPr>
          <w:rFonts w:ascii="Times New Roman" w:hAnsi="Times New Roman"/>
          <w:sz w:val="20"/>
          <w:szCs w:val="20"/>
        </w:rPr>
        <w:t>when considering</w:t>
      </w:r>
      <w:r w:rsidRPr="00B55F50">
        <w:rPr>
          <w:rFonts w:ascii="Times New Roman" w:hAnsi="Times New Roman"/>
          <w:sz w:val="20"/>
          <w:szCs w:val="20"/>
        </w:rPr>
        <w:t xml:space="preserve"> the generalization over </w:t>
      </w:r>
      <w:r w:rsidR="002C560D" w:rsidRPr="00B55F50">
        <w:rPr>
          <w:rFonts w:ascii="Times New Roman" w:hAnsi="Times New Roman"/>
          <w:sz w:val="20"/>
          <w:szCs w:val="20"/>
        </w:rPr>
        <w:t>deployment scenarios of LOS/NLOS and Umi/Uma</w:t>
      </w:r>
      <w:r w:rsidR="00F5797D" w:rsidRPr="00B55F50">
        <w:rPr>
          <w:rFonts w:ascii="Times New Roman" w:hAnsi="Times New Roman"/>
          <w:sz w:val="20"/>
          <w:szCs w:val="20"/>
        </w:rPr>
        <w:t>,</w:t>
      </w:r>
      <w:r w:rsidRPr="00B55F50">
        <w:rPr>
          <w:rFonts w:ascii="Times New Roman" w:hAnsi="Times New Roman"/>
          <w:sz w:val="20"/>
          <w:szCs w:val="20"/>
        </w:rPr>
        <w:t xml:space="preserve"> the performance degradations </w:t>
      </w:r>
      <w:r w:rsidR="002C560D" w:rsidRPr="00B55F50">
        <w:rPr>
          <w:rFonts w:ascii="Times New Roman" w:hAnsi="Times New Roman"/>
          <w:sz w:val="20"/>
          <w:szCs w:val="20"/>
        </w:rPr>
        <w:t>are</w:t>
      </w:r>
      <w:r w:rsidRPr="00B55F50">
        <w:rPr>
          <w:rFonts w:ascii="Times New Roman" w:hAnsi="Times New Roman"/>
          <w:sz w:val="20"/>
          <w:szCs w:val="20"/>
        </w:rPr>
        <w:t xml:space="preserve"> moderate/significant for generalization case 2. Even for generalization case 3, there still exist performance degradation. In fact, it is hard to construct a mixed dataset including all </w:t>
      </w:r>
      <w:r w:rsidR="00814817" w:rsidRPr="00B55F50">
        <w:rPr>
          <w:rFonts w:ascii="Times New Roman" w:hAnsi="Times New Roman"/>
          <w:sz w:val="20"/>
          <w:szCs w:val="20"/>
        </w:rPr>
        <w:t>scenarios</w:t>
      </w:r>
      <w:r w:rsidRPr="00B55F50">
        <w:rPr>
          <w:rFonts w:ascii="Times New Roman" w:hAnsi="Times New Roman"/>
          <w:sz w:val="20"/>
          <w:szCs w:val="20"/>
        </w:rPr>
        <w:t xml:space="preserve"> so that the adjustment of model is needed for AI-based CSI prediction to ensure the prediction accuracy.</w:t>
      </w:r>
      <w:r w:rsidR="004A7C22" w:rsidRPr="00B55F50">
        <w:rPr>
          <w:rFonts w:ascii="Times New Roman" w:hAnsi="Times New Roman"/>
          <w:sz w:val="20"/>
          <w:szCs w:val="20"/>
        </w:rPr>
        <w:t xml:space="preserve"> For these cases, the monitoring for model ID-based LCM is needed and the corresponding additional conditions should be indicated to UE for model adjustment.</w:t>
      </w:r>
    </w:p>
    <w:p w14:paraId="20AF6311" w14:textId="77777777" w:rsidR="00F5797D" w:rsidRDefault="00F5797D" w:rsidP="00F5797D">
      <w:pPr>
        <w:pStyle w:val="table"/>
        <w:overflowPunct/>
      </w:pPr>
      <w:r>
        <w:t>T</w:t>
      </w:r>
      <w:r w:rsidRPr="00FE1F68">
        <w:t xml:space="preserve">he generalization performance of AI-based CSI prediction over </w:t>
      </w:r>
      <w:r>
        <w:t>LOS and NLOS channel types</w:t>
      </w:r>
    </w:p>
    <w:tbl>
      <w:tblPr>
        <w:tblW w:w="8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5"/>
        <w:gridCol w:w="1883"/>
        <w:gridCol w:w="2667"/>
        <w:gridCol w:w="2263"/>
      </w:tblGrid>
      <w:tr w:rsidR="00F5797D" w:rsidRPr="00B82A2D" w14:paraId="5E026CDD" w14:textId="77777777" w:rsidTr="00F37CF8">
        <w:trPr>
          <w:trHeight w:val="309"/>
        </w:trPr>
        <w:tc>
          <w:tcPr>
            <w:tcW w:w="2125" w:type="dxa"/>
            <w:vMerge w:val="restart"/>
            <w:shd w:val="clear" w:color="000000" w:fill="F2F2F2"/>
            <w:vAlign w:val="center"/>
            <w:hideMark/>
          </w:tcPr>
          <w:p w14:paraId="03785441" w14:textId="77777777" w:rsidR="00F5797D" w:rsidRPr="009577EF" w:rsidRDefault="00F5797D" w:rsidP="00F37CF8">
            <w:pPr>
              <w:spacing w:after="0"/>
              <w:jc w:val="center"/>
              <w:rPr>
                <w:rFonts w:eastAsia="宋体"/>
                <w:b/>
                <w:bCs/>
                <w:szCs w:val="20"/>
              </w:rPr>
            </w:pPr>
            <w:r w:rsidRPr="009577EF">
              <w:rPr>
                <w:rFonts w:eastAsia="宋体"/>
                <w:b/>
                <w:bCs/>
                <w:szCs w:val="20"/>
              </w:rPr>
              <w:t>Generalization Case 1</w:t>
            </w:r>
          </w:p>
        </w:tc>
        <w:tc>
          <w:tcPr>
            <w:tcW w:w="1883" w:type="dxa"/>
            <w:shd w:val="clear" w:color="000000" w:fill="F2F2F2"/>
            <w:vAlign w:val="center"/>
            <w:hideMark/>
          </w:tcPr>
          <w:p w14:paraId="3A44E342" w14:textId="77777777" w:rsidR="00F5797D" w:rsidRPr="009577EF" w:rsidRDefault="00F5797D" w:rsidP="00F37CF8">
            <w:pPr>
              <w:spacing w:after="0"/>
              <w:jc w:val="center"/>
              <w:rPr>
                <w:rFonts w:eastAsia="宋体"/>
                <w:b/>
                <w:bCs/>
                <w:szCs w:val="20"/>
              </w:rPr>
            </w:pPr>
            <w:r w:rsidRPr="009577EF">
              <w:rPr>
                <w:rFonts w:eastAsia="宋体"/>
                <w:b/>
                <w:bCs/>
                <w:szCs w:val="20"/>
              </w:rPr>
              <w:t>Train (</w:t>
            </w:r>
            <w:proofErr w:type="spellStart"/>
            <w:r w:rsidRPr="009577EF">
              <w:rPr>
                <w:rFonts w:eastAsia="宋体"/>
                <w:b/>
                <w:bCs/>
                <w:szCs w:val="20"/>
              </w:rPr>
              <w:t>setting#B</w:t>
            </w:r>
            <w:proofErr w:type="spellEnd"/>
            <w:r w:rsidRPr="009577EF">
              <w:rPr>
                <w:rFonts w:eastAsia="宋体"/>
                <w:b/>
                <w:bCs/>
                <w:szCs w:val="20"/>
              </w:rPr>
              <w:t>, size/k)</w:t>
            </w:r>
          </w:p>
        </w:tc>
        <w:tc>
          <w:tcPr>
            <w:tcW w:w="2667" w:type="dxa"/>
            <w:shd w:val="clear" w:color="auto" w:fill="auto"/>
            <w:noWrap/>
            <w:vAlign w:val="center"/>
            <w:hideMark/>
          </w:tcPr>
          <w:p w14:paraId="7FCF23CE" w14:textId="77777777" w:rsidR="00F5797D" w:rsidRPr="009577EF" w:rsidRDefault="00F5797D" w:rsidP="00F37CF8">
            <w:pPr>
              <w:spacing w:after="0"/>
              <w:jc w:val="left"/>
              <w:rPr>
                <w:rFonts w:eastAsia="宋体"/>
                <w:szCs w:val="20"/>
              </w:rPr>
            </w:pPr>
            <w:r>
              <w:rPr>
                <w:szCs w:val="20"/>
              </w:rPr>
              <w:t>LOS,90</w:t>
            </w:r>
          </w:p>
        </w:tc>
        <w:tc>
          <w:tcPr>
            <w:tcW w:w="2263" w:type="dxa"/>
            <w:shd w:val="clear" w:color="auto" w:fill="auto"/>
            <w:noWrap/>
            <w:vAlign w:val="center"/>
            <w:hideMark/>
          </w:tcPr>
          <w:p w14:paraId="489D84F4" w14:textId="77777777" w:rsidR="00F5797D" w:rsidRPr="009577EF" w:rsidRDefault="00F5797D" w:rsidP="00F37CF8">
            <w:pPr>
              <w:spacing w:after="0"/>
              <w:jc w:val="left"/>
              <w:rPr>
                <w:rFonts w:eastAsia="宋体"/>
                <w:szCs w:val="20"/>
              </w:rPr>
            </w:pPr>
            <w:r>
              <w:rPr>
                <w:szCs w:val="20"/>
              </w:rPr>
              <w:t>NLOS,90</w:t>
            </w:r>
          </w:p>
        </w:tc>
      </w:tr>
      <w:tr w:rsidR="00F5797D" w:rsidRPr="00B82A2D" w14:paraId="623BEEE9" w14:textId="77777777" w:rsidTr="00F37CF8">
        <w:trPr>
          <w:trHeight w:val="309"/>
        </w:trPr>
        <w:tc>
          <w:tcPr>
            <w:tcW w:w="2125" w:type="dxa"/>
            <w:vMerge/>
            <w:vAlign w:val="center"/>
            <w:hideMark/>
          </w:tcPr>
          <w:p w14:paraId="1E174D87" w14:textId="77777777" w:rsidR="00F5797D" w:rsidRPr="009577EF" w:rsidRDefault="00F5797D" w:rsidP="00F37CF8">
            <w:pPr>
              <w:spacing w:after="0"/>
              <w:jc w:val="left"/>
              <w:rPr>
                <w:rFonts w:eastAsia="宋体"/>
                <w:b/>
                <w:bCs/>
                <w:szCs w:val="20"/>
              </w:rPr>
            </w:pPr>
          </w:p>
        </w:tc>
        <w:tc>
          <w:tcPr>
            <w:tcW w:w="1883" w:type="dxa"/>
            <w:shd w:val="clear" w:color="000000" w:fill="F2F2F2"/>
            <w:vAlign w:val="center"/>
            <w:hideMark/>
          </w:tcPr>
          <w:p w14:paraId="7F05F574" w14:textId="77777777" w:rsidR="00F5797D" w:rsidRPr="009577EF" w:rsidRDefault="00F5797D" w:rsidP="00F37CF8">
            <w:pPr>
              <w:spacing w:after="0"/>
              <w:jc w:val="center"/>
              <w:rPr>
                <w:rFonts w:eastAsia="宋体"/>
                <w:b/>
                <w:bCs/>
                <w:szCs w:val="20"/>
              </w:rPr>
            </w:pPr>
            <w:r w:rsidRPr="009577EF">
              <w:rPr>
                <w:rFonts w:eastAsia="宋体"/>
                <w:b/>
                <w:bCs/>
                <w:szCs w:val="20"/>
              </w:rPr>
              <w:t>Test (</w:t>
            </w:r>
            <w:proofErr w:type="spellStart"/>
            <w:r w:rsidRPr="009577EF">
              <w:rPr>
                <w:rFonts w:eastAsia="宋体"/>
                <w:b/>
                <w:bCs/>
                <w:szCs w:val="20"/>
              </w:rPr>
              <w:t>setting#B</w:t>
            </w:r>
            <w:proofErr w:type="spellEnd"/>
            <w:r w:rsidRPr="009577EF">
              <w:rPr>
                <w:rFonts w:eastAsia="宋体"/>
                <w:b/>
                <w:bCs/>
                <w:szCs w:val="20"/>
              </w:rPr>
              <w:t>, size/k)</w:t>
            </w:r>
          </w:p>
        </w:tc>
        <w:tc>
          <w:tcPr>
            <w:tcW w:w="2667" w:type="dxa"/>
            <w:shd w:val="clear" w:color="auto" w:fill="auto"/>
            <w:noWrap/>
            <w:vAlign w:val="center"/>
            <w:hideMark/>
          </w:tcPr>
          <w:p w14:paraId="22A652F0" w14:textId="77777777" w:rsidR="00F5797D" w:rsidRPr="009577EF" w:rsidRDefault="00F5797D" w:rsidP="00F37CF8">
            <w:pPr>
              <w:spacing w:after="0"/>
              <w:jc w:val="left"/>
              <w:rPr>
                <w:rFonts w:eastAsia="宋体"/>
                <w:szCs w:val="20"/>
              </w:rPr>
            </w:pPr>
            <w:r>
              <w:rPr>
                <w:szCs w:val="20"/>
              </w:rPr>
              <w:t>LOS,10</w:t>
            </w:r>
          </w:p>
        </w:tc>
        <w:tc>
          <w:tcPr>
            <w:tcW w:w="2263" w:type="dxa"/>
            <w:shd w:val="clear" w:color="auto" w:fill="auto"/>
            <w:noWrap/>
            <w:vAlign w:val="center"/>
            <w:hideMark/>
          </w:tcPr>
          <w:p w14:paraId="61C874F6" w14:textId="77777777" w:rsidR="00F5797D" w:rsidRPr="009577EF" w:rsidRDefault="00F5797D" w:rsidP="00F37CF8">
            <w:pPr>
              <w:spacing w:after="0"/>
              <w:jc w:val="left"/>
              <w:rPr>
                <w:rFonts w:eastAsia="宋体"/>
                <w:szCs w:val="20"/>
              </w:rPr>
            </w:pPr>
            <w:r>
              <w:rPr>
                <w:szCs w:val="20"/>
              </w:rPr>
              <w:t>NLOS,10</w:t>
            </w:r>
          </w:p>
        </w:tc>
      </w:tr>
      <w:tr w:rsidR="00F5797D" w:rsidRPr="00B82A2D" w14:paraId="17D58D78" w14:textId="77777777" w:rsidTr="00F37CF8">
        <w:trPr>
          <w:trHeight w:val="312"/>
        </w:trPr>
        <w:tc>
          <w:tcPr>
            <w:tcW w:w="2125" w:type="dxa"/>
            <w:vMerge/>
            <w:vAlign w:val="center"/>
            <w:hideMark/>
          </w:tcPr>
          <w:p w14:paraId="30494FEA" w14:textId="77777777" w:rsidR="00F5797D" w:rsidRPr="009577EF" w:rsidRDefault="00F5797D" w:rsidP="00F37CF8">
            <w:pPr>
              <w:spacing w:after="0"/>
              <w:jc w:val="left"/>
              <w:rPr>
                <w:rFonts w:eastAsia="宋体"/>
                <w:b/>
                <w:bCs/>
                <w:szCs w:val="20"/>
              </w:rPr>
            </w:pPr>
          </w:p>
        </w:tc>
        <w:tc>
          <w:tcPr>
            <w:tcW w:w="1883" w:type="dxa"/>
            <w:shd w:val="clear" w:color="000000" w:fill="F2F2F2"/>
            <w:vAlign w:val="center"/>
            <w:hideMark/>
          </w:tcPr>
          <w:p w14:paraId="078B93BC" w14:textId="77777777" w:rsidR="00F5797D" w:rsidRPr="009577EF" w:rsidRDefault="00F5797D" w:rsidP="00F37CF8">
            <w:pPr>
              <w:spacing w:after="0"/>
              <w:jc w:val="center"/>
              <w:rPr>
                <w:rFonts w:eastAsia="宋体"/>
                <w:b/>
                <w:bCs/>
                <w:szCs w:val="20"/>
              </w:rPr>
            </w:pPr>
            <w:r w:rsidRPr="009577EF">
              <w:rPr>
                <w:rFonts w:eastAsia="宋体"/>
                <w:b/>
                <w:bCs/>
                <w:szCs w:val="20"/>
              </w:rPr>
              <w:t xml:space="preserve">SGCS </w:t>
            </w:r>
          </w:p>
        </w:tc>
        <w:tc>
          <w:tcPr>
            <w:tcW w:w="2667" w:type="dxa"/>
            <w:shd w:val="clear" w:color="auto" w:fill="auto"/>
            <w:noWrap/>
            <w:vAlign w:val="center"/>
            <w:hideMark/>
          </w:tcPr>
          <w:p w14:paraId="10AF50F7" w14:textId="77777777" w:rsidR="00F5797D" w:rsidRPr="009577EF" w:rsidRDefault="00F5797D" w:rsidP="00F37CF8">
            <w:pPr>
              <w:spacing w:after="0"/>
              <w:ind w:leftChars="-1013" w:left="-2026"/>
              <w:jc w:val="center"/>
              <w:rPr>
                <w:rFonts w:eastAsia="宋体"/>
                <w:szCs w:val="20"/>
              </w:rPr>
            </w:pPr>
            <w:r>
              <w:rPr>
                <w:szCs w:val="20"/>
              </w:rPr>
              <w:t>0.9972</w:t>
            </w:r>
          </w:p>
        </w:tc>
        <w:tc>
          <w:tcPr>
            <w:tcW w:w="2263" w:type="dxa"/>
            <w:shd w:val="clear" w:color="auto" w:fill="auto"/>
            <w:noWrap/>
            <w:vAlign w:val="center"/>
            <w:hideMark/>
          </w:tcPr>
          <w:p w14:paraId="30C1DA04" w14:textId="77777777" w:rsidR="00F5797D" w:rsidRPr="009577EF" w:rsidRDefault="00F5797D" w:rsidP="00F37CF8">
            <w:pPr>
              <w:spacing w:after="0"/>
              <w:jc w:val="left"/>
              <w:rPr>
                <w:rFonts w:eastAsia="宋体"/>
                <w:szCs w:val="20"/>
              </w:rPr>
            </w:pPr>
            <w:r>
              <w:rPr>
                <w:szCs w:val="20"/>
              </w:rPr>
              <w:t>0.8102</w:t>
            </w:r>
          </w:p>
        </w:tc>
      </w:tr>
      <w:tr w:rsidR="00F5797D" w:rsidRPr="00B82A2D" w14:paraId="36C25D15" w14:textId="77777777" w:rsidTr="00F37CF8">
        <w:trPr>
          <w:trHeight w:val="44"/>
        </w:trPr>
        <w:tc>
          <w:tcPr>
            <w:tcW w:w="2125" w:type="dxa"/>
            <w:vMerge/>
            <w:vAlign w:val="center"/>
            <w:hideMark/>
          </w:tcPr>
          <w:p w14:paraId="76A0E90A" w14:textId="77777777" w:rsidR="00F5797D" w:rsidRPr="009577EF" w:rsidRDefault="00F5797D" w:rsidP="00F37CF8">
            <w:pPr>
              <w:spacing w:after="0"/>
              <w:jc w:val="left"/>
              <w:rPr>
                <w:rFonts w:eastAsia="宋体"/>
                <w:b/>
                <w:bCs/>
                <w:szCs w:val="20"/>
              </w:rPr>
            </w:pPr>
          </w:p>
        </w:tc>
        <w:tc>
          <w:tcPr>
            <w:tcW w:w="1883" w:type="dxa"/>
            <w:shd w:val="clear" w:color="000000" w:fill="F2F2F2"/>
            <w:vAlign w:val="center"/>
            <w:hideMark/>
          </w:tcPr>
          <w:p w14:paraId="16192A88" w14:textId="77777777" w:rsidR="00F5797D" w:rsidRPr="009577EF" w:rsidRDefault="00F5797D" w:rsidP="00F37CF8">
            <w:pPr>
              <w:spacing w:after="0"/>
              <w:jc w:val="center"/>
              <w:rPr>
                <w:rFonts w:eastAsia="宋体"/>
                <w:b/>
                <w:bCs/>
                <w:szCs w:val="20"/>
              </w:rPr>
            </w:pPr>
            <w:r w:rsidRPr="009577EF">
              <w:rPr>
                <w:rFonts w:eastAsia="宋体"/>
                <w:b/>
                <w:bCs/>
                <w:szCs w:val="20"/>
              </w:rPr>
              <w:t xml:space="preserve">NMSE </w:t>
            </w:r>
          </w:p>
        </w:tc>
        <w:tc>
          <w:tcPr>
            <w:tcW w:w="2667" w:type="dxa"/>
            <w:shd w:val="clear" w:color="auto" w:fill="auto"/>
            <w:noWrap/>
            <w:vAlign w:val="center"/>
            <w:hideMark/>
          </w:tcPr>
          <w:p w14:paraId="5E816DA9" w14:textId="77777777" w:rsidR="00F5797D" w:rsidRPr="009577EF" w:rsidRDefault="00F5797D" w:rsidP="00F37CF8">
            <w:pPr>
              <w:spacing w:after="0"/>
              <w:jc w:val="left"/>
              <w:rPr>
                <w:rFonts w:eastAsia="宋体"/>
                <w:szCs w:val="20"/>
              </w:rPr>
            </w:pPr>
            <w:r>
              <w:rPr>
                <w:szCs w:val="20"/>
              </w:rPr>
              <w:t>-24.95dB</w:t>
            </w:r>
          </w:p>
        </w:tc>
        <w:tc>
          <w:tcPr>
            <w:tcW w:w="2263" w:type="dxa"/>
            <w:shd w:val="clear" w:color="auto" w:fill="auto"/>
            <w:noWrap/>
            <w:vAlign w:val="center"/>
            <w:hideMark/>
          </w:tcPr>
          <w:p w14:paraId="2658C676" w14:textId="77777777" w:rsidR="00F5797D" w:rsidRPr="009577EF" w:rsidRDefault="00F5797D" w:rsidP="00F37CF8">
            <w:pPr>
              <w:spacing w:after="0"/>
              <w:jc w:val="left"/>
              <w:rPr>
                <w:rFonts w:eastAsia="宋体"/>
                <w:szCs w:val="20"/>
              </w:rPr>
            </w:pPr>
            <w:r>
              <w:rPr>
                <w:szCs w:val="20"/>
              </w:rPr>
              <w:t>-4.817dB</w:t>
            </w:r>
          </w:p>
        </w:tc>
      </w:tr>
      <w:tr w:rsidR="00F5797D" w:rsidRPr="00B82A2D" w14:paraId="49F96491" w14:textId="77777777" w:rsidTr="00F37CF8">
        <w:trPr>
          <w:trHeight w:val="569"/>
        </w:trPr>
        <w:tc>
          <w:tcPr>
            <w:tcW w:w="2125" w:type="dxa"/>
            <w:vMerge w:val="restart"/>
            <w:shd w:val="clear" w:color="000000" w:fill="F2F2F2"/>
            <w:vAlign w:val="center"/>
            <w:hideMark/>
          </w:tcPr>
          <w:p w14:paraId="5979BBA7" w14:textId="77777777" w:rsidR="00F5797D" w:rsidRPr="009577EF" w:rsidRDefault="00F5797D" w:rsidP="00F37CF8">
            <w:pPr>
              <w:spacing w:after="0"/>
              <w:jc w:val="center"/>
              <w:rPr>
                <w:rFonts w:eastAsia="宋体"/>
                <w:b/>
                <w:bCs/>
                <w:szCs w:val="20"/>
              </w:rPr>
            </w:pPr>
            <w:r w:rsidRPr="009577EF">
              <w:rPr>
                <w:rFonts w:eastAsia="宋体"/>
                <w:b/>
                <w:bCs/>
                <w:szCs w:val="20"/>
              </w:rPr>
              <w:t>Generalization Case 2-Absolute value/</w:t>
            </w:r>
            <w:proofErr w:type="gramStart"/>
            <w:r w:rsidRPr="009577EF">
              <w:rPr>
                <w:rFonts w:eastAsia="宋体"/>
                <w:b/>
                <w:bCs/>
                <w:szCs w:val="20"/>
              </w:rPr>
              <w:t>gain(</w:t>
            </w:r>
            <w:proofErr w:type="gramEnd"/>
            <w:r w:rsidRPr="009577EF">
              <w:rPr>
                <w:rFonts w:eastAsia="宋体"/>
                <w:b/>
                <w:bCs/>
                <w:szCs w:val="20"/>
              </w:rPr>
              <w:t>SGCS in %; NMSE in dB) over Case 1</w:t>
            </w:r>
          </w:p>
        </w:tc>
        <w:tc>
          <w:tcPr>
            <w:tcW w:w="1883" w:type="dxa"/>
            <w:shd w:val="clear" w:color="000000" w:fill="F2F2F2"/>
            <w:vAlign w:val="center"/>
            <w:hideMark/>
          </w:tcPr>
          <w:p w14:paraId="2E20EB62" w14:textId="77777777" w:rsidR="00F5797D" w:rsidRPr="009577EF" w:rsidRDefault="00F5797D" w:rsidP="00F37CF8">
            <w:pPr>
              <w:spacing w:after="0"/>
              <w:jc w:val="center"/>
              <w:rPr>
                <w:rFonts w:eastAsia="宋体"/>
                <w:b/>
                <w:bCs/>
                <w:szCs w:val="20"/>
              </w:rPr>
            </w:pPr>
            <w:r w:rsidRPr="009577EF">
              <w:rPr>
                <w:rFonts w:eastAsia="宋体"/>
                <w:b/>
                <w:bCs/>
                <w:szCs w:val="20"/>
              </w:rPr>
              <w:t>Train (</w:t>
            </w:r>
            <w:proofErr w:type="spellStart"/>
            <w:r w:rsidRPr="009577EF">
              <w:rPr>
                <w:rFonts w:eastAsia="宋体"/>
                <w:b/>
                <w:bCs/>
                <w:szCs w:val="20"/>
              </w:rPr>
              <w:t>setting#A</w:t>
            </w:r>
            <w:proofErr w:type="spellEnd"/>
            <w:r w:rsidRPr="009577EF">
              <w:rPr>
                <w:rFonts w:eastAsia="宋体"/>
                <w:b/>
                <w:bCs/>
                <w:szCs w:val="20"/>
              </w:rPr>
              <w:t>, size/k)</w:t>
            </w:r>
          </w:p>
        </w:tc>
        <w:tc>
          <w:tcPr>
            <w:tcW w:w="2667" w:type="dxa"/>
            <w:shd w:val="clear" w:color="auto" w:fill="auto"/>
            <w:vAlign w:val="center"/>
            <w:hideMark/>
          </w:tcPr>
          <w:p w14:paraId="3FF2CFCA" w14:textId="77777777" w:rsidR="00F5797D" w:rsidRPr="009577EF" w:rsidRDefault="00F5797D" w:rsidP="00F37CF8">
            <w:pPr>
              <w:spacing w:after="0"/>
              <w:jc w:val="left"/>
              <w:rPr>
                <w:rFonts w:eastAsia="宋体"/>
                <w:szCs w:val="20"/>
              </w:rPr>
            </w:pPr>
            <w:r>
              <w:rPr>
                <w:szCs w:val="20"/>
              </w:rPr>
              <w:t>NLOS,90</w:t>
            </w:r>
          </w:p>
        </w:tc>
        <w:tc>
          <w:tcPr>
            <w:tcW w:w="2263" w:type="dxa"/>
            <w:shd w:val="clear" w:color="auto" w:fill="auto"/>
            <w:vAlign w:val="center"/>
            <w:hideMark/>
          </w:tcPr>
          <w:p w14:paraId="611A5345" w14:textId="77777777" w:rsidR="00F5797D" w:rsidRPr="009577EF" w:rsidRDefault="00F5797D" w:rsidP="00F37CF8">
            <w:pPr>
              <w:spacing w:after="0"/>
              <w:jc w:val="left"/>
              <w:rPr>
                <w:rFonts w:eastAsia="宋体"/>
                <w:szCs w:val="20"/>
              </w:rPr>
            </w:pPr>
            <w:r>
              <w:rPr>
                <w:szCs w:val="20"/>
              </w:rPr>
              <w:t>LOS,90</w:t>
            </w:r>
          </w:p>
        </w:tc>
      </w:tr>
      <w:tr w:rsidR="00F5797D" w:rsidRPr="00B82A2D" w14:paraId="458295A0" w14:textId="77777777" w:rsidTr="00F37CF8">
        <w:trPr>
          <w:trHeight w:val="309"/>
        </w:trPr>
        <w:tc>
          <w:tcPr>
            <w:tcW w:w="2125" w:type="dxa"/>
            <w:vMerge/>
            <w:vAlign w:val="center"/>
            <w:hideMark/>
          </w:tcPr>
          <w:p w14:paraId="7F93FB18" w14:textId="77777777" w:rsidR="00F5797D" w:rsidRPr="009577EF" w:rsidRDefault="00F5797D" w:rsidP="00F37CF8">
            <w:pPr>
              <w:spacing w:after="0"/>
              <w:jc w:val="left"/>
              <w:rPr>
                <w:rFonts w:eastAsia="宋体"/>
                <w:b/>
                <w:bCs/>
                <w:szCs w:val="20"/>
              </w:rPr>
            </w:pPr>
          </w:p>
        </w:tc>
        <w:tc>
          <w:tcPr>
            <w:tcW w:w="1883" w:type="dxa"/>
            <w:shd w:val="clear" w:color="000000" w:fill="F2F2F2"/>
            <w:vAlign w:val="center"/>
            <w:hideMark/>
          </w:tcPr>
          <w:p w14:paraId="6B14C18D" w14:textId="77777777" w:rsidR="00F5797D" w:rsidRPr="009577EF" w:rsidRDefault="00F5797D" w:rsidP="00F37CF8">
            <w:pPr>
              <w:spacing w:after="0"/>
              <w:jc w:val="center"/>
              <w:rPr>
                <w:rFonts w:eastAsia="宋体"/>
                <w:b/>
                <w:bCs/>
                <w:szCs w:val="20"/>
              </w:rPr>
            </w:pPr>
            <w:r w:rsidRPr="009577EF">
              <w:rPr>
                <w:rFonts w:eastAsia="宋体"/>
                <w:b/>
                <w:bCs/>
                <w:szCs w:val="20"/>
              </w:rPr>
              <w:t>Test (</w:t>
            </w:r>
            <w:proofErr w:type="spellStart"/>
            <w:r w:rsidRPr="009577EF">
              <w:rPr>
                <w:rFonts w:eastAsia="宋体"/>
                <w:b/>
                <w:bCs/>
                <w:szCs w:val="20"/>
              </w:rPr>
              <w:t>setting#B</w:t>
            </w:r>
            <w:proofErr w:type="spellEnd"/>
            <w:r w:rsidRPr="009577EF">
              <w:rPr>
                <w:rFonts w:eastAsia="宋体"/>
                <w:b/>
                <w:bCs/>
                <w:szCs w:val="20"/>
              </w:rPr>
              <w:t>, size/k)</w:t>
            </w:r>
          </w:p>
        </w:tc>
        <w:tc>
          <w:tcPr>
            <w:tcW w:w="2667" w:type="dxa"/>
            <w:shd w:val="clear" w:color="auto" w:fill="auto"/>
            <w:noWrap/>
            <w:vAlign w:val="center"/>
            <w:hideMark/>
          </w:tcPr>
          <w:p w14:paraId="1652258D" w14:textId="77777777" w:rsidR="00F5797D" w:rsidRPr="009577EF" w:rsidRDefault="00F5797D" w:rsidP="00F37CF8">
            <w:pPr>
              <w:spacing w:after="0"/>
              <w:jc w:val="left"/>
              <w:rPr>
                <w:rFonts w:eastAsia="宋体"/>
                <w:szCs w:val="20"/>
              </w:rPr>
            </w:pPr>
            <w:r>
              <w:rPr>
                <w:szCs w:val="20"/>
              </w:rPr>
              <w:t>LOS,10</w:t>
            </w:r>
          </w:p>
        </w:tc>
        <w:tc>
          <w:tcPr>
            <w:tcW w:w="2263" w:type="dxa"/>
            <w:shd w:val="clear" w:color="auto" w:fill="auto"/>
            <w:noWrap/>
            <w:vAlign w:val="center"/>
            <w:hideMark/>
          </w:tcPr>
          <w:p w14:paraId="68775847" w14:textId="77777777" w:rsidR="00F5797D" w:rsidRPr="009577EF" w:rsidRDefault="00F5797D" w:rsidP="00F37CF8">
            <w:pPr>
              <w:spacing w:after="0"/>
              <w:jc w:val="left"/>
              <w:rPr>
                <w:rFonts w:eastAsia="宋体"/>
                <w:szCs w:val="20"/>
              </w:rPr>
            </w:pPr>
            <w:r>
              <w:rPr>
                <w:szCs w:val="20"/>
              </w:rPr>
              <w:t>NLOS,10</w:t>
            </w:r>
          </w:p>
        </w:tc>
      </w:tr>
      <w:tr w:rsidR="00F5797D" w:rsidRPr="00B82A2D" w14:paraId="5E336D08" w14:textId="77777777" w:rsidTr="00F37CF8">
        <w:trPr>
          <w:trHeight w:val="44"/>
        </w:trPr>
        <w:tc>
          <w:tcPr>
            <w:tcW w:w="2125" w:type="dxa"/>
            <w:vMerge/>
            <w:vAlign w:val="center"/>
            <w:hideMark/>
          </w:tcPr>
          <w:p w14:paraId="3DB3024D" w14:textId="77777777" w:rsidR="00F5797D" w:rsidRPr="009577EF" w:rsidRDefault="00F5797D" w:rsidP="00F37CF8">
            <w:pPr>
              <w:spacing w:after="0"/>
              <w:jc w:val="left"/>
              <w:rPr>
                <w:rFonts w:eastAsia="宋体"/>
                <w:b/>
                <w:bCs/>
                <w:szCs w:val="20"/>
              </w:rPr>
            </w:pPr>
          </w:p>
        </w:tc>
        <w:tc>
          <w:tcPr>
            <w:tcW w:w="1883" w:type="dxa"/>
            <w:shd w:val="clear" w:color="000000" w:fill="F2F2F2"/>
            <w:vAlign w:val="center"/>
            <w:hideMark/>
          </w:tcPr>
          <w:p w14:paraId="176C2263" w14:textId="77777777" w:rsidR="00F5797D" w:rsidRPr="009577EF" w:rsidRDefault="00F5797D" w:rsidP="00F37CF8">
            <w:pPr>
              <w:spacing w:after="0"/>
              <w:jc w:val="center"/>
              <w:rPr>
                <w:rFonts w:eastAsia="宋体"/>
                <w:b/>
                <w:bCs/>
                <w:szCs w:val="20"/>
              </w:rPr>
            </w:pPr>
            <w:r w:rsidRPr="009577EF">
              <w:rPr>
                <w:rFonts w:eastAsia="宋体"/>
                <w:b/>
                <w:bCs/>
                <w:szCs w:val="20"/>
              </w:rPr>
              <w:t xml:space="preserve">SGCS </w:t>
            </w:r>
          </w:p>
        </w:tc>
        <w:tc>
          <w:tcPr>
            <w:tcW w:w="2667" w:type="dxa"/>
            <w:shd w:val="clear" w:color="auto" w:fill="auto"/>
            <w:vAlign w:val="center"/>
            <w:hideMark/>
          </w:tcPr>
          <w:p w14:paraId="2A6FDE59" w14:textId="77777777" w:rsidR="00F5797D" w:rsidRPr="009577EF" w:rsidRDefault="00F5797D" w:rsidP="00F37CF8">
            <w:pPr>
              <w:spacing w:after="0"/>
              <w:jc w:val="left"/>
              <w:rPr>
                <w:rFonts w:eastAsia="宋体"/>
                <w:szCs w:val="20"/>
              </w:rPr>
            </w:pPr>
            <w:r>
              <w:rPr>
                <w:szCs w:val="20"/>
              </w:rPr>
              <w:t>0.8507/-14.69%</w:t>
            </w:r>
          </w:p>
        </w:tc>
        <w:tc>
          <w:tcPr>
            <w:tcW w:w="2263" w:type="dxa"/>
            <w:shd w:val="clear" w:color="auto" w:fill="auto"/>
            <w:vAlign w:val="center"/>
            <w:hideMark/>
          </w:tcPr>
          <w:p w14:paraId="20B1C085" w14:textId="77777777" w:rsidR="00F5797D" w:rsidRPr="009577EF" w:rsidRDefault="00F5797D" w:rsidP="00F37CF8">
            <w:pPr>
              <w:spacing w:after="0"/>
              <w:jc w:val="left"/>
              <w:rPr>
                <w:rFonts w:eastAsia="宋体"/>
                <w:szCs w:val="20"/>
              </w:rPr>
            </w:pPr>
            <w:r>
              <w:rPr>
                <w:szCs w:val="20"/>
              </w:rPr>
              <w:t>0.7436/-8.22%</w:t>
            </w:r>
          </w:p>
        </w:tc>
      </w:tr>
      <w:tr w:rsidR="00F5797D" w:rsidRPr="00B82A2D" w14:paraId="2BEA2FCC" w14:textId="77777777" w:rsidTr="00F37CF8">
        <w:trPr>
          <w:trHeight w:val="44"/>
        </w:trPr>
        <w:tc>
          <w:tcPr>
            <w:tcW w:w="2125" w:type="dxa"/>
            <w:vMerge/>
            <w:vAlign w:val="center"/>
            <w:hideMark/>
          </w:tcPr>
          <w:p w14:paraId="75EAA704" w14:textId="77777777" w:rsidR="00F5797D" w:rsidRPr="009577EF" w:rsidRDefault="00F5797D" w:rsidP="00F37CF8">
            <w:pPr>
              <w:spacing w:after="0"/>
              <w:jc w:val="left"/>
              <w:rPr>
                <w:rFonts w:eastAsia="宋体"/>
                <w:b/>
                <w:bCs/>
                <w:szCs w:val="20"/>
              </w:rPr>
            </w:pPr>
          </w:p>
        </w:tc>
        <w:tc>
          <w:tcPr>
            <w:tcW w:w="1883" w:type="dxa"/>
            <w:shd w:val="clear" w:color="000000" w:fill="F2F2F2"/>
            <w:vAlign w:val="center"/>
            <w:hideMark/>
          </w:tcPr>
          <w:p w14:paraId="46163FDC" w14:textId="77777777" w:rsidR="00F5797D" w:rsidRPr="009577EF" w:rsidRDefault="00F5797D" w:rsidP="00F37CF8">
            <w:pPr>
              <w:spacing w:after="0"/>
              <w:jc w:val="center"/>
              <w:rPr>
                <w:rFonts w:eastAsia="宋体"/>
                <w:b/>
                <w:bCs/>
                <w:szCs w:val="20"/>
              </w:rPr>
            </w:pPr>
            <w:r w:rsidRPr="009577EF">
              <w:rPr>
                <w:rFonts w:eastAsia="宋体"/>
                <w:b/>
                <w:bCs/>
                <w:szCs w:val="20"/>
              </w:rPr>
              <w:t xml:space="preserve">NMSE </w:t>
            </w:r>
          </w:p>
        </w:tc>
        <w:tc>
          <w:tcPr>
            <w:tcW w:w="2667" w:type="dxa"/>
            <w:shd w:val="clear" w:color="auto" w:fill="auto"/>
            <w:vAlign w:val="center"/>
            <w:hideMark/>
          </w:tcPr>
          <w:p w14:paraId="5E9CBB0E" w14:textId="77777777" w:rsidR="00F5797D" w:rsidRPr="009577EF" w:rsidRDefault="00F5797D" w:rsidP="00F37CF8">
            <w:pPr>
              <w:spacing w:after="0"/>
              <w:jc w:val="left"/>
              <w:rPr>
                <w:rFonts w:eastAsia="宋体"/>
                <w:szCs w:val="20"/>
              </w:rPr>
            </w:pPr>
            <w:r>
              <w:rPr>
                <w:szCs w:val="20"/>
              </w:rPr>
              <w:t>-7.263dB/17.687dB</w:t>
            </w:r>
          </w:p>
        </w:tc>
        <w:tc>
          <w:tcPr>
            <w:tcW w:w="2263" w:type="dxa"/>
            <w:shd w:val="clear" w:color="auto" w:fill="auto"/>
            <w:vAlign w:val="center"/>
            <w:hideMark/>
          </w:tcPr>
          <w:p w14:paraId="3DC0E3A6" w14:textId="77777777" w:rsidR="00F5797D" w:rsidRPr="009577EF" w:rsidRDefault="00F5797D" w:rsidP="00F37CF8">
            <w:pPr>
              <w:spacing w:after="0"/>
              <w:jc w:val="left"/>
              <w:rPr>
                <w:rFonts w:eastAsia="宋体"/>
                <w:szCs w:val="20"/>
              </w:rPr>
            </w:pPr>
            <w:r>
              <w:rPr>
                <w:szCs w:val="20"/>
              </w:rPr>
              <w:t>-3.245dB/1.572dB</w:t>
            </w:r>
          </w:p>
        </w:tc>
      </w:tr>
      <w:tr w:rsidR="00F5797D" w:rsidRPr="00B82A2D" w14:paraId="3637EBF2" w14:textId="77777777" w:rsidTr="00F37CF8">
        <w:trPr>
          <w:trHeight w:val="495"/>
        </w:trPr>
        <w:tc>
          <w:tcPr>
            <w:tcW w:w="2125" w:type="dxa"/>
            <w:vMerge w:val="restart"/>
            <w:shd w:val="clear" w:color="000000" w:fill="F2F2F2"/>
            <w:vAlign w:val="center"/>
            <w:hideMark/>
          </w:tcPr>
          <w:p w14:paraId="52386C71" w14:textId="77777777" w:rsidR="00F5797D" w:rsidRPr="009577EF" w:rsidRDefault="00F5797D" w:rsidP="00F37CF8">
            <w:pPr>
              <w:spacing w:after="0"/>
              <w:jc w:val="center"/>
              <w:rPr>
                <w:rFonts w:eastAsia="宋体"/>
                <w:b/>
                <w:bCs/>
                <w:szCs w:val="20"/>
              </w:rPr>
            </w:pPr>
            <w:r w:rsidRPr="009577EF">
              <w:rPr>
                <w:rFonts w:eastAsia="宋体"/>
                <w:b/>
                <w:bCs/>
                <w:szCs w:val="20"/>
              </w:rPr>
              <w:t>Generalization Case 3-Absolute value/</w:t>
            </w:r>
            <w:proofErr w:type="gramStart"/>
            <w:r w:rsidRPr="009577EF">
              <w:rPr>
                <w:rFonts w:eastAsia="宋体"/>
                <w:b/>
                <w:bCs/>
                <w:szCs w:val="20"/>
              </w:rPr>
              <w:t>gain(</w:t>
            </w:r>
            <w:proofErr w:type="gramEnd"/>
            <w:r w:rsidRPr="009577EF">
              <w:rPr>
                <w:rFonts w:eastAsia="宋体"/>
                <w:b/>
                <w:bCs/>
                <w:szCs w:val="20"/>
              </w:rPr>
              <w:t>SGCS in %; NMSE in dB) over Case 1</w:t>
            </w:r>
          </w:p>
        </w:tc>
        <w:tc>
          <w:tcPr>
            <w:tcW w:w="1883" w:type="dxa"/>
            <w:shd w:val="clear" w:color="000000" w:fill="F2F2F2"/>
            <w:vAlign w:val="center"/>
            <w:hideMark/>
          </w:tcPr>
          <w:p w14:paraId="59A501E4" w14:textId="77777777" w:rsidR="00F5797D" w:rsidRPr="009577EF" w:rsidRDefault="00F5797D" w:rsidP="00F37CF8">
            <w:pPr>
              <w:spacing w:after="0"/>
              <w:jc w:val="center"/>
              <w:rPr>
                <w:rFonts w:eastAsia="宋体"/>
                <w:b/>
                <w:bCs/>
                <w:szCs w:val="20"/>
              </w:rPr>
            </w:pPr>
            <w:r w:rsidRPr="009577EF">
              <w:rPr>
                <w:rFonts w:eastAsia="宋体"/>
                <w:b/>
                <w:bCs/>
                <w:szCs w:val="20"/>
              </w:rPr>
              <w:t>Train (</w:t>
            </w:r>
            <w:proofErr w:type="spellStart"/>
            <w:r w:rsidRPr="009577EF">
              <w:rPr>
                <w:rFonts w:eastAsia="宋体"/>
                <w:b/>
                <w:bCs/>
                <w:szCs w:val="20"/>
              </w:rPr>
              <w:t>setting#A</w:t>
            </w:r>
            <w:proofErr w:type="spellEnd"/>
            <w:r w:rsidRPr="009577EF">
              <w:rPr>
                <w:rFonts w:eastAsia="宋体"/>
                <w:b/>
                <w:bCs/>
                <w:szCs w:val="20"/>
              </w:rPr>
              <w:t>+#B, size/k)</w:t>
            </w:r>
          </w:p>
        </w:tc>
        <w:tc>
          <w:tcPr>
            <w:tcW w:w="2667" w:type="dxa"/>
            <w:shd w:val="clear" w:color="auto" w:fill="auto"/>
            <w:vAlign w:val="center"/>
            <w:hideMark/>
          </w:tcPr>
          <w:p w14:paraId="2A4675AD" w14:textId="77777777" w:rsidR="00F5797D" w:rsidRPr="009577EF" w:rsidRDefault="00F5797D" w:rsidP="00F37CF8">
            <w:pPr>
              <w:spacing w:after="0"/>
              <w:jc w:val="left"/>
              <w:rPr>
                <w:rFonts w:eastAsia="宋体"/>
                <w:szCs w:val="20"/>
              </w:rPr>
            </w:pPr>
            <w:r>
              <w:rPr>
                <w:szCs w:val="20"/>
              </w:rPr>
              <w:t>LOS+NLOS,45+45</w:t>
            </w:r>
          </w:p>
        </w:tc>
        <w:tc>
          <w:tcPr>
            <w:tcW w:w="2263" w:type="dxa"/>
            <w:shd w:val="clear" w:color="auto" w:fill="auto"/>
            <w:vAlign w:val="center"/>
            <w:hideMark/>
          </w:tcPr>
          <w:p w14:paraId="6C1D2C43" w14:textId="77777777" w:rsidR="00F5797D" w:rsidRPr="009577EF" w:rsidRDefault="00F5797D" w:rsidP="00F37CF8">
            <w:pPr>
              <w:spacing w:after="0"/>
              <w:jc w:val="left"/>
              <w:rPr>
                <w:rFonts w:eastAsia="宋体"/>
                <w:szCs w:val="20"/>
              </w:rPr>
            </w:pPr>
            <w:r>
              <w:rPr>
                <w:szCs w:val="20"/>
              </w:rPr>
              <w:t>LOS+NLOS,45+45</w:t>
            </w:r>
          </w:p>
        </w:tc>
      </w:tr>
      <w:tr w:rsidR="00F5797D" w:rsidRPr="00B82A2D" w14:paraId="0BB62FC7" w14:textId="77777777" w:rsidTr="00F37CF8">
        <w:trPr>
          <w:trHeight w:val="309"/>
        </w:trPr>
        <w:tc>
          <w:tcPr>
            <w:tcW w:w="2125" w:type="dxa"/>
            <w:vMerge/>
            <w:vAlign w:val="center"/>
            <w:hideMark/>
          </w:tcPr>
          <w:p w14:paraId="1A636215" w14:textId="77777777" w:rsidR="00F5797D" w:rsidRPr="009577EF" w:rsidRDefault="00F5797D" w:rsidP="00F37CF8">
            <w:pPr>
              <w:spacing w:after="0"/>
              <w:jc w:val="left"/>
              <w:rPr>
                <w:rFonts w:eastAsia="宋体"/>
                <w:b/>
                <w:bCs/>
                <w:szCs w:val="20"/>
              </w:rPr>
            </w:pPr>
          </w:p>
        </w:tc>
        <w:tc>
          <w:tcPr>
            <w:tcW w:w="1883" w:type="dxa"/>
            <w:shd w:val="clear" w:color="000000" w:fill="F2F2F2"/>
            <w:vAlign w:val="center"/>
            <w:hideMark/>
          </w:tcPr>
          <w:p w14:paraId="71B677D3" w14:textId="77777777" w:rsidR="00F5797D" w:rsidRPr="009577EF" w:rsidRDefault="00F5797D" w:rsidP="00F37CF8">
            <w:pPr>
              <w:spacing w:after="0"/>
              <w:jc w:val="center"/>
              <w:rPr>
                <w:rFonts w:eastAsia="宋体"/>
                <w:b/>
                <w:bCs/>
                <w:szCs w:val="20"/>
              </w:rPr>
            </w:pPr>
            <w:r w:rsidRPr="009577EF">
              <w:rPr>
                <w:rFonts w:eastAsia="宋体"/>
                <w:b/>
                <w:bCs/>
                <w:szCs w:val="20"/>
              </w:rPr>
              <w:t>Test (</w:t>
            </w:r>
            <w:proofErr w:type="spellStart"/>
            <w:r w:rsidRPr="009577EF">
              <w:rPr>
                <w:rFonts w:eastAsia="宋体"/>
                <w:b/>
                <w:bCs/>
                <w:szCs w:val="20"/>
              </w:rPr>
              <w:t>setting#B</w:t>
            </w:r>
            <w:proofErr w:type="spellEnd"/>
            <w:r w:rsidRPr="009577EF">
              <w:rPr>
                <w:rFonts w:eastAsia="宋体"/>
                <w:b/>
                <w:bCs/>
                <w:szCs w:val="20"/>
              </w:rPr>
              <w:t>, size/k)</w:t>
            </w:r>
          </w:p>
        </w:tc>
        <w:tc>
          <w:tcPr>
            <w:tcW w:w="2667" w:type="dxa"/>
            <w:shd w:val="clear" w:color="auto" w:fill="auto"/>
            <w:noWrap/>
            <w:vAlign w:val="center"/>
            <w:hideMark/>
          </w:tcPr>
          <w:p w14:paraId="001FBC56" w14:textId="77777777" w:rsidR="00F5797D" w:rsidRPr="009577EF" w:rsidRDefault="00F5797D" w:rsidP="00F37CF8">
            <w:pPr>
              <w:spacing w:after="0"/>
              <w:jc w:val="left"/>
              <w:rPr>
                <w:rFonts w:eastAsia="宋体"/>
                <w:szCs w:val="20"/>
              </w:rPr>
            </w:pPr>
            <w:r>
              <w:rPr>
                <w:szCs w:val="20"/>
              </w:rPr>
              <w:t>LOS,10</w:t>
            </w:r>
          </w:p>
        </w:tc>
        <w:tc>
          <w:tcPr>
            <w:tcW w:w="2263" w:type="dxa"/>
            <w:shd w:val="clear" w:color="auto" w:fill="auto"/>
            <w:noWrap/>
            <w:vAlign w:val="center"/>
            <w:hideMark/>
          </w:tcPr>
          <w:p w14:paraId="5C88EB42" w14:textId="77777777" w:rsidR="00F5797D" w:rsidRPr="009577EF" w:rsidRDefault="00F5797D" w:rsidP="00F37CF8">
            <w:pPr>
              <w:spacing w:after="0"/>
              <w:jc w:val="left"/>
              <w:rPr>
                <w:rFonts w:eastAsia="宋体"/>
                <w:szCs w:val="20"/>
              </w:rPr>
            </w:pPr>
            <w:r>
              <w:rPr>
                <w:szCs w:val="20"/>
              </w:rPr>
              <w:t>NLOS,10</w:t>
            </w:r>
          </w:p>
        </w:tc>
      </w:tr>
      <w:tr w:rsidR="00F5797D" w:rsidRPr="00B82A2D" w14:paraId="1EDDC4AC" w14:textId="77777777" w:rsidTr="00F37CF8">
        <w:trPr>
          <w:trHeight w:val="44"/>
        </w:trPr>
        <w:tc>
          <w:tcPr>
            <w:tcW w:w="2125" w:type="dxa"/>
            <w:vMerge/>
            <w:vAlign w:val="center"/>
            <w:hideMark/>
          </w:tcPr>
          <w:p w14:paraId="67539D43" w14:textId="77777777" w:rsidR="00F5797D" w:rsidRPr="009577EF" w:rsidRDefault="00F5797D" w:rsidP="00F37CF8">
            <w:pPr>
              <w:spacing w:after="0"/>
              <w:jc w:val="left"/>
              <w:rPr>
                <w:rFonts w:eastAsia="宋体"/>
                <w:b/>
                <w:bCs/>
                <w:szCs w:val="20"/>
              </w:rPr>
            </w:pPr>
          </w:p>
        </w:tc>
        <w:tc>
          <w:tcPr>
            <w:tcW w:w="1883" w:type="dxa"/>
            <w:shd w:val="clear" w:color="000000" w:fill="F2F2F2"/>
            <w:vAlign w:val="center"/>
            <w:hideMark/>
          </w:tcPr>
          <w:p w14:paraId="0DC5077B" w14:textId="77777777" w:rsidR="00F5797D" w:rsidRPr="009577EF" w:rsidRDefault="00F5797D" w:rsidP="00F37CF8">
            <w:pPr>
              <w:spacing w:after="0"/>
              <w:jc w:val="center"/>
              <w:rPr>
                <w:rFonts w:eastAsia="宋体"/>
                <w:b/>
                <w:bCs/>
                <w:szCs w:val="20"/>
              </w:rPr>
            </w:pPr>
            <w:r w:rsidRPr="009577EF">
              <w:rPr>
                <w:rFonts w:eastAsia="宋体"/>
                <w:b/>
                <w:bCs/>
                <w:szCs w:val="20"/>
              </w:rPr>
              <w:t xml:space="preserve">SGCS </w:t>
            </w:r>
          </w:p>
        </w:tc>
        <w:tc>
          <w:tcPr>
            <w:tcW w:w="2667" w:type="dxa"/>
            <w:shd w:val="clear" w:color="auto" w:fill="auto"/>
            <w:noWrap/>
            <w:vAlign w:val="center"/>
            <w:hideMark/>
          </w:tcPr>
          <w:p w14:paraId="5ABCC1FD" w14:textId="77777777" w:rsidR="00F5797D" w:rsidRPr="009577EF" w:rsidRDefault="00F5797D" w:rsidP="00F37CF8">
            <w:pPr>
              <w:spacing w:after="0"/>
              <w:jc w:val="left"/>
              <w:rPr>
                <w:rFonts w:eastAsia="宋体"/>
                <w:szCs w:val="20"/>
              </w:rPr>
            </w:pPr>
            <w:r>
              <w:rPr>
                <w:szCs w:val="20"/>
              </w:rPr>
              <w:t>0.9122/-8.52%</w:t>
            </w:r>
          </w:p>
        </w:tc>
        <w:tc>
          <w:tcPr>
            <w:tcW w:w="2263" w:type="dxa"/>
            <w:shd w:val="clear" w:color="auto" w:fill="auto"/>
            <w:noWrap/>
            <w:vAlign w:val="center"/>
            <w:hideMark/>
          </w:tcPr>
          <w:p w14:paraId="166AEB9E" w14:textId="77777777" w:rsidR="00F5797D" w:rsidRPr="009577EF" w:rsidRDefault="00F5797D" w:rsidP="00F37CF8">
            <w:pPr>
              <w:spacing w:after="0"/>
              <w:jc w:val="left"/>
              <w:rPr>
                <w:rFonts w:eastAsia="宋体"/>
                <w:szCs w:val="20"/>
              </w:rPr>
            </w:pPr>
            <w:r>
              <w:rPr>
                <w:szCs w:val="20"/>
              </w:rPr>
              <w:t>0.7745/-4.41%</w:t>
            </w:r>
          </w:p>
        </w:tc>
      </w:tr>
      <w:tr w:rsidR="00F5797D" w:rsidRPr="00B82A2D" w14:paraId="2D5FD165" w14:textId="77777777" w:rsidTr="00F37CF8">
        <w:trPr>
          <w:trHeight w:val="44"/>
        </w:trPr>
        <w:tc>
          <w:tcPr>
            <w:tcW w:w="2125" w:type="dxa"/>
            <w:vMerge/>
            <w:vAlign w:val="center"/>
            <w:hideMark/>
          </w:tcPr>
          <w:p w14:paraId="3CCEBDC5" w14:textId="77777777" w:rsidR="00F5797D" w:rsidRPr="009577EF" w:rsidRDefault="00F5797D" w:rsidP="00F37CF8">
            <w:pPr>
              <w:spacing w:after="0"/>
              <w:jc w:val="left"/>
              <w:rPr>
                <w:rFonts w:eastAsia="宋体"/>
                <w:b/>
                <w:bCs/>
                <w:szCs w:val="20"/>
              </w:rPr>
            </w:pPr>
          </w:p>
        </w:tc>
        <w:tc>
          <w:tcPr>
            <w:tcW w:w="1883" w:type="dxa"/>
            <w:shd w:val="clear" w:color="000000" w:fill="F2F2F2"/>
            <w:vAlign w:val="center"/>
            <w:hideMark/>
          </w:tcPr>
          <w:p w14:paraId="62530CC0" w14:textId="77777777" w:rsidR="00F5797D" w:rsidRPr="009577EF" w:rsidRDefault="00F5797D" w:rsidP="00F37CF8">
            <w:pPr>
              <w:spacing w:after="0"/>
              <w:jc w:val="center"/>
              <w:rPr>
                <w:rFonts w:eastAsia="宋体"/>
                <w:b/>
                <w:bCs/>
                <w:szCs w:val="20"/>
              </w:rPr>
            </w:pPr>
            <w:r w:rsidRPr="009577EF">
              <w:rPr>
                <w:rFonts w:eastAsia="宋体"/>
                <w:b/>
                <w:bCs/>
                <w:szCs w:val="20"/>
              </w:rPr>
              <w:t xml:space="preserve">NMSE </w:t>
            </w:r>
          </w:p>
        </w:tc>
        <w:tc>
          <w:tcPr>
            <w:tcW w:w="2667" w:type="dxa"/>
            <w:shd w:val="clear" w:color="auto" w:fill="auto"/>
            <w:noWrap/>
            <w:vAlign w:val="center"/>
            <w:hideMark/>
          </w:tcPr>
          <w:p w14:paraId="271D07F4" w14:textId="77777777" w:rsidR="00F5797D" w:rsidRPr="009577EF" w:rsidRDefault="00F5797D" w:rsidP="00F37CF8">
            <w:pPr>
              <w:spacing w:after="0"/>
              <w:jc w:val="left"/>
              <w:rPr>
                <w:rFonts w:eastAsia="宋体"/>
                <w:szCs w:val="20"/>
              </w:rPr>
            </w:pPr>
            <w:r>
              <w:rPr>
                <w:szCs w:val="20"/>
              </w:rPr>
              <w:t>-9.81dB/15.14dB</w:t>
            </w:r>
          </w:p>
        </w:tc>
        <w:tc>
          <w:tcPr>
            <w:tcW w:w="2263" w:type="dxa"/>
            <w:shd w:val="clear" w:color="auto" w:fill="auto"/>
            <w:noWrap/>
            <w:vAlign w:val="center"/>
            <w:hideMark/>
          </w:tcPr>
          <w:p w14:paraId="1FC6EC31" w14:textId="77777777" w:rsidR="00F5797D" w:rsidRPr="009577EF" w:rsidRDefault="00F5797D" w:rsidP="00F37CF8">
            <w:pPr>
              <w:spacing w:after="0"/>
              <w:jc w:val="left"/>
              <w:rPr>
                <w:rFonts w:eastAsia="宋体"/>
                <w:szCs w:val="20"/>
              </w:rPr>
            </w:pPr>
            <w:r>
              <w:rPr>
                <w:szCs w:val="20"/>
              </w:rPr>
              <w:t>-3.67dB/1.147dB</w:t>
            </w:r>
          </w:p>
        </w:tc>
      </w:tr>
    </w:tbl>
    <w:p w14:paraId="4FF0CF01" w14:textId="77777777" w:rsidR="00F5797D" w:rsidRDefault="00F5797D" w:rsidP="00F5797D"/>
    <w:p w14:paraId="644245DC" w14:textId="77777777" w:rsidR="00F5797D" w:rsidRDefault="00F5797D" w:rsidP="00F5797D">
      <w:pPr>
        <w:pStyle w:val="table"/>
        <w:overflowPunct/>
      </w:pPr>
      <w:bookmarkStart w:id="6" w:name="_Ref131696868"/>
      <w:r>
        <w:t>T</w:t>
      </w:r>
      <w:r w:rsidRPr="00FE1F68">
        <w:t xml:space="preserve">he generalization performance of AI-based CSI prediction over </w:t>
      </w:r>
      <w:r>
        <w:t>Uma and Umi scenarios</w:t>
      </w:r>
      <w:bookmarkEnd w:id="6"/>
    </w:p>
    <w:tbl>
      <w:tblPr>
        <w:tblW w:w="8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5"/>
        <w:gridCol w:w="1883"/>
        <w:gridCol w:w="2667"/>
        <w:gridCol w:w="2263"/>
      </w:tblGrid>
      <w:tr w:rsidR="00F5797D" w:rsidRPr="00B82A2D" w14:paraId="390E9FDA" w14:textId="77777777" w:rsidTr="00F37CF8">
        <w:trPr>
          <w:trHeight w:val="309"/>
        </w:trPr>
        <w:tc>
          <w:tcPr>
            <w:tcW w:w="2125" w:type="dxa"/>
            <w:vMerge w:val="restart"/>
            <w:shd w:val="clear" w:color="000000" w:fill="F2F2F2"/>
            <w:vAlign w:val="center"/>
            <w:hideMark/>
          </w:tcPr>
          <w:p w14:paraId="5D7EE35C" w14:textId="77777777" w:rsidR="00F5797D" w:rsidRPr="009577EF" w:rsidRDefault="00F5797D" w:rsidP="00F37CF8">
            <w:pPr>
              <w:spacing w:after="0"/>
              <w:jc w:val="center"/>
              <w:rPr>
                <w:rFonts w:eastAsia="宋体"/>
                <w:b/>
                <w:bCs/>
                <w:szCs w:val="20"/>
              </w:rPr>
            </w:pPr>
            <w:r w:rsidRPr="009577EF">
              <w:rPr>
                <w:rFonts w:eastAsia="宋体"/>
                <w:b/>
                <w:bCs/>
                <w:szCs w:val="20"/>
              </w:rPr>
              <w:t>Generalization Case 1</w:t>
            </w:r>
          </w:p>
        </w:tc>
        <w:tc>
          <w:tcPr>
            <w:tcW w:w="1883" w:type="dxa"/>
            <w:shd w:val="clear" w:color="000000" w:fill="F2F2F2"/>
            <w:vAlign w:val="center"/>
            <w:hideMark/>
          </w:tcPr>
          <w:p w14:paraId="67E5237A" w14:textId="77777777" w:rsidR="00F5797D" w:rsidRPr="009577EF" w:rsidRDefault="00F5797D" w:rsidP="00F37CF8">
            <w:pPr>
              <w:spacing w:after="0"/>
              <w:jc w:val="center"/>
              <w:rPr>
                <w:rFonts w:eastAsia="宋体"/>
                <w:b/>
                <w:bCs/>
                <w:szCs w:val="20"/>
              </w:rPr>
            </w:pPr>
            <w:r w:rsidRPr="009577EF">
              <w:rPr>
                <w:rFonts w:eastAsia="宋体"/>
                <w:b/>
                <w:bCs/>
                <w:szCs w:val="20"/>
              </w:rPr>
              <w:t>Train (</w:t>
            </w:r>
            <w:proofErr w:type="spellStart"/>
            <w:r w:rsidRPr="009577EF">
              <w:rPr>
                <w:rFonts w:eastAsia="宋体"/>
                <w:b/>
                <w:bCs/>
                <w:szCs w:val="20"/>
              </w:rPr>
              <w:t>setting#B</w:t>
            </w:r>
            <w:proofErr w:type="spellEnd"/>
            <w:r w:rsidRPr="009577EF">
              <w:rPr>
                <w:rFonts w:eastAsia="宋体"/>
                <w:b/>
                <w:bCs/>
                <w:szCs w:val="20"/>
              </w:rPr>
              <w:t>, size/k)</w:t>
            </w:r>
          </w:p>
        </w:tc>
        <w:tc>
          <w:tcPr>
            <w:tcW w:w="2667" w:type="dxa"/>
            <w:shd w:val="clear" w:color="auto" w:fill="auto"/>
            <w:noWrap/>
            <w:vAlign w:val="center"/>
            <w:hideMark/>
          </w:tcPr>
          <w:p w14:paraId="5C8EDE1A" w14:textId="77777777" w:rsidR="00F5797D" w:rsidRPr="009577EF" w:rsidRDefault="00F5797D" w:rsidP="00F37CF8">
            <w:pPr>
              <w:spacing w:after="0"/>
              <w:jc w:val="left"/>
              <w:rPr>
                <w:rFonts w:eastAsia="宋体"/>
                <w:szCs w:val="20"/>
              </w:rPr>
            </w:pPr>
            <w:r>
              <w:rPr>
                <w:szCs w:val="20"/>
              </w:rPr>
              <w:t>Uma,90</w:t>
            </w:r>
          </w:p>
        </w:tc>
        <w:tc>
          <w:tcPr>
            <w:tcW w:w="2263" w:type="dxa"/>
            <w:shd w:val="clear" w:color="auto" w:fill="auto"/>
            <w:noWrap/>
            <w:vAlign w:val="center"/>
            <w:hideMark/>
          </w:tcPr>
          <w:p w14:paraId="6FEB8307" w14:textId="77777777" w:rsidR="00F5797D" w:rsidRPr="009577EF" w:rsidRDefault="00F5797D" w:rsidP="00F37CF8">
            <w:pPr>
              <w:spacing w:after="0"/>
              <w:jc w:val="left"/>
              <w:rPr>
                <w:rFonts w:eastAsia="宋体"/>
                <w:szCs w:val="20"/>
              </w:rPr>
            </w:pPr>
            <w:r>
              <w:rPr>
                <w:szCs w:val="20"/>
              </w:rPr>
              <w:t>Umi,90</w:t>
            </w:r>
          </w:p>
        </w:tc>
      </w:tr>
      <w:tr w:rsidR="00F5797D" w:rsidRPr="00B82A2D" w14:paraId="0E949D05" w14:textId="77777777" w:rsidTr="00F37CF8">
        <w:trPr>
          <w:trHeight w:val="309"/>
        </w:trPr>
        <w:tc>
          <w:tcPr>
            <w:tcW w:w="2125" w:type="dxa"/>
            <w:vMerge/>
            <w:vAlign w:val="center"/>
            <w:hideMark/>
          </w:tcPr>
          <w:p w14:paraId="01172EDD" w14:textId="77777777" w:rsidR="00F5797D" w:rsidRPr="009577EF" w:rsidRDefault="00F5797D" w:rsidP="00F37CF8">
            <w:pPr>
              <w:spacing w:after="0"/>
              <w:jc w:val="left"/>
              <w:rPr>
                <w:rFonts w:eastAsia="宋体"/>
                <w:b/>
                <w:bCs/>
                <w:szCs w:val="20"/>
              </w:rPr>
            </w:pPr>
          </w:p>
        </w:tc>
        <w:tc>
          <w:tcPr>
            <w:tcW w:w="1883" w:type="dxa"/>
            <w:shd w:val="clear" w:color="000000" w:fill="F2F2F2"/>
            <w:vAlign w:val="center"/>
            <w:hideMark/>
          </w:tcPr>
          <w:p w14:paraId="716D7E64" w14:textId="77777777" w:rsidR="00F5797D" w:rsidRPr="009577EF" w:rsidRDefault="00F5797D" w:rsidP="00F37CF8">
            <w:pPr>
              <w:spacing w:after="0"/>
              <w:jc w:val="center"/>
              <w:rPr>
                <w:rFonts w:eastAsia="宋体"/>
                <w:b/>
                <w:bCs/>
                <w:szCs w:val="20"/>
              </w:rPr>
            </w:pPr>
            <w:r w:rsidRPr="009577EF">
              <w:rPr>
                <w:rFonts w:eastAsia="宋体"/>
                <w:b/>
                <w:bCs/>
                <w:szCs w:val="20"/>
              </w:rPr>
              <w:t>Test (</w:t>
            </w:r>
            <w:proofErr w:type="spellStart"/>
            <w:r w:rsidRPr="009577EF">
              <w:rPr>
                <w:rFonts w:eastAsia="宋体"/>
                <w:b/>
                <w:bCs/>
                <w:szCs w:val="20"/>
              </w:rPr>
              <w:t>setting#B</w:t>
            </w:r>
            <w:proofErr w:type="spellEnd"/>
            <w:r w:rsidRPr="009577EF">
              <w:rPr>
                <w:rFonts w:eastAsia="宋体"/>
                <w:b/>
                <w:bCs/>
                <w:szCs w:val="20"/>
              </w:rPr>
              <w:t>, size/k)</w:t>
            </w:r>
          </w:p>
        </w:tc>
        <w:tc>
          <w:tcPr>
            <w:tcW w:w="2667" w:type="dxa"/>
            <w:shd w:val="clear" w:color="auto" w:fill="auto"/>
            <w:noWrap/>
            <w:vAlign w:val="center"/>
            <w:hideMark/>
          </w:tcPr>
          <w:p w14:paraId="1096C5AF" w14:textId="77777777" w:rsidR="00F5797D" w:rsidRPr="009577EF" w:rsidRDefault="00F5797D" w:rsidP="00F37CF8">
            <w:pPr>
              <w:spacing w:after="0"/>
              <w:jc w:val="left"/>
              <w:rPr>
                <w:rFonts w:eastAsia="宋体"/>
                <w:szCs w:val="20"/>
              </w:rPr>
            </w:pPr>
            <w:r>
              <w:rPr>
                <w:szCs w:val="20"/>
              </w:rPr>
              <w:t>Uma,10</w:t>
            </w:r>
          </w:p>
        </w:tc>
        <w:tc>
          <w:tcPr>
            <w:tcW w:w="2263" w:type="dxa"/>
            <w:shd w:val="clear" w:color="auto" w:fill="auto"/>
            <w:noWrap/>
            <w:vAlign w:val="center"/>
            <w:hideMark/>
          </w:tcPr>
          <w:p w14:paraId="032A7344" w14:textId="77777777" w:rsidR="00F5797D" w:rsidRPr="009577EF" w:rsidRDefault="00F5797D" w:rsidP="00F37CF8">
            <w:pPr>
              <w:spacing w:after="0"/>
              <w:jc w:val="left"/>
              <w:rPr>
                <w:rFonts w:eastAsia="宋体"/>
                <w:szCs w:val="20"/>
              </w:rPr>
            </w:pPr>
            <w:r>
              <w:rPr>
                <w:szCs w:val="20"/>
              </w:rPr>
              <w:t>Umi,10</w:t>
            </w:r>
          </w:p>
        </w:tc>
      </w:tr>
      <w:tr w:rsidR="00F5797D" w:rsidRPr="00B82A2D" w14:paraId="0143696B" w14:textId="77777777" w:rsidTr="00F37CF8">
        <w:trPr>
          <w:trHeight w:val="312"/>
        </w:trPr>
        <w:tc>
          <w:tcPr>
            <w:tcW w:w="2125" w:type="dxa"/>
            <w:vMerge/>
            <w:vAlign w:val="center"/>
            <w:hideMark/>
          </w:tcPr>
          <w:p w14:paraId="76588DD3" w14:textId="77777777" w:rsidR="00F5797D" w:rsidRPr="009577EF" w:rsidRDefault="00F5797D" w:rsidP="00F37CF8">
            <w:pPr>
              <w:spacing w:after="0"/>
              <w:jc w:val="left"/>
              <w:rPr>
                <w:rFonts w:eastAsia="宋体"/>
                <w:b/>
                <w:bCs/>
                <w:szCs w:val="20"/>
              </w:rPr>
            </w:pPr>
          </w:p>
        </w:tc>
        <w:tc>
          <w:tcPr>
            <w:tcW w:w="1883" w:type="dxa"/>
            <w:shd w:val="clear" w:color="000000" w:fill="F2F2F2"/>
            <w:vAlign w:val="center"/>
            <w:hideMark/>
          </w:tcPr>
          <w:p w14:paraId="3E45D3A9" w14:textId="77777777" w:rsidR="00F5797D" w:rsidRPr="009577EF" w:rsidRDefault="00F5797D" w:rsidP="00F37CF8">
            <w:pPr>
              <w:spacing w:after="0"/>
              <w:jc w:val="center"/>
              <w:rPr>
                <w:rFonts w:eastAsia="宋体"/>
                <w:b/>
                <w:bCs/>
                <w:szCs w:val="20"/>
              </w:rPr>
            </w:pPr>
            <w:r w:rsidRPr="009577EF">
              <w:rPr>
                <w:rFonts w:eastAsia="宋体"/>
                <w:b/>
                <w:bCs/>
                <w:szCs w:val="20"/>
              </w:rPr>
              <w:t xml:space="preserve">SGCS </w:t>
            </w:r>
          </w:p>
        </w:tc>
        <w:tc>
          <w:tcPr>
            <w:tcW w:w="2667" w:type="dxa"/>
            <w:shd w:val="clear" w:color="auto" w:fill="auto"/>
            <w:noWrap/>
            <w:vAlign w:val="center"/>
            <w:hideMark/>
          </w:tcPr>
          <w:p w14:paraId="17D5C58D" w14:textId="77777777" w:rsidR="00F5797D" w:rsidRPr="009577EF" w:rsidRDefault="00F5797D" w:rsidP="00F37CF8">
            <w:pPr>
              <w:spacing w:after="0"/>
              <w:ind w:leftChars="-1013" w:left="-2026"/>
              <w:jc w:val="center"/>
              <w:rPr>
                <w:rFonts w:eastAsia="宋体"/>
                <w:szCs w:val="20"/>
              </w:rPr>
            </w:pPr>
            <w:r>
              <w:rPr>
                <w:szCs w:val="20"/>
              </w:rPr>
              <w:t>0.8102</w:t>
            </w:r>
          </w:p>
        </w:tc>
        <w:tc>
          <w:tcPr>
            <w:tcW w:w="2263" w:type="dxa"/>
            <w:shd w:val="clear" w:color="auto" w:fill="auto"/>
            <w:noWrap/>
            <w:vAlign w:val="center"/>
            <w:hideMark/>
          </w:tcPr>
          <w:p w14:paraId="7F086CD0" w14:textId="77777777" w:rsidR="00F5797D" w:rsidRPr="009577EF" w:rsidRDefault="00F5797D" w:rsidP="00F37CF8">
            <w:pPr>
              <w:spacing w:after="0"/>
              <w:jc w:val="left"/>
              <w:rPr>
                <w:rFonts w:eastAsia="宋体"/>
                <w:szCs w:val="20"/>
              </w:rPr>
            </w:pPr>
            <w:r>
              <w:rPr>
                <w:szCs w:val="20"/>
              </w:rPr>
              <w:t>0.9095</w:t>
            </w:r>
          </w:p>
        </w:tc>
      </w:tr>
      <w:tr w:rsidR="00F5797D" w:rsidRPr="00B82A2D" w14:paraId="32D37B12" w14:textId="77777777" w:rsidTr="00F37CF8">
        <w:trPr>
          <w:trHeight w:val="44"/>
        </w:trPr>
        <w:tc>
          <w:tcPr>
            <w:tcW w:w="2125" w:type="dxa"/>
            <w:vMerge/>
            <w:vAlign w:val="center"/>
            <w:hideMark/>
          </w:tcPr>
          <w:p w14:paraId="122FD91C" w14:textId="77777777" w:rsidR="00F5797D" w:rsidRPr="009577EF" w:rsidRDefault="00F5797D" w:rsidP="00F37CF8">
            <w:pPr>
              <w:spacing w:after="0"/>
              <w:jc w:val="left"/>
              <w:rPr>
                <w:rFonts w:eastAsia="宋体"/>
                <w:b/>
                <w:bCs/>
                <w:szCs w:val="20"/>
              </w:rPr>
            </w:pPr>
          </w:p>
        </w:tc>
        <w:tc>
          <w:tcPr>
            <w:tcW w:w="1883" w:type="dxa"/>
            <w:shd w:val="clear" w:color="000000" w:fill="F2F2F2"/>
            <w:vAlign w:val="center"/>
            <w:hideMark/>
          </w:tcPr>
          <w:p w14:paraId="50A8B33B" w14:textId="77777777" w:rsidR="00F5797D" w:rsidRPr="009577EF" w:rsidRDefault="00F5797D" w:rsidP="00F37CF8">
            <w:pPr>
              <w:spacing w:after="0"/>
              <w:jc w:val="center"/>
              <w:rPr>
                <w:rFonts w:eastAsia="宋体"/>
                <w:b/>
                <w:bCs/>
                <w:szCs w:val="20"/>
              </w:rPr>
            </w:pPr>
            <w:r w:rsidRPr="009577EF">
              <w:rPr>
                <w:rFonts w:eastAsia="宋体"/>
                <w:b/>
                <w:bCs/>
                <w:szCs w:val="20"/>
              </w:rPr>
              <w:t xml:space="preserve">NMSE </w:t>
            </w:r>
          </w:p>
        </w:tc>
        <w:tc>
          <w:tcPr>
            <w:tcW w:w="2667" w:type="dxa"/>
            <w:shd w:val="clear" w:color="auto" w:fill="auto"/>
            <w:noWrap/>
            <w:vAlign w:val="center"/>
            <w:hideMark/>
          </w:tcPr>
          <w:p w14:paraId="72F0BC47" w14:textId="77777777" w:rsidR="00F5797D" w:rsidRPr="009577EF" w:rsidRDefault="00F5797D" w:rsidP="00F37CF8">
            <w:pPr>
              <w:spacing w:after="0"/>
              <w:jc w:val="left"/>
              <w:rPr>
                <w:rFonts w:eastAsia="宋体"/>
                <w:szCs w:val="20"/>
              </w:rPr>
            </w:pPr>
            <w:r>
              <w:rPr>
                <w:szCs w:val="20"/>
              </w:rPr>
              <w:t>-4.817dB</w:t>
            </w:r>
          </w:p>
        </w:tc>
        <w:tc>
          <w:tcPr>
            <w:tcW w:w="2263" w:type="dxa"/>
            <w:shd w:val="clear" w:color="auto" w:fill="auto"/>
            <w:noWrap/>
            <w:vAlign w:val="center"/>
            <w:hideMark/>
          </w:tcPr>
          <w:p w14:paraId="1873F039" w14:textId="77777777" w:rsidR="00F5797D" w:rsidRPr="009577EF" w:rsidRDefault="00F5797D" w:rsidP="00F37CF8">
            <w:pPr>
              <w:spacing w:after="0"/>
              <w:jc w:val="left"/>
              <w:rPr>
                <w:rFonts w:eastAsia="宋体"/>
                <w:szCs w:val="20"/>
              </w:rPr>
            </w:pPr>
            <w:r>
              <w:rPr>
                <w:szCs w:val="20"/>
              </w:rPr>
              <w:t>-7.55dB</w:t>
            </w:r>
          </w:p>
        </w:tc>
      </w:tr>
      <w:tr w:rsidR="00F5797D" w:rsidRPr="00B82A2D" w14:paraId="15F0D851" w14:textId="77777777" w:rsidTr="00F37CF8">
        <w:trPr>
          <w:trHeight w:val="569"/>
        </w:trPr>
        <w:tc>
          <w:tcPr>
            <w:tcW w:w="2125" w:type="dxa"/>
            <w:vMerge w:val="restart"/>
            <w:shd w:val="clear" w:color="000000" w:fill="F2F2F2"/>
            <w:vAlign w:val="center"/>
            <w:hideMark/>
          </w:tcPr>
          <w:p w14:paraId="76253C80" w14:textId="77777777" w:rsidR="00F5797D" w:rsidRPr="009577EF" w:rsidRDefault="00F5797D" w:rsidP="00F37CF8">
            <w:pPr>
              <w:spacing w:after="0"/>
              <w:jc w:val="center"/>
              <w:rPr>
                <w:rFonts w:eastAsia="宋体"/>
                <w:b/>
                <w:bCs/>
                <w:szCs w:val="20"/>
              </w:rPr>
            </w:pPr>
            <w:r w:rsidRPr="009577EF">
              <w:rPr>
                <w:rFonts w:eastAsia="宋体"/>
                <w:b/>
                <w:bCs/>
                <w:szCs w:val="20"/>
              </w:rPr>
              <w:t>Generalization Case 2-Absolute value/</w:t>
            </w:r>
            <w:proofErr w:type="gramStart"/>
            <w:r w:rsidRPr="009577EF">
              <w:rPr>
                <w:rFonts w:eastAsia="宋体"/>
                <w:b/>
                <w:bCs/>
                <w:szCs w:val="20"/>
              </w:rPr>
              <w:t>gain(</w:t>
            </w:r>
            <w:proofErr w:type="gramEnd"/>
            <w:r w:rsidRPr="009577EF">
              <w:rPr>
                <w:rFonts w:eastAsia="宋体"/>
                <w:b/>
                <w:bCs/>
                <w:szCs w:val="20"/>
              </w:rPr>
              <w:t>SGCS in %; NMSE in dB) over Case 1</w:t>
            </w:r>
          </w:p>
        </w:tc>
        <w:tc>
          <w:tcPr>
            <w:tcW w:w="1883" w:type="dxa"/>
            <w:shd w:val="clear" w:color="000000" w:fill="F2F2F2"/>
            <w:vAlign w:val="center"/>
            <w:hideMark/>
          </w:tcPr>
          <w:p w14:paraId="0D8EE7F9" w14:textId="77777777" w:rsidR="00F5797D" w:rsidRPr="009577EF" w:rsidRDefault="00F5797D" w:rsidP="00F37CF8">
            <w:pPr>
              <w:spacing w:after="0"/>
              <w:jc w:val="center"/>
              <w:rPr>
                <w:rFonts w:eastAsia="宋体"/>
                <w:b/>
                <w:bCs/>
                <w:szCs w:val="20"/>
              </w:rPr>
            </w:pPr>
            <w:r w:rsidRPr="009577EF">
              <w:rPr>
                <w:rFonts w:eastAsia="宋体"/>
                <w:b/>
                <w:bCs/>
                <w:szCs w:val="20"/>
              </w:rPr>
              <w:t>Train (</w:t>
            </w:r>
            <w:proofErr w:type="spellStart"/>
            <w:r w:rsidRPr="009577EF">
              <w:rPr>
                <w:rFonts w:eastAsia="宋体"/>
                <w:b/>
                <w:bCs/>
                <w:szCs w:val="20"/>
              </w:rPr>
              <w:t>setting#A</w:t>
            </w:r>
            <w:proofErr w:type="spellEnd"/>
            <w:r w:rsidRPr="009577EF">
              <w:rPr>
                <w:rFonts w:eastAsia="宋体"/>
                <w:b/>
                <w:bCs/>
                <w:szCs w:val="20"/>
              </w:rPr>
              <w:t>, size/k)</w:t>
            </w:r>
          </w:p>
        </w:tc>
        <w:tc>
          <w:tcPr>
            <w:tcW w:w="2667" w:type="dxa"/>
            <w:shd w:val="clear" w:color="auto" w:fill="auto"/>
            <w:vAlign w:val="center"/>
            <w:hideMark/>
          </w:tcPr>
          <w:p w14:paraId="3E65FD78" w14:textId="77777777" w:rsidR="00F5797D" w:rsidRPr="009577EF" w:rsidRDefault="00F5797D" w:rsidP="00F37CF8">
            <w:pPr>
              <w:spacing w:after="0"/>
              <w:jc w:val="left"/>
              <w:rPr>
                <w:rFonts w:eastAsia="宋体"/>
                <w:szCs w:val="20"/>
              </w:rPr>
            </w:pPr>
            <w:r>
              <w:rPr>
                <w:szCs w:val="20"/>
              </w:rPr>
              <w:t>Umi,90</w:t>
            </w:r>
          </w:p>
        </w:tc>
        <w:tc>
          <w:tcPr>
            <w:tcW w:w="2263" w:type="dxa"/>
            <w:shd w:val="clear" w:color="auto" w:fill="auto"/>
            <w:vAlign w:val="center"/>
            <w:hideMark/>
          </w:tcPr>
          <w:p w14:paraId="69B9BF68" w14:textId="77777777" w:rsidR="00F5797D" w:rsidRPr="009577EF" w:rsidRDefault="00F5797D" w:rsidP="00F37CF8">
            <w:pPr>
              <w:spacing w:after="0"/>
              <w:jc w:val="left"/>
              <w:rPr>
                <w:rFonts w:eastAsia="宋体"/>
                <w:szCs w:val="20"/>
              </w:rPr>
            </w:pPr>
            <w:r>
              <w:rPr>
                <w:szCs w:val="20"/>
              </w:rPr>
              <w:t>Uma,90</w:t>
            </w:r>
          </w:p>
        </w:tc>
      </w:tr>
      <w:tr w:rsidR="00F5797D" w:rsidRPr="00B82A2D" w14:paraId="0D69932C" w14:textId="77777777" w:rsidTr="00F37CF8">
        <w:trPr>
          <w:trHeight w:val="309"/>
        </w:trPr>
        <w:tc>
          <w:tcPr>
            <w:tcW w:w="2125" w:type="dxa"/>
            <w:vMerge/>
            <w:vAlign w:val="center"/>
            <w:hideMark/>
          </w:tcPr>
          <w:p w14:paraId="53A7659B" w14:textId="77777777" w:rsidR="00F5797D" w:rsidRPr="009577EF" w:rsidRDefault="00F5797D" w:rsidP="00F37CF8">
            <w:pPr>
              <w:spacing w:after="0"/>
              <w:jc w:val="left"/>
              <w:rPr>
                <w:rFonts w:eastAsia="宋体"/>
                <w:b/>
                <w:bCs/>
                <w:szCs w:val="20"/>
              </w:rPr>
            </w:pPr>
          </w:p>
        </w:tc>
        <w:tc>
          <w:tcPr>
            <w:tcW w:w="1883" w:type="dxa"/>
            <w:shd w:val="clear" w:color="000000" w:fill="F2F2F2"/>
            <w:vAlign w:val="center"/>
            <w:hideMark/>
          </w:tcPr>
          <w:p w14:paraId="57F1BE67" w14:textId="77777777" w:rsidR="00F5797D" w:rsidRPr="009577EF" w:rsidRDefault="00F5797D" w:rsidP="00F37CF8">
            <w:pPr>
              <w:spacing w:after="0"/>
              <w:jc w:val="center"/>
              <w:rPr>
                <w:rFonts w:eastAsia="宋体"/>
                <w:b/>
                <w:bCs/>
                <w:szCs w:val="20"/>
              </w:rPr>
            </w:pPr>
            <w:r w:rsidRPr="009577EF">
              <w:rPr>
                <w:rFonts w:eastAsia="宋体"/>
                <w:b/>
                <w:bCs/>
                <w:szCs w:val="20"/>
              </w:rPr>
              <w:t>Test (</w:t>
            </w:r>
            <w:proofErr w:type="spellStart"/>
            <w:r w:rsidRPr="009577EF">
              <w:rPr>
                <w:rFonts w:eastAsia="宋体"/>
                <w:b/>
                <w:bCs/>
                <w:szCs w:val="20"/>
              </w:rPr>
              <w:t>setting#B</w:t>
            </w:r>
            <w:proofErr w:type="spellEnd"/>
            <w:r w:rsidRPr="009577EF">
              <w:rPr>
                <w:rFonts w:eastAsia="宋体"/>
                <w:b/>
                <w:bCs/>
                <w:szCs w:val="20"/>
              </w:rPr>
              <w:t>, size/k)</w:t>
            </w:r>
          </w:p>
        </w:tc>
        <w:tc>
          <w:tcPr>
            <w:tcW w:w="2667" w:type="dxa"/>
            <w:shd w:val="clear" w:color="auto" w:fill="auto"/>
            <w:noWrap/>
            <w:vAlign w:val="center"/>
            <w:hideMark/>
          </w:tcPr>
          <w:p w14:paraId="7022601D" w14:textId="77777777" w:rsidR="00F5797D" w:rsidRPr="009577EF" w:rsidRDefault="00F5797D" w:rsidP="00F37CF8">
            <w:pPr>
              <w:spacing w:after="0"/>
              <w:jc w:val="left"/>
              <w:rPr>
                <w:rFonts w:eastAsia="宋体"/>
                <w:szCs w:val="20"/>
              </w:rPr>
            </w:pPr>
            <w:r>
              <w:rPr>
                <w:szCs w:val="20"/>
              </w:rPr>
              <w:t>Uma,10</w:t>
            </w:r>
          </w:p>
        </w:tc>
        <w:tc>
          <w:tcPr>
            <w:tcW w:w="2263" w:type="dxa"/>
            <w:shd w:val="clear" w:color="auto" w:fill="auto"/>
            <w:noWrap/>
            <w:vAlign w:val="center"/>
            <w:hideMark/>
          </w:tcPr>
          <w:p w14:paraId="71CE2B8C" w14:textId="77777777" w:rsidR="00F5797D" w:rsidRPr="009577EF" w:rsidRDefault="00F5797D" w:rsidP="00F37CF8">
            <w:pPr>
              <w:spacing w:after="0"/>
              <w:jc w:val="left"/>
              <w:rPr>
                <w:rFonts w:eastAsia="宋体"/>
                <w:szCs w:val="20"/>
              </w:rPr>
            </w:pPr>
            <w:r>
              <w:rPr>
                <w:szCs w:val="20"/>
              </w:rPr>
              <w:t>Umi,10</w:t>
            </w:r>
          </w:p>
        </w:tc>
      </w:tr>
      <w:tr w:rsidR="00F5797D" w:rsidRPr="00B82A2D" w14:paraId="1E0701AB" w14:textId="77777777" w:rsidTr="00F37CF8">
        <w:trPr>
          <w:trHeight w:val="44"/>
        </w:trPr>
        <w:tc>
          <w:tcPr>
            <w:tcW w:w="2125" w:type="dxa"/>
            <w:vMerge/>
            <w:vAlign w:val="center"/>
            <w:hideMark/>
          </w:tcPr>
          <w:p w14:paraId="263FB576" w14:textId="77777777" w:rsidR="00F5797D" w:rsidRPr="009577EF" w:rsidRDefault="00F5797D" w:rsidP="00F37CF8">
            <w:pPr>
              <w:spacing w:after="0"/>
              <w:jc w:val="left"/>
              <w:rPr>
                <w:rFonts w:eastAsia="宋体"/>
                <w:b/>
                <w:bCs/>
                <w:szCs w:val="20"/>
              </w:rPr>
            </w:pPr>
          </w:p>
        </w:tc>
        <w:tc>
          <w:tcPr>
            <w:tcW w:w="1883" w:type="dxa"/>
            <w:shd w:val="clear" w:color="000000" w:fill="F2F2F2"/>
            <w:vAlign w:val="center"/>
            <w:hideMark/>
          </w:tcPr>
          <w:p w14:paraId="7521255D" w14:textId="77777777" w:rsidR="00F5797D" w:rsidRPr="009577EF" w:rsidRDefault="00F5797D" w:rsidP="00F37CF8">
            <w:pPr>
              <w:spacing w:after="0"/>
              <w:jc w:val="center"/>
              <w:rPr>
                <w:rFonts w:eastAsia="宋体"/>
                <w:b/>
                <w:bCs/>
                <w:szCs w:val="20"/>
              </w:rPr>
            </w:pPr>
            <w:r w:rsidRPr="009577EF">
              <w:rPr>
                <w:rFonts w:eastAsia="宋体"/>
                <w:b/>
                <w:bCs/>
                <w:szCs w:val="20"/>
              </w:rPr>
              <w:t xml:space="preserve">SGCS </w:t>
            </w:r>
          </w:p>
        </w:tc>
        <w:tc>
          <w:tcPr>
            <w:tcW w:w="2667" w:type="dxa"/>
            <w:shd w:val="clear" w:color="auto" w:fill="auto"/>
            <w:vAlign w:val="center"/>
            <w:hideMark/>
          </w:tcPr>
          <w:p w14:paraId="13A35527" w14:textId="77777777" w:rsidR="00F5797D" w:rsidRPr="009577EF" w:rsidRDefault="00F5797D" w:rsidP="00F37CF8">
            <w:pPr>
              <w:spacing w:after="0"/>
              <w:jc w:val="left"/>
              <w:rPr>
                <w:rFonts w:eastAsia="宋体"/>
                <w:szCs w:val="20"/>
              </w:rPr>
            </w:pPr>
            <w:r>
              <w:rPr>
                <w:szCs w:val="20"/>
              </w:rPr>
              <w:t>0.7387/-8.82%</w:t>
            </w:r>
          </w:p>
        </w:tc>
        <w:tc>
          <w:tcPr>
            <w:tcW w:w="2263" w:type="dxa"/>
            <w:shd w:val="clear" w:color="auto" w:fill="auto"/>
            <w:vAlign w:val="center"/>
            <w:hideMark/>
          </w:tcPr>
          <w:p w14:paraId="7C067016" w14:textId="77777777" w:rsidR="00F5797D" w:rsidRPr="009577EF" w:rsidRDefault="00F5797D" w:rsidP="00F37CF8">
            <w:pPr>
              <w:spacing w:after="0"/>
              <w:jc w:val="left"/>
              <w:rPr>
                <w:rFonts w:eastAsia="宋体"/>
                <w:szCs w:val="20"/>
              </w:rPr>
            </w:pPr>
            <w:r>
              <w:rPr>
                <w:szCs w:val="20"/>
              </w:rPr>
              <w:t>0.8712/-4.11%</w:t>
            </w:r>
          </w:p>
        </w:tc>
      </w:tr>
      <w:tr w:rsidR="00F5797D" w:rsidRPr="00B82A2D" w14:paraId="0C2D3B78" w14:textId="77777777" w:rsidTr="00F37CF8">
        <w:trPr>
          <w:trHeight w:val="44"/>
        </w:trPr>
        <w:tc>
          <w:tcPr>
            <w:tcW w:w="2125" w:type="dxa"/>
            <w:vMerge/>
            <w:vAlign w:val="center"/>
            <w:hideMark/>
          </w:tcPr>
          <w:p w14:paraId="0DD7B266" w14:textId="77777777" w:rsidR="00F5797D" w:rsidRPr="009577EF" w:rsidRDefault="00F5797D" w:rsidP="00F37CF8">
            <w:pPr>
              <w:spacing w:after="0"/>
              <w:jc w:val="left"/>
              <w:rPr>
                <w:rFonts w:eastAsia="宋体"/>
                <w:b/>
                <w:bCs/>
                <w:szCs w:val="20"/>
              </w:rPr>
            </w:pPr>
          </w:p>
        </w:tc>
        <w:tc>
          <w:tcPr>
            <w:tcW w:w="1883" w:type="dxa"/>
            <w:shd w:val="clear" w:color="000000" w:fill="F2F2F2"/>
            <w:vAlign w:val="center"/>
            <w:hideMark/>
          </w:tcPr>
          <w:p w14:paraId="26E3AC27" w14:textId="77777777" w:rsidR="00F5797D" w:rsidRPr="009577EF" w:rsidRDefault="00F5797D" w:rsidP="00F37CF8">
            <w:pPr>
              <w:spacing w:after="0"/>
              <w:jc w:val="center"/>
              <w:rPr>
                <w:rFonts w:eastAsia="宋体"/>
                <w:b/>
                <w:bCs/>
                <w:szCs w:val="20"/>
              </w:rPr>
            </w:pPr>
            <w:r w:rsidRPr="009577EF">
              <w:rPr>
                <w:rFonts w:eastAsia="宋体"/>
                <w:b/>
                <w:bCs/>
                <w:szCs w:val="20"/>
              </w:rPr>
              <w:t xml:space="preserve">NMSE </w:t>
            </w:r>
          </w:p>
        </w:tc>
        <w:tc>
          <w:tcPr>
            <w:tcW w:w="2667" w:type="dxa"/>
            <w:shd w:val="clear" w:color="auto" w:fill="auto"/>
            <w:vAlign w:val="center"/>
            <w:hideMark/>
          </w:tcPr>
          <w:p w14:paraId="07501762" w14:textId="77777777" w:rsidR="00F5797D" w:rsidRPr="009577EF" w:rsidRDefault="00F5797D" w:rsidP="00F37CF8">
            <w:pPr>
              <w:spacing w:after="0"/>
              <w:jc w:val="left"/>
              <w:rPr>
                <w:rFonts w:eastAsia="宋体"/>
                <w:szCs w:val="20"/>
              </w:rPr>
            </w:pPr>
            <w:r>
              <w:rPr>
                <w:szCs w:val="20"/>
              </w:rPr>
              <w:t>-2.418dB/2.399dB</w:t>
            </w:r>
          </w:p>
        </w:tc>
        <w:tc>
          <w:tcPr>
            <w:tcW w:w="2263" w:type="dxa"/>
            <w:shd w:val="clear" w:color="auto" w:fill="auto"/>
            <w:vAlign w:val="center"/>
            <w:hideMark/>
          </w:tcPr>
          <w:p w14:paraId="269DBB75" w14:textId="77777777" w:rsidR="00F5797D" w:rsidRPr="009577EF" w:rsidRDefault="00F5797D" w:rsidP="00F37CF8">
            <w:pPr>
              <w:spacing w:after="0"/>
              <w:jc w:val="left"/>
              <w:rPr>
                <w:rFonts w:eastAsia="宋体"/>
                <w:szCs w:val="20"/>
              </w:rPr>
            </w:pPr>
            <w:r>
              <w:rPr>
                <w:szCs w:val="20"/>
              </w:rPr>
              <w:t>-6.02dB/1.53dB</w:t>
            </w:r>
          </w:p>
        </w:tc>
      </w:tr>
      <w:tr w:rsidR="00F5797D" w:rsidRPr="00B82A2D" w14:paraId="783892CA" w14:textId="77777777" w:rsidTr="00F37CF8">
        <w:trPr>
          <w:trHeight w:val="495"/>
        </w:trPr>
        <w:tc>
          <w:tcPr>
            <w:tcW w:w="2125" w:type="dxa"/>
            <w:vMerge w:val="restart"/>
            <w:shd w:val="clear" w:color="000000" w:fill="F2F2F2"/>
            <w:vAlign w:val="center"/>
            <w:hideMark/>
          </w:tcPr>
          <w:p w14:paraId="3E4F1467" w14:textId="77777777" w:rsidR="00F5797D" w:rsidRPr="009577EF" w:rsidRDefault="00F5797D" w:rsidP="00F37CF8">
            <w:pPr>
              <w:spacing w:after="0"/>
              <w:jc w:val="center"/>
              <w:rPr>
                <w:rFonts w:eastAsia="宋体"/>
                <w:b/>
                <w:bCs/>
                <w:szCs w:val="20"/>
              </w:rPr>
            </w:pPr>
            <w:r w:rsidRPr="009577EF">
              <w:rPr>
                <w:rFonts w:eastAsia="宋体"/>
                <w:b/>
                <w:bCs/>
                <w:szCs w:val="20"/>
              </w:rPr>
              <w:t>Generalization Case 3-Absolute value/</w:t>
            </w:r>
            <w:proofErr w:type="gramStart"/>
            <w:r w:rsidRPr="009577EF">
              <w:rPr>
                <w:rFonts w:eastAsia="宋体"/>
                <w:b/>
                <w:bCs/>
                <w:szCs w:val="20"/>
              </w:rPr>
              <w:t>gain(</w:t>
            </w:r>
            <w:proofErr w:type="gramEnd"/>
            <w:r w:rsidRPr="009577EF">
              <w:rPr>
                <w:rFonts w:eastAsia="宋体"/>
                <w:b/>
                <w:bCs/>
                <w:szCs w:val="20"/>
              </w:rPr>
              <w:t>SGCS in %; NMSE in dB) over Case 1</w:t>
            </w:r>
          </w:p>
        </w:tc>
        <w:tc>
          <w:tcPr>
            <w:tcW w:w="1883" w:type="dxa"/>
            <w:shd w:val="clear" w:color="000000" w:fill="F2F2F2"/>
            <w:vAlign w:val="center"/>
            <w:hideMark/>
          </w:tcPr>
          <w:p w14:paraId="7ACE9AE4" w14:textId="77777777" w:rsidR="00F5797D" w:rsidRPr="009577EF" w:rsidRDefault="00F5797D" w:rsidP="00F37CF8">
            <w:pPr>
              <w:spacing w:after="0"/>
              <w:jc w:val="center"/>
              <w:rPr>
                <w:rFonts w:eastAsia="宋体"/>
                <w:b/>
                <w:bCs/>
                <w:szCs w:val="20"/>
              </w:rPr>
            </w:pPr>
            <w:r w:rsidRPr="009577EF">
              <w:rPr>
                <w:rFonts w:eastAsia="宋体"/>
                <w:b/>
                <w:bCs/>
                <w:szCs w:val="20"/>
              </w:rPr>
              <w:t>Train (</w:t>
            </w:r>
            <w:proofErr w:type="spellStart"/>
            <w:r w:rsidRPr="009577EF">
              <w:rPr>
                <w:rFonts w:eastAsia="宋体"/>
                <w:b/>
                <w:bCs/>
                <w:szCs w:val="20"/>
              </w:rPr>
              <w:t>setting#A</w:t>
            </w:r>
            <w:proofErr w:type="spellEnd"/>
            <w:r w:rsidRPr="009577EF">
              <w:rPr>
                <w:rFonts w:eastAsia="宋体"/>
                <w:b/>
                <w:bCs/>
                <w:szCs w:val="20"/>
              </w:rPr>
              <w:t>+#B, size/k)</w:t>
            </w:r>
          </w:p>
        </w:tc>
        <w:tc>
          <w:tcPr>
            <w:tcW w:w="2667" w:type="dxa"/>
            <w:shd w:val="clear" w:color="auto" w:fill="auto"/>
            <w:vAlign w:val="center"/>
            <w:hideMark/>
          </w:tcPr>
          <w:p w14:paraId="6319171C" w14:textId="77777777" w:rsidR="00F5797D" w:rsidRPr="009577EF" w:rsidRDefault="00F5797D" w:rsidP="00F37CF8">
            <w:pPr>
              <w:spacing w:after="0"/>
              <w:jc w:val="left"/>
              <w:rPr>
                <w:rFonts w:eastAsia="宋体"/>
                <w:szCs w:val="20"/>
              </w:rPr>
            </w:pPr>
            <w:r>
              <w:rPr>
                <w:szCs w:val="20"/>
              </w:rPr>
              <w:t>Uma+Umi,45+45</w:t>
            </w:r>
          </w:p>
        </w:tc>
        <w:tc>
          <w:tcPr>
            <w:tcW w:w="2263" w:type="dxa"/>
            <w:shd w:val="clear" w:color="auto" w:fill="auto"/>
            <w:vAlign w:val="center"/>
            <w:hideMark/>
          </w:tcPr>
          <w:p w14:paraId="549877CB" w14:textId="77777777" w:rsidR="00F5797D" w:rsidRPr="009577EF" w:rsidRDefault="00F5797D" w:rsidP="00F37CF8">
            <w:pPr>
              <w:spacing w:after="0"/>
              <w:jc w:val="left"/>
              <w:rPr>
                <w:rFonts w:eastAsia="宋体"/>
                <w:szCs w:val="20"/>
              </w:rPr>
            </w:pPr>
            <w:r>
              <w:rPr>
                <w:szCs w:val="20"/>
              </w:rPr>
              <w:t>Uma+Umi,45+45</w:t>
            </w:r>
          </w:p>
        </w:tc>
      </w:tr>
      <w:tr w:rsidR="00F5797D" w:rsidRPr="00B82A2D" w14:paraId="606AFA6A" w14:textId="77777777" w:rsidTr="00F37CF8">
        <w:trPr>
          <w:trHeight w:val="309"/>
        </w:trPr>
        <w:tc>
          <w:tcPr>
            <w:tcW w:w="2125" w:type="dxa"/>
            <w:vMerge/>
            <w:vAlign w:val="center"/>
            <w:hideMark/>
          </w:tcPr>
          <w:p w14:paraId="2D644CBD" w14:textId="77777777" w:rsidR="00F5797D" w:rsidRPr="009577EF" w:rsidRDefault="00F5797D" w:rsidP="00F37CF8">
            <w:pPr>
              <w:spacing w:after="0"/>
              <w:jc w:val="left"/>
              <w:rPr>
                <w:rFonts w:eastAsia="宋体"/>
                <w:b/>
                <w:bCs/>
                <w:szCs w:val="20"/>
              </w:rPr>
            </w:pPr>
          </w:p>
        </w:tc>
        <w:tc>
          <w:tcPr>
            <w:tcW w:w="1883" w:type="dxa"/>
            <w:shd w:val="clear" w:color="000000" w:fill="F2F2F2"/>
            <w:vAlign w:val="center"/>
            <w:hideMark/>
          </w:tcPr>
          <w:p w14:paraId="7BE0C426" w14:textId="77777777" w:rsidR="00F5797D" w:rsidRPr="009577EF" w:rsidRDefault="00F5797D" w:rsidP="00F37CF8">
            <w:pPr>
              <w:spacing w:after="0"/>
              <w:jc w:val="center"/>
              <w:rPr>
                <w:rFonts w:eastAsia="宋体"/>
                <w:b/>
                <w:bCs/>
                <w:szCs w:val="20"/>
              </w:rPr>
            </w:pPr>
            <w:r w:rsidRPr="009577EF">
              <w:rPr>
                <w:rFonts w:eastAsia="宋体"/>
                <w:b/>
                <w:bCs/>
                <w:szCs w:val="20"/>
              </w:rPr>
              <w:t>Test (</w:t>
            </w:r>
            <w:proofErr w:type="spellStart"/>
            <w:r w:rsidRPr="009577EF">
              <w:rPr>
                <w:rFonts w:eastAsia="宋体"/>
                <w:b/>
                <w:bCs/>
                <w:szCs w:val="20"/>
              </w:rPr>
              <w:t>setting#B</w:t>
            </w:r>
            <w:proofErr w:type="spellEnd"/>
            <w:r w:rsidRPr="009577EF">
              <w:rPr>
                <w:rFonts w:eastAsia="宋体"/>
                <w:b/>
                <w:bCs/>
                <w:szCs w:val="20"/>
              </w:rPr>
              <w:t>, size/k)</w:t>
            </w:r>
          </w:p>
        </w:tc>
        <w:tc>
          <w:tcPr>
            <w:tcW w:w="2667" w:type="dxa"/>
            <w:shd w:val="clear" w:color="auto" w:fill="auto"/>
            <w:noWrap/>
            <w:vAlign w:val="center"/>
            <w:hideMark/>
          </w:tcPr>
          <w:p w14:paraId="78D1EFAB" w14:textId="77777777" w:rsidR="00F5797D" w:rsidRPr="009577EF" w:rsidRDefault="00F5797D" w:rsidP="00F37CF8">
            <w:pPr>
              <w:spacing w:after="0"/>
              <w:jc w:val="left"/>
              <w:rPr>
                <w:rFonts w:eastAsia="宋体"/>
                <w:szCs w:val="20"/>
              </w:rPr>
            </w:pPr>
            <w:r>
              <w:rPr>
                <w:szCs w:val="20"/>
              </w:rPr>
              <w:t>Uma,10</w:t>
            </w:r>
          </w:p>
        </w:tc>
        <w:tc>
          <w:tcPr>
            <w:tcW w:w="2263" w:type="dxa"/>
            <w:shd w:val="clear" w:color="auto" w:fill="auto"/>
            <w:noWrap/>
            <w:vAlign w:val="center"/>
            <w:hideMark/>
          </w:tcPr>
          <w:p w14:paraId="28E47BB8" w14:textId="77777777" w:rsidR="00F5797D" w:rsidRPr="009577EF" w:rsidRDefault="00F5797D" w:rsidP="00F37CF8">
            <w:pPr>
              <w:spacing w:after="0"/>
              <w:jc w:val="left"/>
              <w:rPr>
                <w:rFonts w:eastAsia="宋体"/>
                <w:szCs w:val="20"/>
              </w:rPr>
            </w:pPr>
            <w:r>
              <w:rPr>
                <w:szCs w:val="20"/>
              </w:rPr>
              <w:t>Umi,10</w:t>
            </w:r>
          </w:p>
        </w:tc>
      </w:tr>
      <w:tr w:rsidR="00F5797D" w:rsidRPr="00B82A2D" w14:paraId="7AE467B9" w14:textId="77777777" w:rsidTr="00F37CF8">
        <w:trPr>
          <w:trHeight w:val="44"/>
        </w:trPr>
        <w:tc>
          <w:tcPr>
            <w:tcW w:w="2125" w:type="dxa"/>
            <w:vMerge/>
            <w:vAlign w:val="center"/>
            <w:hideMark/>
          </w:tcPr>
          <w:p w14:paraId="031593AC" w14:textId="77777777" w:rsidR="00F5797D" w:rsidRPr="009577EF" w:rsidRDefault="00F5797D" w:rsidP="00F37CF8">
            <w:pPr>
              <w:spacing w:after="0"/>
              <w:jc w:val="left"/>
              <w:rPr>
                <w:rFonts w:eastAsia="宋体"/>
                <w:b/>
                <w:bCs/>
                <w:szCs w:val="20"/>
              </w:rPr>
            </w:pPr>
          </w:p>
        </w:tc>
        <w:tc>
          <w:tcPr>
            <w:tcW w:w="1883" w:type="dxa"/>
            <w:shd w:val="clear" w:color="000000" w:fill="F2F2F2"/>
            <w:vAlign w:val="center"/>
            <w:hideMark/>
          </w:tcPr>
          <w:p w14:paraId="6DCED4D2" w14:textId="77777777" w:rsidR="00F5797D" w:rsidRPr="009577EF" w:rsidRDefault="00F5797D" w:rsidP="00F37CF8">
            <w:pPr>
              <w:spacing w:after="0"/>
              <w:jc w:val="center"/>
              <w:rPr>
                <w:rFonts w:eastAsia="宋体"/>
                <w:b/>
                <w:bCs/>
                <w:szCs w:val="20"/>
              </w:rPr>
            </w:pPr>
            <w:r w:rsidRPr="009577EF">
              <w:rPr>
                <w:rFonts w:eastAsia="宋体"/>
                <w:b/>
                <w:bCs/>
                <w:szCs w:val="20"/>
              </w:rPr>
              <w:t xml:space="preserve">SGCS </w:t>
            </w:r>
          </w:p>
        </w:tc>
        <w:tc>
          <w:tcPr>
            <w:tcW w:w="2667" w:type="dxa"/>
            <w:shd w:val="clear" w:color="auto" w:fill="auto"/>
            <w:noWrap/>
            <w:vAlign w:val="center"/>
            <w:hideMark/>
          </w:tcPr>
          <w:p w14:paraId="32C763FE" w14:textId="77777777" w:rsidR="00F5797D" w:rsidRPr="009577EF" w:rsidRDefault="00F5797D" w:rsidP="00F37CF8">
            <w:pPr>
              <w:spacing w:after="0"/>
              <w:jc w:val="left"/>
              <w:rPr>
                <w:rFonts w:eastAsia="宋体"/>
                <w:szCs w:val="20"/>
              </w:rPr>
            </w:pPr>
            <w:r>
              <w:rPr>
                <w:szCs w:val="20"/>
              </w:rPr>
              <w:t>0.7614/-6.02%</w:t>
            </w:r>
          </w:p>
        </w:tc>
        <w:tc>
          <w:tcPr>
            <w:tcW w:w="2263" w:type="dxa"/>
            <w:shd w:val="clear" w:color="auto" w:fill="auto"/>
            <w:noWrap/>
            <w:vAlign w:val="center"/>
            <w:hideMark/>
          </w:tcPr>
          <w:p w14:paraId="2653E0D1" w14:textId="77777777" w:rsidR="00F5797D" w:rsidRPr="009577EF" w:rsidRDefault="00F5797D" w:rsidP="00F37CF8">
            <w:pPr>
              <w:spacing w:after="0"/>
              <w:jc w:val="left"/>
              <w:rPr>
                <w:rFonts w:eastAsia="宋体"/>
                <w:szCs w:val="20"/>
              </w:rPr>
            </w:pPr>
            <w:r>
              <w:rPr>
                <w:szCs w:val="20"/>
              </w:rPr>
              <w:t>0.8821/-3.01%</w:t>
            </w:r>
          </w:p>
        </w:tc>
      </w:tr>
      <w:tr w:rsidR="00F5797D" w:rsidRPr="00B82A2D" w14:paraId="37F5E3BD" w14:textId="77777777" w:rsidTr="00F37CF8">
        <w:trPr>
          <w:trHeight w:val="44"/>
        </w:trPr>
        <w:tc>
          <w:tcPr>
            <w:tcW w:w="2125" w:type="dxa"/>
            <w:vMerge/>
            <w:vAlign w:val="center"/>
            <w:hideMark/>
          </w:tcPr>
          <w:p w14:paraId="276C0E15" w14:textId="77777777" w:rsidR="00F5797D" w:rsidRPr="009577EF" w:rsidRDefault="00F5797D" w:rsidP="00F37CF8">
            <w:pPr>
              <w:spacing w:after="0"/>
              <w:jc w:val="left"/>
              <w:rPr>
                <w:rFonts w:eastAsia="宋体"/>
                <w:b/>
                <w:bCs/>
                <w:szCs w:val="20"/>
              </w:rPr>
            </w:pPr>
          </w:p>
        </w:tc>
        <w:tc>
          <w:tcPr>
            <w:tcW w:w="1883" w:type="dxa"/>
            <w:shd w:val="clear" w:color="000000" w:fill="F2F2F2"/>
            <w:vAlign w:val="center"/>
            <w:hideMark/>
          </w:tcPr>
          <w:p w14:paraId="7765086D" w14:textId="77777777" w:rsidR="00F5797D" w:rsidRPr="009577EF" w:rsidRDefault="00F5797D" w:rsidP="00F37CF8">
            <w:pPr>
              <w:spacing w:after="0"/>
              <w:jc w:val="center"/>
              <w:rPr>
                <w:rFonts w:eastAsia="宋体"/>
                <w:b/>
                <w:bCs/>
                <w:szCs w:val="20"/>
              </w:rPr>
            </w:pPr>
            <w:r w:rsidRPr="009577EF">
              <w:rPr>
                <w:rFonts w:eastAsia="宋体"/>
                <w:b/>
                <w:bCs/>
                <w:szCs w:val="20"/>
              </w:rPr>
              <w:t xml:space="preserve">NMSE </w:t>
            </w:r>
          </w:p>
        </w:tc>
        <w:tc>
          <w:tcPr>
            <w:tcW w:w="2667" w:type="dxa"/>
            <w:shd w:val="clear" w:color="auto" w:fill="auto"/>
            <w:noWrap/>
            <w:vAlign w:val="center"/>
            <w:hideMark/>
          </w:tcPr>
          <w:p w14:paraId="7A0144C4" w14:textId="77777777" w:rsidR="00F5797D" w:rsidRPr="009577EF" w:rsidRDefault="00F5797D" w:rsidP="00F37CF8">
            <w:pPr>
              <w:spacing w:after="0"/>
              <w:jc w:val="left"/>
              <w:rPr>
                <w:rFonts w:eastAsia="宋体"/>
                <w:szCs w:val="20"/>
              </w:rPr>
            </w:pPr>
            <w:r>
              <w:rPr>
                <w:szCs w:val="20"/>
              </w:rPr>
              <w:t>-3.039dB/1.778dB</w:t>
            </w:r>
          </w:p>
        </w:tc>
        <w:tc>
          <w:tcPr>
            <w:tcW w:w="2263" w:type="dxa"/>
            <w:shd w:val="clear" w:color="auto" w:fill="auto"/>
            <w:noWrap/>
            <w:vAlign w:val="center"/>
            <w:hideMark/>
          </w:tcPr>
          <w:p w14:paraId="1DB8071F" w14:textId="77777777" w:rsidR="00F5797D" w:rsidRPr="009577EF" w:rsidRDefault="00F5797D" w:rsidP="00F37CF8">
            <w:pPr>
              <w:spacing w:after="0"/>
              <w:jc w:val="left"/>
              <w:rPr>
                <w:rFonts w:eastAsia="宋体"/>
                <w:szCs w:val="20"/>
              </w:rPr>
            </w:pPr>
            <w:r>
              <w:rPr>
                <w:szCs w:val="20"/>
              </w:rPr>
              <w:t>-6.63dB/ 0.92dB</w:t>
            </w:r>
          </w:p>
        </w:tc>
      </w:tr>
    </w:tbl>
    <w:p w14:paraId="6D108428" w14:textId="6E12CBCD" w:rsidR="00E16B3E" w:rsidRDefault="00E16B3E" w:rsidP="00E16B3E">
      <w:pPr>
        <w:widowControl w:val="0"/>
        <w:rPr>
          <w:szCs w:val="20"/>
        </w:rPr>
      </w:pPr>
    </w:p>
    <w:p w14:paraId="62217174" w14:textId="74069DF7" w:rsidR="00B55F50" w:rsidRDefault="00B55F50" w:rsidP="00E16B3E">
      <w:pPr>
        <w:widowControl w:val="0"/>
        <w:rPr>
          <w:rFonts w:hint="eastAsia"/>
          <w:szCs w:val="20"/>
        </w:rPr>
      </w:pPr>
      <w:r>
        <w:rPr>
          <w:rFonts w:hint="eastAsia"/>
          <w:szCs w:val="20"/>
        </w:rPr>
        <w:t>T</w:t>
      </w:r>
      <w:r>
        <w:rPr>
          <w:szCs w:val="20"/>
        </w:rPr>
        <w:t>herefore, we have the following proposals:</w:t>
      </w:r>
    </w:p>
    <w:p w14:paraId="668EF96B" w14:textId="2CE4773B" w:rsidR="00E16B3E" w:rsidRPr="0000210A" w:rsidRDefault="00E16B3E" w:rsidP="00E16B3E">
      <w:pPr>
        <w:widowControl w:val="0"/>
        <w:numPr>
          <w:ilvl w:val="0"/>
          <w:numId w:val="33"/>
        </w:numPr>
        <w:ind w:left="1134" w:hanging="1134"/>
        <w:rPr>
          <w:rFonts w:eastAsia="宋体"/>
          <w:b/>
          <w:kern w:val="2"/>
          <w:szCs w:val="20"/>
        </w:rPr>
      </w:pPr>
      <w:r w:rsidRPr="0000210A">
        <w:rPr>
          <w:rFonts w:eastAsia="宋体"/>
          <w:b/>
          <w:kern w:val="2"/>
          <w:szCs w:val="20"/>
        </w:rPr>
        <w:t>S</w:t>
      </w:r>
      <w:r w:rsidR="007A1460">
        <w:rPr>
          <w:rFonts w:eastAsia="宋体"/>
          <w:b/>
          <w:kern w:val="2"/>
          <w:szCs w:val="20"/>
        </w:rPr>
        <w:t xml:space="preserve">upport model identification for </w:t>
      </w:r>
      <w:r w:rsidRPr="0000210A">
        <w:rPr>
          <w:rFonts w:eastAsia="宋体"/>
          <w:b/>
          <w:kern w:val="2"/>
          <w:szCs w:val="20"/>
        </w:rPr>
        <w:t>AI</w:t>
      </w:r>
      <w:r w:rsidR="007A1460">
        <w:rPr>
          <w:rFonts w:eastAsia="宋体"/>
          <w:b/>
          <w:kern w:val="2"/>
          <w:szCs w:val="20"/>
        </w:rPr>
        <w:t>/ML</w:t>
      </w:r>
      <w:r w:rsidRPr="0000210A">
        <w:rPr>
          <w:rFonts w:eastAsia="宋体"/>
          <w:b/>
          <w:kern w:val="2"/>
          <w:szCs w:val="20"/>
        </w:rPr>
        <w:t>-based CSI prediction.</w:t>
      </w:r>
    </w:p>
    <w:p w14:paraId="76C9B887" w14:textId="132F711C" w:rsidR="00F34793" w:rsidRPr="00675995" w:rsidRDefault="00F34793" w:rsidP="00675995">
      <w:pPr>
        <w:widowControl w:val="0"/>
        <w:numPr>
          <w:ilvl w:val="0"/>
          <w:numId w:val="33"/>
        </w:numPr>
        <w:ind w:left="1134" w:hanging="1134"/>
        <w:rPr>
          <w:rFonts w:eastAsia="Malgun Gothic"/>
          <w:b/>
          <w:szCs w:val="20"/>
        </w:rPr>
      </w:pPr>
      <w:r w:rsidRPr="00675995">
        <w:rPr>
          <w:rFonts w:eastAsia="Malgun Gothic"/>
          <w:b/>
          <w:szCs w:val="20"/>
        </w:rPr>
        <w:t>For CSI prediction using UE side model use case,</w:t>
      </w:r>
      <w:r w:rsidRPr="00675995">
        <w:rPr>
          <w:b/>
          <w:szCs w:val="20"/>
        </w:rPr>
        <w:t xml:space="preserve"> </w:t>
      </w:r>
      <w:r w:rsidRPr="00675995">
        <w:rPr>
          <w:rFonts w:eastAsia="Malgun Gothic"/>
          <w:b/>
          <w:szCs w:val="20"/>
        </w:rPr>
        <w:t xml:space="preserve">at least the following aspects on performance monitoring </w:t>
      </w:r>
      <w:r w:rsidRPr="00675995">
        <w:rPr>
          <w:rFonts w:eastAsia="宋体"/>
          <w:b/>
          <w:szCs w:val="20"/>
        </w:rPr>
        <w:t xml:space="preserve">for </w:t>
      </w:r>
      <w:r>
        <w:rPr>
          <w:rFonts w:eastAsia="宋体"/>
          <w:b/>
          <w:szCs w:val="20"/>
        </w:rPr>
        <w:t>model ID</w:t>
      </w:r>
      <w:r w:rsidRPr="00675995">
        <w:rPr>
          <w:rFonts w:eastAsia="宋体"/>
          <w:b/>
          <w:szCs w:val="20"/>
        </w:rPr>
        <w:t>-based LCM</w:t>
      </w:r>
      <w:r w:rsidR="00A25224">
        <w:rPr>
          <w:rFonts w:eastAsia="宋体"/>
          <w:b/>
          <w:szCs w:val="20"/>
        </w:rPr>
        <w:t xml:space="preserve"> should be supported</w:t>
      </w:r>
      <w:r w:rsidRPr="00675995">
        <w:rPr>
          <w:rFonts w:eastAsia="Malgun Gothic"/>
          <w:b/>
          <w:szCs w:val="20"/>
        </w:rPr>
        <w:t xml:space="preserve">: </w:t>
      </w:r>
    </w:p>
    <w:p w14:paraId="33B91066" w14:textId="77777777" w:rsidR="00F34793" w:rsidRPr="00675995" w:rsidRDefault="00F34793" w:rsidP="00E41C51">
      <w:pPr>
        <w:numPr>
          <w:ilvl w:val="1"/>
          <w:numId w:val="34"/>
        </w:numPr>
        <w:overflowPunct/>
        <w:spacing w:after="0"/>
        <w:jc w:val="left"/>
        <w:rPr>
          <w:b/>
          <w:color w:val="000000"/>
          <w:szCs w:val="20"/>
        </w:rPr>
      </w:pPr>
      <w:r w:rsidRPr="00675995">
        <w:rPr>
          <w:b/>
          <w:color w:val="000000"/>
          <w:szCs w:val="20"/>
        </w:rPr>
        <w:t xml:space="preserve">Type 1: </w:t>
      </w:r>
    </w:p>
    <w:p w14:paraId="5DB6EE8C" w14:textId="77777777" w:rsidR="00F34793" w:rsidRPr="00675995" w:rsidRDefault="00F34793" w:rsidP="00E41C51">
      <w:pPr>
        <w:numPr>
          <w:ilvl w:val="2"/>
          <w:numId w:val="34"/>
        </w:numPr>
        <w:overflowPunct/>
        <w:spacing w:after="0"/>
        <w:jc w:val="left"/>
        <w:rPr>
          <w:b/>
          <w:color w:val="000000"/>
          <w:szCs w:val="20"/>
        </w:rPr>
      </w:pPr>
      <w:r w:rsidRPr="00675995">
        <w:rPr>
          <w:b/>
          <w:color w:val="000000"/>
          <w:szCs w:val="20"/>
        </w:rPr>
        <w:t>UE calculate the performance metric(s)</w:t>
      </w:r>
      <w:r w:rsidRPr="00675995">
        <w:rPr>
          <w:b/>
          <w:strike/>
          <w:color w:val="000000"/>
          <w:szCs w:val="20"/>
        </w:rPr>
        <w:t xml:space="preserve"> </w:t>
      </w:r>
    </w:p>
    <w:p w14:paraId="4DEA545D" w14:textId="5A0CE181" w:rsidR="00F34793" w:rsidRPr="00675995" w:rsidRDefault="00F34793" w:rsidP="00E41C51">
      <w:pPr>
        <w:numPr>
          <w:ilvl w:val="2"/>
          <w:numId w:val="34"/>
        </w:numPr>
        <w:overflowPunct/>
        <w:spacing w:after="0"/>
        <w:jc w:val="left"/>
        <w:rPr>
          <w:b/>
          <w:color w:val="000000"/>
          <w:szCs w:val="20"/>
        </w:rPr>
      </w:pPr>
      <w:r w:rsidRPr="00675995">
        <w:rPr>
          <w:b/>
          <w:color w:val="000000"/>
          <w:szCs w:val="20"/>
        </w:rPr>
        <w:lastRenderedPageBreak/>
        <w:t xml:space="preserve">UE reports performance monitoring output that facilitates </w:t>
      </w:r>
      <w:r w:rsidR="00927C00">
        <w:rPr>
          <w:b/>
          <w:color w:val="000000"/>
          <w:szCs w:val="20"/>
        </w:rPr>
        <w:t xml:space="preserve">model </w:t>
      </w:r>
      <w:r w:rsidR="00927C00" w:rsidRPr="0019530E">
        <w:rPr>
          <w:b/>
          <w:color w:val="000000"/>
          <w:szCs w:val="20"/>
        </w:rPr>
        <w:t>selection/activation/ deactivation/switching</w:t>
      </w:r>
      <w:r w:rsidR="00927C00">
        <w:rPr>
          <w:b/>
          <w:color w:val="000000"/>
          <w:szCs w:val="20"/>
        </w:rPr>
        <w:t>/fallback</w:t>
      </w:r>
      <w:r w:rsidRPr="00675995">
        <w:rPr>
          <w:b/>
          <w:color w:val="000000"/>
          <w:szCs w:val="20"/>
        </w:rPr>
        <w:t xml:space="preserve"> decision at the network</w:t>
      </w:r>
    </w:p>
    <w:p w14:paraId="31B35604" w14:textId="77777777" w:rsidR="00F34793" w:rsidRPr="00675995" w:rsidRDefault="00F34793" w:rsidP="00E41C51">
      <w:pPr>
        <w:numPr>
          <w:ilvl w:val="3"/>
          <w:numId w:val="34"/>
        </w:numPr>
        <w:overflowPunct/>
        <w:spacing w:after="0"/>
        <w:jc w:val="left"/>
        <w:rPr>
          <w:b/>
          <w:color w:val="000000"/>
          <w:szCs w:val="20"/>
        </w:rPr>
      </w:pPr>
      <w:r w:rsidRPr="00675995">
        <w:rPr>
          <w:b/>
          <w:color w:val="000000"/>
          <w:szCs w:val="20"/>
        </w:rPr>
        <w:t xml:space="preserve">Performance monitoring output details can be further defined </w:t>
      </w:r>
    </w:p>
    <w:p w14:paraId="47F7B650" w14:textId="77777777" w:rsidR="00F34793" w:rsidRPr="00675995" w:rsidRDefault="00F34793" w:rsidP="00E41C51">
      <w:pPr>
        <w:numPr>
          <w:ilvl w:val="3"/>
          <w:numId w:val="34"/>
        </w:numPr>
        <w:overflowPunct/>
        <w:spacing w:after="0"/>
        <w:jc w:val="left"/>
        <w:rPr>
          <w:b/>
          <w:color w:val="000000"/>
          <w:szCs w:val="20"/>
        </w:rPr>
      </w:pPr>
      <w:r w:rsidRPr="00675995">
        <w:rPr>
          <w:b/>
          <w:color w:val="000000"/>
          <w:szCs w:val="20"/>
        </w:rPr>
        <w:t xml:space="preserve">NW may configure threshold criterion to facilitate UE side performance monitoring (if needed). </w:t>
      </w:r>
    </w:p>
    <w:p w14:paraId="0519F342" w14:textId="372397BA" w:rsidR="00F34793" w:rsidRPr="00675995" w:rsidRDefault="00F34793" w:rsidP="00E41C51">
      <w:pPr>
        <w:numPr>
          <w:ilvl w:val="2"/>
          <w:numId w:val="34"/>
        </w:numPr>
        <w:overflowPunct/>
        <w:spacing w:after="0"/>
        <w:jc w:val="left"/>
        <w:rPr>
          <w:b/>
          <w:szCs w:val="20"/>
        </w:rPr>
      </w:pPr>
      <w:r w:rsidRPr="00675995">
        <w:rPr>
          <w:b/>
          <w:szCs w:val="20"/>
        </w:rPr>
        <w:t xml:space="preserve">NW makes decision(s) of </w:t>
      </w:r>
      <w:r w:rsidR="00927C00">
        <w:rPr>
          <w:b/>
          <w:color w:val="000000"/>
          <w:szCs w:val="20"/>
        </w:rPr>
        <w:t xml:space="preserve">model </w:t>
      </w:r>
      <w:r w:rsidR="00927C00" w:rsidRPr="0019530E">
        <w:rPr>
          <w:b/>
          <w:color w:val="000000"/>
          <w:szCs w:val="20"/>
        </w:rPr>
        <w:t>selection/activation/ deactivation/switching</w:t>
      </w:r>
      <w:r w:rsidR="00927C00">
        <w:rPr>
          <w:b/>
          <w:color w:val="000000"/>
          <w:szCs w:val="20"/>
        </w:rPr>
        <w:t>/fallback</w:t>
      </w:r>
      <w:r w:rsidRPr="00675995">
        <w:rPr>
          <w:b/>
          <w:szCs w:val="20"/>
        </w:rPr>
        <w:t xml:space="preserve">. </w:t>
      </w:r>
    </w:p>
    <w:p w14:paraId="4F95D66F" w14:textId="77777777" w:rsidR="00F34793" w:rsidRPr="00675995" w:rsidRDefault="00F34793" w:rsidP="00E41C51">
      <w:pPr>
        <w:numPr>
          <w:ilvl w:val="1"/>
          <w:numId w:val="34"/>
        </w:numPr>
        <w:overflowPunct/>
        <w:spacing w:after="0"/>
        <w:jc w:val="left"/>
        <w:rPr>
          <w:b/>
          <w:color w:val="000000"/>
          <w:szCs w:val="20"/>
        </w:rPr>
      </w:pPr>
      <w:r w:rsidRPr="00675995">
        <w:rPr>
          <w:b/>
          <w:color w:val="000000"/>
          <w:szCs w:val="20"/>
        </w:rPr>
        <w:t xml:space="preserve">Type 2: </w:t>
      </w:r>
    </w:p>
    <w:p w14:paraId="425047A7" w14:textId="77777777" w:rsidR="00F34793" w:rsidRPr="00675995" w:rsidRDefault="00F34793" w:rsidP="00E41C51">
      <w:pPr>
        <w:numPr>
          <w:ilvl w:val="2"/>
          <w:numId w:val="34"/>
        </w:numPr>
        <w:overflowPunct/>
        <w:spacing w:after="0"/>
        <w:jc w:val="left"/>
        <w:rPr>
          <w:b/>
          <w:color w:val="000000"/>
          <w:szCs w:val="20"/>
        </w:rPr>
      </w:pPr>
      <w:r w:rsidRPr="00675995">
        <w:rPr>
          <w:rFonts w:eastAsia="等线"/>
          <w:b/>
          <w:color w:val="000000"/>
          <w:szCs w:val="20"/>
        </w:rPr>
        <w:t xml:space="preserve">UE reports predicted CSI and/or the corresponding ground truth  </w:t>
      </w:r>
    </w:p>
    <w:p w14:paraId="1CD997A7" w14:textId="77777777" w:rsidR="00F34793" w:rsidRPr="00675995" w:rsidRDefault="00F34793" w:rsidP="00E41C51">
      <w:pPr>
        <w:numPr>
          <w:ilvl w:val="2"/>
          <w:numId w:val="34"/>
        </w:numPr>
        <w:overflowPunct/>
        <w:spacing w:after="0"/>
        <w:jc w:val="left"/>
        <w:rPr>
          <w:b/>
          <w:color w:val="000000"/>
          <w:szCs w:val="20"/>
        </w:rPr>
      </w:pPr>
      <w:r w:rsidRPr="00675995">
        <w:rPr>
          <w:b/>
          <w:color w:val="000000"/>
          <w:szCs w:val="20"/>
        </w:rPr>
        <w:t xml:space="preserve">NW calculates the performance metrics. </w:t>
      </w:r>
    </w:p>
    <w:p w14:paraId="629BAE2B" w14:textId="2A451FEF" w:rsidR="00F34793" w:rsidRPr="00675995" w:rsidRDefault="00927C00" w:rsidP="00E41C51">
      <w:pPr>
        <w:numPr>
          <w:ilvl w:val="2"/>
          <w:numId w:val="34"/>
        </w:numPr>
        <w:overflowPunct/>
        <w:spacing w:after="0"/>
        <w:jc w:val="left"/>
        <w:rPr>
          <w:b/>
          <w:color w:val="000000"/>
          <w:szCs w:val="20"/>
        </w:rPr>
      </w:pPr>
      <w:r w:rsidRPr="0019530E">
        <w:rPr>
          <w:b/>
          <w:szCs w:val="20"/>
        </w:rPr>
        <w:t xml:space="preserve">NW makes decision(s) of </w:t>
      </w:r>
      <w:r>
        <w:rPr>
          <w:b/>
          <w:color w:val="000000"/>
          <w:szCs w:val="20"/>
        </w:rPr>
        <w:t xml:space="preserve">model </w:t>
      </w:r>
      <w:r w:rsidRPr="0019530E">
        <w:rPr>
          <w:b/>
          <w:color w:val="000000"/>
          <w:szCs w:val="20"/>
        </w:rPr>
        <w:t>selection/activation/ deactivation/switching</w:t>
      </w:r>
      <w:r>
        <w:rPr>
          <w:b/>
          <w:color w:val="000000"/>
          <w:szCs w:val="20"/>
        </w:rPr>
        <w:t>/fallback</w:t>
      </w:r>
      <w:r w:rsidR="00F34793" w:rsidRPr="00675995">
        <w:rPr>
          <w:b/>
          <w:color w:val="000000"/>
          <w:szCs w:val="20"/>
        </w:rPr>
        <w:t>.</w:t>
      </w:r>
    </w:p>
    <w:p w14:paraId="097592EC" w14:textId="77777777" w:rsidR="00F34793" w:rsidRPr="00675995" w:rsidRDefault="00F34793" w:rsidP="00E41C51">
      <w:pPr>
        <w:numPr>
          <w:ilvl w:val="1"/>
          <w:numId w:val="34"/>
        </w:numPr>
        <w:overflowPunct/>
        <w:spacing w:after="0"/>
        <w:jc w:val="left"/>
        <w:rPr>
          <w:b/>
          <w:color w:val="000000"/>
          <w:szCs w:val="20"/>
        </w:rPr>
      </w:pPr>
      <w:r w:rsidRPr="00675995">
        <w:rPr>
          <w:b/>
          <w:color w:val="000000"/>
          <w:szCs w:val="20"/>
        </w:rPr>
        <w:t xml:space="preserve">Type 3: </w:t>
      </w:r>
    </w:p>
    <w:p w14:paraId="7E921F67" w14:textId="77777777" w:rsidR="00F34793" w:rsidRPr="00675995" w:rsidRDefault="00F34793" w:rsidP="00E41C51">
      <w:pPr>
        <w:numPr>
          <w:ilvl w:val="2"/>
          <w:numId w:val="34"/>
        </w:numPr>
        <w:overflowPunct/>
        <w:spacing w:after="0"/>
        <w:jc w:val="left"/>
        <w:rPr>
          <w:b/>
          <w:szCs w:val="20"/>
        </w:rPr>
      </w:pPr>
      <w:r w:rsidRPr="00675995">
        <w:rPr>
          <w:b/>
          <w:szCs w:val="20"/>
        </w:rPr>
        <w:t>UE calculate the performance metric(s)</w:t>
      </w:r>
      <w:r w:rsidRPr="00675995">
        <w:rPr>
          <w:b/>
          <w:strike/>
          <w:szCs w:val="20"/>
        </w:rPr>
        <w:t xml:space="preserve"> </w:t>
      </w:r>
    </w:p>
    <w:p w14:paraId="46CBB10C" w14:textId="77777777" w:rsidR="00F34793" w:rsidRPr="00675995" w:rsidRDefault="00F34793" w:rsidP="00E41C51">
      <w:pPr>
        <w:numPr>
          <w:ilvl w:val="2"/>
          <w:numId w:val="34"/>
        </w:numPr>
        <w:overflowPunct/>
        <w:spacing w:after="0"/>
        <w:jc w:val="left"/>
        <w:rPr>
          <w:b/>
          <w:szCs w:val="20"/>
        </w:rPr>
      </w:pPr>
      <w:r w:rsidRPr="00675995">
        <w:rPr>
          <w:b/>
          <w:szCs w:val="20"/>
        </w:rPr>
        <w:t>UE report performance metric(s) to the NW</w:t>
      </w:r>
    </w:p>
    <w:p w14:paraId="0F53F24D" w14:textId="090DF816" w:rsidR="00F34793" w:rsidRPr="00675995" w:rsidRDefault="00F34793" w:rsidP="00E41C51">
      <w:pPr>
        <w:numPr>
          <w:ilvl w:val="2"/>
          <w:numId w:val="34"/>
        </w:numPr>
        <w:overflowPunct/>
        <w:spacing w:after="0"/>
        <w:jc w:val="left"/>
        <w:rPr>
          <w:b/>
          <w:szCs w:val="20"/>
        </w:rPr>
      </w:pPr>
      <w:r w:rsidRPr="00675995">
        <w:rPr>
          <w:b/>
          <w:szCs w:val="20"/>
        </w:rPr>
        <w:t xml:space="preserve">NW makes decision(s) </w:t>
      </w:r>
      <w:r w:rsidR="00927C00" w:rsidRPr="0019530E">
        <w:rPr>
          <w:b/>
          <w:szCs w:val="20"/>
        </w:rPr>
        <w:t xml:space="preserve">of </w:t>
      </w:r>
      <w:r w:rsidR="00927C00">
        <w:rPr>
          <w:b/>
          <w:color w:val="000000"/>
          <w:szCs w:val="20"/>
        </w:rPr>
        <w:t xml:space="preserve">model </w:t>
      </w:r>
      <w:r w:rsidR="00927C00" w:rsidRPr="0019530E">
        <w:rPr>
          <w:b/>
          <w:color w:val="000000"/>
          <w:szCs w:val="20"/>
        </w:rPr>
        <w:t>selection/activation/deactivation/switching</w:t>
      </w:r>
      <w:r w:rsidR="00927C00">
        <w:rPr>
          <w:b/>
          <w:color w:val="000000"/>
          <w:szCs w:val="20"/>
        </w:rPr>
        <w:t>/fallback</w:t>
      </w:r>
      <w:r w:rsidRPr="00675995">
        <w:rPr>
          <w:b/>
          <w:szCs w:val="20"/>
        </w:rPr>
        <w:t xml:space="preserve">. </w:t>
      </w:r>
    </w:p>
    <w:p w14:paraId="200B303B" w14:textId="77777777" w:rsidR="00F34793" w:rsidRPr="00675995" w:rsidRDefault="00F34793" w:rsidP="00E41C51">
      <w:pPr>
        <w:numPr>
          <w:ilvl w:val="1"/>
          <w:numId w:val="34"/>
        </w:numPr>
        <w:overflowPunct/>
        <w:spacing w:after="0"/>
        <w:jc w:val="left"/>
        <w:rPr>
          <w:b/>
          <w:szCs w:val="20"/>
        </w:rPr>
      </w:pPr>
      <w:r w:rsidRPr="00675995">
        <w:rPr>
          <w:b/>
          <w:szCs w:val="20"/>
        </w:rPr>
        <w:t xml:space="preserve">Configuration and procedure for performance monitoring </w:t>
      </w:r>
    </w:p>
    <w:p w14:paraId="68461129" w14:textId="77777777" w:rsidR="00F34793" w:rsidRPr="00675995" w:rsidRDefault="00F34793" w:rsidP="00E41C51">
      <w:pPr>
        <w:numPr>
          <w:ilvl w:val="2"/>
          <w:numId w:val="34"/>
        </w:numPr>
        <w:overflowPunct/>
        <w:spacing w:after="0"/>
        <w:jc w:val="left"/>
        <w:rPr>
          <w:b/>
        </w:rPr>
      </w:pPr>
      <w:r w:rsidRPr="00675995">
        <w:rPr>
          <w:b/>
          <w:szCs w:val="20"/>
        </w:rPr>
        <w:t>CSI-RS configuration for performance monitoring</w:t>
      </w:r>
    </w:p>
    <w:p w14:paraId="630D47E8" w14:textId="77777777" w:rsidR="00F34793" w:rsidRPr="00675995" w:rsidRDefault="00F34793" w:rsidP="00E41C51">
      <w:pPr>
        <w:numPr>
          <w:ilvl w:val="1"/>
          <w:numId w:val="34"/>
        </w:numPr>
        <w:overflowPunct/>
        <w:spacing w:after="0"/>
        <w:jc w:val="left"/>
        <w:rPr>
          <w:b/>
          <w:strike/>
        </w:rPr>
      </w:pPr>
      <w:r w:rsidRPr="00675995">
        <w:rPr>
          <w:b/>
          <w:szCs w:val="20"/>
        </w:rPr>
        <w:t>Performance metric including at least intermediate KPI (e.g., NMSE or SGCS)</w:t>
      </w:r>
    </w:p>
    <w:p w14:paraId="0F8C6C58" w14:textId="77777777" w:rsidR="00F34793" w:rsidRPr="00675995" w:rsidRDefault="00F34793" w:rsidP="00E41C51">
      <w:pPr>
        <w:numPr>
          <w:ilvl w:val="1"/>
          <w:numId w:val="34"/>
        </w:numPr>
        <w:overflowPunct/>
        <w:spacing w:after="0"/>
        <w:jc w:val="left"/>
        <w:rPr>
          <w:rFonts w:eastAsia="Malgun Gothic"/>
          <w:b/>
          <w:szCs w:val="20"/>
        </w:rPr>
      </w:pPr>
      <w:r w:rsidRPr="00675995">
        <w:rPr>
          <w:b/>
          <w:szCs w:val="20"/>
        </w:rPr>
        <w:t>UE report, including periodic/semi-persistent/aperiodic reporting, and event driven report.</w:t>
      </w:r>
    </w:p>
    <w:p w14:paraId="2156328D" w14:textId="77777777" w:rsidR="00BE4A74" w:rsidRPr="00262ECE" w:rsidRDefault="00BE4A74" w:rsidP="00262ECE"/>
    <w:p w14:paraId="6691B6FE" w14:textId="6A149D18" w:rsidR="00F03AEB" w:rsidRPr="007D2DB0" w:rsidRDefault="00AF286E" w:rsidP="00F2448F">
      <w:pPr>
        <w:pStyle w:val="title1"/>
      </w:pPr>
      <w:r w:rsidRPr="007D2DB0">
        <w:t>Conclusions</w:t>
      </w:r>
    </w:p>
    <w:p w14:paraId="6854F836" w14:textId="798B8E18" w:rsidR="009269D2" w:rsidRDefault="009269D2" w:rsidP="005B4FEE">
      <w:pPr>
        <w:widowControl w:val="0"/>
      </w:pPr>
    </w:p>
    <w:p w14:paraId="6B33BCB2" w14:textId="77777777" w:rsidR="00E41C51" w:rsidRPr="00E37A70" w:rsidRDefault="00E41C51" w:rsidP="00E41C51">
      <w:pPr>
        <w:rPr>
          <w:rFonts w:hint="eastAsia"/>
        </w:rPr>
      </w:pPr>
      <w:r>
        <w:rPr>
          <w:rFonts w:hint="eastAsia"/>
        </w:rPr>
        <w:t>F</w:t>
      </w:r>
      <w:r>
        <w:t>ollowing observations are drawn for this contribution:</w:t>
      </w:r>
    </w:p>
    <w:p w14:paraId="3ADAE5D6" w14:textId="77777777" w:rsidR="00E41C51" w:rsidRPr="00496C21" w:rsidRDefault="00E41C51" w:rsidP="00E41C51">
      <w:pPr>
        <w:pStyle w:val="af2"/>
        <w:numPr>
          <w:ilvl w:val="0"/>
          <w:numId w:val="39"/>
        </w:numPr>
        <w:ind w:left="1304" w:firstLineChars="0" w:hanging="1304"/>
        <w:rPr>
          <w:rFonts w:ascii="Times New Roman" w:hAnsi="Times New Roman"/>
          <w:b/>
          <w:sz w:val="20"/>
        </w:rPr>
      </w:pPr>
      <w:r w:rsidRPr="00496C21">
        <w:rPr>
          <w:rFonts w:ascii="Times New Roman" w:hAnsi="Times New Roman"/>
          <w:b/>
          <w:sz w:val="20"/>
        </w:rPr>
        <w:t>“Note5” is missing for the observation of UE-first type3 training towards the issue of “Whether UE device can maintain/store a single/unified model over different NW vendors for a CSI report configuration”.</w:t>
      </w:r>
    </w:p>
    <w:p w14:paraId="7AB00F3E" w14:textId="77777777" w:rsidR="00E41C51" w:rsidRPr="00496C21" w:rsidRDefault="00E41C51" w:rsidP="00E41C51">
      <w:pPr>
        <w:pStyle w:val="af2"/>
        <w:numPr>
          <w:ilvl w:val="0"/>
          <w:numId w:val="39"/>
        </w:numPr>
        <w:ind w:left="1304" w:firstLineChars="0" w:hanging="1304"/>
        <w:rPr>
          <w:rFonts w:ascii="Times New Roman" w:hAnsi="Times New Roman"/>
          <w:b/>
          <w:sz w:val="20"/>
        </w:rPr>
      </w:pPr>
      <w:r w:rsidRPr="00496C21">
        <w:rPr>
          <w:rFonts w:ascii="Times New Roman" w:hAnsi="Times New Roman"/>
          <w:b/>
          <w:sz w:val="20"/>
        </w:rPr>
        <w:t xml:space="preserve">It is </w:t>
      </w:r>
      <w:r w:rsidRPr="00496C21">
        <w:rPr>
          <w:rFonts w:ascii="Times New Roman" w:hAnsi="Times New Roman" w:hint="eastAsia"/>
          <w:b/>
          <w:sz w:val="20"/>
        </w:rPr>
        <w:t>feasible</w:t>
      </w:r>
      <w:r w:rsidRPr="00496C21">
        <w:rPr>
          <w:rFonts w:ascii="Times New Roman" w:hAnsi="Times New Roman"/>
          <w:b/>
          <w:sz w:val="20"/>
        </w:rPr>
        <w:t xml:space="preserve"> for NW side type1 training to flexibly support UE-defined-scenario specific models, since NW is able to collect categorized data from UE.</w:t>
      </w:r>
    </w:p>
    <w:p w14:paraId="4F45A8D2" w14:textId="77777777" w:rsidR="00E41C51" w:rsidRPr="00C45049" w:rsidRDefault="00E41C51" w:rsidP="00E41C51">
      <w:pPr>
        <w:pStyle w:val="af2"/>
        <w:numPr>
          <w:ilvl w:val="0"/>
          <w:numId w:val="39"/>
        </w:numPr>
        <w:ind w:left="1304" w:firstLineChars="0" w:hanging="1304"/>
        <w:rPr>
          <w:rFonts w:ascii="Times New Roman" w:hAnsi="Times New Roman"/>
          <w:b/>
          <w:sz w:val="20"/>
        </w:rPr>
      </w:pPr>
      <w:r w:rsidRPr="00C45049">
        <w:rPr>
          <w:rFonts w:ascii="Times New Roman" w:hAnsi="Times New Roman"/>
          <w:b/>
          <w:sz w:val="20"/>
        </w:rPr>
        <w:t>For NW side type1 training, UE does not need to develop/update models separately; For UE side type1 training, NW does not need to develop/update models separately.</w:t>
      </w:r>
    </w:p>
    <w:p w14:paraId="3E6A5E53" w14:textId="77777777" w:rsidR="00E41C51" w:rsidRPr="000F5679" w:rsidRDefault="00E41C51" w:rsidP="00E41C51">
      <w:pPr>
        <w:pStyle w:val="af2"/>
        <w:numPr>
          <w:ilvl w:val="0"/>
          <w:numId w:val="39"/>
        </w:numPr>
        <w:ind w:left="1304" w:firstLineChars="0" w:hanging="1304"/>
        <w:rPr>
          <w:rFonts w:ascii="Times New Roman" w:hAnsi="Times New Roman"/>
          <w:b/>
          <w:sz w:val="20"/>
        </w:rPr>
      </w:pPr>
      <w:r w:rsidRPr="000F5679">
        <w:rPr>
          <w:rFonts w:ascii="Times New Roman" w:hAnsi="Times New Roman"/>
          <w:b/>
          <w:sz w:val="20"/>
        </w:rPr>
        <w:t>Standardizing dataset delivery over the air is beneficial for the implementation of type3 training to relieve the burden of offline engineering between vendors at the cost of additional air interface overhead and standardization efforts.</w:t>
      </w:r>
    </w:p>
    <w:p w14:paraId="11B16E6C" w14:textId="77777777" w:rsidR="00E41C51" w:rsidRPr="002F3D38" w:rsidRDefault="00E41C51" w:rsidP="00E41C51">
      <w:pPr>
        <w:pStyle w:val="af2"/>
        <w:numPr>
          <w:ilvl w:val="0"/>
          <w:numId w:val="39"/>
        </w:numPr>
        <w:ind w:left="1304" w:firstLineChars="0" w:hanging="1304"/>
        <w:rPr>
          <w:rFonts w:ascii="Times New Roman" w:hAnsi="Times New Roman"/>
          <w:b/>
          <w:sz w:val="20"/>
        </w:rPr>
      </w:pPr>
      <w:r w:rsidRPr="002F3D38">
        <w:rPr>
          <w:rFonts w:ascii="Times New Roman" w:hAnsi="Times New Roman"/>
          <w:b/>
          <w:sz w:val="20"/>
        </w:rPr>
        <w:t>Standardization of quantization alignment procedure is beneficial for the implementation of CSI compression, as the burden on offline engineering can be relieved.</w:t>
      </w:r>
    </w:p>
    <w:p w14:paraId="5EE5D7A9" w14:textId="77777777" w:rsidR="00E41C51" w:rsidRPr="00325BDA" w:rsidRDefault="00E41C51" w:rsidP="00E41C51">
      <w:pPr>
        <w:widowControl w:val="0"/>
        <w:rPr>
          <w:rFonts w:eastAsia="宋体"/>
          <w:b/>
          <w:kern w:val="2"/>
          <w:szCs w:val="20"/>
        </w:rPr>
      </w:pPr>
    </w:p>
    <w:p w14:paraId="328F519A" w14:textId="77777777" w:rsidR="00E41C51" w:rsidRPr="00E37A70" w:rsidRDefault="00E41C51" w:rsidP="00E41C51">
      <w:pPr>
        <w:widowControl w:val="0"/>
        <w:rPr>
          <w:rFonts w:eastAsia="宋体" w:hint="eastAsia"/>
          <w:kern w:val="2"/>
          <w:szCs w:val="20"/>
        </w:rPr>
      </w:pPr>
      <w:r w:rsidRPr="00E37A70">
        <w:rPr>
          <w:rFonts w:eastAsia="宋体" w:hint="eastAsia"/>
          <w:kern w:val="2"/>
          <w:szCs w:val="20"/>
        </w:rPr>
        <w:t>A</w:t>
      </w:r>
      <w:r w:rsidRPr="00E37A70">
        <w:rPr>
          <w:rFonts w:eastAsia="宋体"/>
          <w:kern w:val="2"/>
          <w:szCs w:val="20"/>
        </w:rPr>
        <w:t>nd following proposals are made for this contribution:</w:t>
      </w:r>
    </w:p>
    <w:p w14:paraId="3F3A474E" w14:textId="77777777" w:rsidR="00E41C51" w:rsidRPr="00675995" w:rsidRDefault="00E41C51" w:rsidP="00E41C51">
      <w:pPr>
        <w:widowControl w:val="0"/>
        <w:numPr>
          <w:ilvl w:val="0"/>
          <w:numId w:val="40"/>
        </w:numPr>
        <w:ind w:left="1134" w:hanging="1134"/>
        <w:rPr>
          <w:rFonts w:eastAsia="宋体"/>
          <w:b/>
          <w:kern w:val="2"/>
          <w:szCs w:val="20"/>
        </w:rPr>
      </w:pPr>
      <w:r w:rsidRPr="00675995">
        <w:rPr>
          <w:rFonts w:eastAsia="宋体"/>
          <w:b/>
          <w:kern w:val="2"/>
          <w:szCs w:val="20"/>
        </w:rPr>
        <w:t>Regarding the issue of “Flexibility to support cell/site/scenario/configuration specific model”, the observations for type2 and type3 training should be updated to be consistent with the observation for type1 training</w:t>
      </w:r>
      <w:r w:rsidRPr="00675995">
        <w:rPr>
          <w:rFonts w:eastAsia="宋体" w:hint="eastAsia"/>
          <w:b/>
          <w:kern w:val="2"/>
          <w:szCs w:val="20"/>
        </w:rPr>
        <w:t>.</w:t>
      </w:r>
    </w:p>
    <w:p w14:paraId="39CE4451" w14:textId="77777777" w:rsidR="00E41C51" w:rsidRPr="00675995" w:rsidRDefault="00E41C51" w:rsidP="00E41C51">
      <w:pPr>
        <w:widowControl w:val="0"/>
        <w:numPr>
          <w:ilvl w:val="0"/>
          <w:numId w:val="40"/>
        </w:numPr>
        <w:ind w:left="1134" w:hanging="1134"/>
        <w:rPr>
          <w:rFonts w:eastAsia="宋体"/>
          <w:b/>
          <w:kern w:val="2"/>
          <w:szCs w:val="20"/>
        </w:rPr>
      </w:pPr>
      <w:r w:rsidRPr="00675995">
        <w:rPr>
          <w:rFonts w:eastAsia="宋体"/>
          <w:b/>
          <w:kern w:val="2"/>
          <w:szCs w:val="20"/>
        </w:rPr>
        <w:t>The observation for NW-first sequential type2 training regarding “Feasibility of allowing UE side and NW side to develop/update models separately” should be “Infeasible”.</w:t>
      </w:r>
    </w:p>
    <w:p w14:paraId="391FAE1E" w14:textId="77777777" w:rsidR="00E41C51" w:rsidRPr="00325BDA" w:rsidRDefault="00E41C51" w:rsidP="00E41C51">
      <w:pPr>
        <w:widowControl w:val="0"/>
        <w:numPr>
          <w:ilvl w:val="0"/>
          <w:numId w:val="40"/>
        </w:numPr>
        <w:ind w:left="1134" w:hanging="1134"/>
        <w:rPr>
          <w:rFonts w:eastAsia="宋体" w:hint="eastAsia"/>
          <w:b/>
          <w:kern w:val="2"/>
          <w:szCs w:val="20"/>
        </w:rPr>
      </w:pPr>
      <w:r w:rsidRPr="00496C21">
        <w:rPr>
          <w:rFonts w:eastAsia="宋体"/>
          <w:b/>
          <w:kern w:val="2"/>
          <w:szCs w:val="20"/>
        </w:rPr>
        <w:t>Clarify the meaning of “Yes for per camped cell” for NW-first type3 training towards the issue of “Whether UE device can maintain/store a single/unified model over different NW vendors for a CSI report configuration”.</w:t>
      </w:r>
    </w:p>
    <w:p w14:paraId="0F6794CF" w14:textId="77777777" w:rsidR="00E41C51" w:rsidRPr="00496C21" w:rsidRDefault="00E41C51" w:rsidP="00E41C51">
      <w:pPr>
        <w:widowControl w:val="0"/>
        <w:numPr>
          <w:ilvl w:val="0"/>
          <w:numId w:val="40"/>
        </w:numPr>
        <w:ind w:left="1134" w:hanging="1134"/>
        <w:rPr>
          <w:rFonts w:eastAsia="宋体"/>
          <w:b/>
          <w:kern w:val="2"/>
          <w:szCs w:val="20"/>
        </w:rPr>
      </w:pPr>
      <w:r w:rsidRPr="00496C21">
        <w:rPr>
          <w:rFonts w:eastAsia="宋体"/>
          <w:b/>
          <w:kern w:val="2"/>
          <w:szCs w:val="20"/>
        </w:rPr>
        <w:t>The observation for NW side type1 training (both unknown and known model structure at UE) regarding “Flexibility to support cell/site/scenario/configuration specific model” should be “Flexible”.</w:t>
      </w:r>
    </w:p>
    <w:p w14:paraId="13C48FDC" w14:textId="77777777" w:rsidR="00E41C51" w:rsidRPr="00496C21" w:rsidRDefault="00E41C51" w:rsidP="00E41C51">
      <w:pPr>
        <w:widowControl w:val="0"/>
        <w:numPr>
          <w:ilvl w:val="0"/>
          <w:numId w:val="40"/>
        </w:numPr>
        <w:ind w:left="1134" w:hanging="1134"/>
        <w:rPr>
          <w:rFonts w:eastAsia="宋体"/>
          <w:b/>
          <w:kern w:val="2"/>
          <w:szCs w:val="20"/>
        </w:rPr>
      </w:pPr>
      <w:r w:rsidRPr="00496C21">
        <w:rPr>
          <w:rFonts w:eastAsia="宋体"/>
          <w:b/>
          <w:kern w:val="2"/>
          <w:szCs w:val="20"/>
        </w:rPr>
        <w:t>Remove “No otherwise” in the observation for UE side type1 training (both unknown and known model structure at UE) regarding “Flexibility to support cell/site/scenario/configuration specific model”.</w:t>
      </w:r>
    </w:p>
    <w:p w14:paraId="76CFA969" w14:textId="77777777" w:rsidR="00E41C51" w:rsidRPr="00325BDA" w:rsidRDefault="00E41C51" w:rsidP="00E41C51">
      <w:pPr>
        <w:widowControl w:val="0"/>
        <w:numPr>
          <w:ilvl w:val="0"/>
          <w:numId w:val="40"/>
        </w:numPr>
        <w:ind w:left="1134" w:hanging="1134"/>
        <w:rPr>
          <w:rFonts w:eastAsia="宋体" w:hint="eastAsia"/>
          <w:b/>
          <w:kern w:val="2"/>
          <w:szCs w:val="20"/>
        </w:rPr>
      </w:pPr>
      <w:r w:rsidRPr="00C45049">
        <w:rPr>
          <w:rFonts w:eastAsia="宋体"/>
          <w:b/>
          <w:kern w:val="2"/>
          <w:szCs w:val="20"/>
        </w:rPr>
        <w:t xml:space="preserve">The observation regarding “Feasibility of allowing UE side and NW side to develop/update models separately” for type1 training should be “Feasible for NW side” for NW side type1 and </w:t>
      </w:r>
      <w:r w:rsidRPr="00C45049">
        <w:rPr>
          <w:rFonts w:eastAsia="宋体"/>
          <w:b/>
          <w:kern w:val="2"/>
          <w:szCs w:val="20"/>
        </w:rPr>
        <w:lastRenderedPageBreak/>
        <w:t>“Feasible for UE side” for UE side type1.</w:t>
      </w:r>
    </w:p>
    <w:p w14:paraId="17A30DB8" w14:textId="77777777" w:rsidR="00E41C51" w:rsidRPr="00325BDA" w:rsidRDefault="00E41C51" w:rsidP="00E41C51">
      <w:pPr>
        <w:widowControl w:val="0"/>
        <w:numPr>
          <w:ilvl w:val="0"/>
          <w:numId w:val="40"/>
        </w:numPr>
        <w:ind w:left="1134" w:hanging="1134"/>
        <w:rPr>
          <w:rFonts w:eastAsia="宋体" w:hint="eastAsia"/>
          <w:b/>
          <w:kern w:val="2"/>
          <w:szCs w:val="20"/>
        </w:rPr>
      </w:pPr>
      <w:r w:rsidRPr="00C45049">
        <w:rPr>
          <w:rFonts w:eastAsia="宋体"/>
          <w:b/>
          <w:kern w:val="2"/>
          <w:szCs w:val="20"/>
        </w:rPr>
        <w:t>The observation regarding “Extendibility: to train new UE-side model compatible with NW-side model in use” for type1 training should be “Yes” for UE side type1.</w:t>
      </w:r>
    </w:p>
    <w:p w14:paraId="655206F6" w14:textId="77777777" w:rsidR="00E41C51" w:rsidRPr="00325BDA" w:rsidRDefault="00E41C51" w:rsidP="00E41C51">
      <w:pPr>
        <w:widowControl w:val="0"/>
        <w:numPr>
          <w:ilvl w:val="0"/>
          <w:numId w:val="40"/>
        </w:numPr>
        <w:ind w:left="1134" w:hanging="1134"/>
        <w:rPr>
          <w:rFonts w:eastAsia="宋体" w:hint="eastAsia"/>
          <w:b/>
          <w:kern w:val="2"/>
          <w:szCs w:val="20"/>
        </w:rPr>
      </w:pPr>
      <w:r w:rsidRPr="00C45049">
        <w:rPr>
          <w:rFonts w:eastAsia="宋体"/>
          <w:b/>
          <w:kern w:val="2"/>
          <w:szCs w:val="20"/>
        </w:rPr>
        <w:t>The observation regarding “Extendibility: To train new NW-side model compatible with UE-side model in use” for type1 training should be “Yes” for NW side type1.</w:t>
      </w:r>
    </w:p>
    <w:p w14:paraId="16E1F146" w14:textId="77777777" w:rsidR="00E41C51" w:rsidRPr="00325BDA" w:rsidRDefault="00E41C51" w:rsidP="00E41C51">
      <w:pPr>
        <w:widowControl w:val="0"/>
        <w:numPr>
          <w:ilvl w:val="0"/>
          <w:numId w:val="40"/>
        </w:numPr>
        <w:ind w:left="1134" w:hanging="1134"/>
        <w:rPr>
          <w:rFonts w:eastAsia="宋体"/>
          <w:b/>
          <w:kern w:val="2"/>
          <w:szCs w:val="20"/>
        </w:rPr>
      </w:pPr>
      <w:r w:rsidRPr="00C45049">
        <w:rPr>
          <w:rFonts w:eastAsia="宋体"/>
          <w:b/>
          <w:kern w:val="2"/>
          <w:szCs w:val="20"/>
        </w:rPr>
        <w:t>The observation for NW-</w:t>
      </w:r>
      <w:r w:rsidRPr="00C45049">
        <w:rPr>
          <w:rFonts w:eastAsia="宋体" w:hint="eastAsia"/>
          <w:b/>
          <w:kern w:val="2"/>
          <w:szCs w:val="20"/>
        </w:rPr>
        <w:t>side</w:t>
      </w:r>
      <w:r w:rsidRPr="00C45049">
        <w:rPr>
          <w:rFonts w:eastAsia="宋体"/>
          <w:b/>
          <w:kern w:val="2"/>
          <w:szCs w:val="20"/>
        </w:rPr>
        <w:t xml:space="preserve"> type1 training regarding “Whether training data distribution can match the inference device” should be “Yes if data from the inference devices is contained in the training dataset”.</w:t>
      </w:r>
    </w:p>
    <w:p w14:paraId="74F1BF1A" w14:textId="77777777" w:rsidR="00E41C51" w:rsidRPr="00836D7B" w:rsidRDefault="00E41C51" w:rsidP="00E41C51">
      <w:pPr>
        <w:widowControl w:val="0"/>
        <w:numPr>
          <w:ilvl w:val="0"/>
          <w:numId w:val="40"/>
        </w:numPr>
        <w:ind w:left="1134" w:hanging="1134"/>
        <w:rPr>
          <w:rFonts w:eastAsia="宋体"/>
          <w:b/>
          <w:kern w:val="2"/>
          <w:szCs w:val="20"/>
        </w:rPr>
      </w:pPr>
      <w:r w:rsidRPr="00836D7B">
        <w:rPr>
          <w:rFonts w:eastAsia="宋体"/>
          <w:b/>
          <w:kern w:val="2"/>
          <w:szCs w:val="20"/>
        </w:rPr>
        <w:t xml:space="preserve">Regarding the issue of “Software/hardware compatibility”, clarify whether only UE capability or UE and </w:t>
      </w:r>
      <w:proofErr w:type="spellStart"/>
      <w:r w:rsidRPr="00836D7B">
        <w:rPr>
          <w:rFonts w:eastAsia="宋体"/>
          <w:b/>
          <w:kern w:val="2"/>
          <w:szCs w:val="20"/>
        </w:rPr>
        <w:t>gNB</w:t>
      </w:r>
      <w:proofErr w:type="spellEnd"/>
      <w:r w:rsidRPr="00836D7B">
        <w:rPr>
          <w:rFonts w:eastAsia="宋体"/>
          <w:b/>
          <w:kern w:val="2"/>
          <w:szCs w:val="20"/>
        </w:rPr>
        <w:t xml:space="preserve"> capability are considered for observation.  </w:t>
      </w:r>
    </w:p>
    <w:p w14:paraId="793D3CE1" w14:textId="77777777" w:rsidR="00E41C51" w:rsidRPr="000F5679" w:rsidRDefault="00E41C51" w:rsidP="00E41C51">
      <w:pPr>
        <w:widowControl w:val="0"/>
        <w:numPr>
          <w:ilvl w:val="0"/>
          <w:numId w:val="40"/>
        </w:numPr>
        <w:ind w:left="1134" w:hanging="1134"/>
        <w:rPr>
          <w:rFonts w:eastAsia="宋体"/>
          <w:b/>
          <w:kern w:val="2"/>
          <w:szCs w:val="20"/>
        </w:rPr>
      </w:pPr>
      <w:r w:rsidRPr="000F5679">
        <w:rPr>
          <w:rFonts w:eastAsia="宋体"/>
          <w:b/>
          <w:kern w:val="2"/>
          <w:szCs w:val="20"/>
        </w:rPr>
        <w:t>Recommend to consider the following methods for ground-truth CSI reporting for model training and monitoring:</w:t>
      </w:r>
    </w:p>
    <w:p w14:paraId="3D558E6E" w14:textId="77777777" w:rsidR="00E41C51" w:rsidRPr="00803377" w:rsidRDefault="00E41C51" w:rsidP="00E41C51">
      <w:pPr>
        <w:pStyle w:val="af2"/>
        <w:numPr>
          <w:ilvl w:val="0"/>
          <w:numId w:val="30"/>
        </w:numPr>
        <w:ind w:firstLineChars="0"/>
        <w:rPr>
          <w:rFonts w:ascii="Times New Roman" w:hAnsi="Times New Roman"/>
          <w:b/>
          <w:sz w:val="20"/>
        </w:rPr>
      </w:pPr>
      <w:r w:rsidRPr="00803377">
        <w:rPr>
          <w:rFonts w:ascii="Times New Roman" w:hAnsi="Times New Roman"/>
          <w:b/>
          <w:sz w:val="20"/>
        </w:rPr>
        <w:t xml:space="preserve">Scalar quantization </w:t>
      </w:r>
    </w:p>
    <w:p w14:paraId="1645F432" w14:textId="77777777" w:rsidR="00E41C51" w:rsidRPr="00803377" w:rsidRDefault="00E41C51" w:rsidP="00E41C51">
      <w:pPr>
        <w:pStyle w:val="af2"/>
        <w:numPr>
          <w:ilvl w:val="0"/>
          <w:numId w:val="30"/>
        </w:numPr>
        <w:ind w:firstLineChars="0"/>
        <w:rPr>
          <w:rFonts w:ascii="Times New Roman" w:hAnsi="Times New Roman"/>
          <w:b/>
          <w:sz w:val="20"/>
        </w:rPr>
      </w:pPr>
      <w:r w:rsidRPr="00803377">
        <w:rPr>
          <w:rFonts w:ascii="Times New Roman" w:hAnsi="Times New Roman"/>
          <w:b/>
          <w:sz w:val="20"/>
        </w:rPr>
        <w:t>Legacy codebook with typical parameter combinations</w:t>
      </w:r>
    </w:p>
    <w:p w14:paraId="14B5DAAA" w14:textId="77777777" w:rsidR="00E41C51" w:rsidRPr="00803377" w:rsidRDefault="00E41C51" w:rsidP="00E41C51">
      <w:pPr>
        <w:pStyle w:val="af2"/>
        <w:numPr>
          <w:ilvl w:val="0"/>
          <w:numId w:val="30"/>
        </w:numPr>
        <w:ind w:firstLineChars="0"/>
        <w:rPr>
          <w:rFonts w:ascii="Times New Roman" w:hAnsi="Times New Roman"/>
          <w:b/>
          <w:sz w:val="20"/>
        </w:rPr>
      </w:pPr>
      <w:r w:rsidRPr="00803377">
        <w:rPr>
          <w:rFonts w:ascii="Times New Roman" w:hAnsi="Times New Roman"/>
          <w:b/>
          <w:sz w:val="20"/>
        </w:rPr>
        <w:t>Legacy codebook with enhanced parameter combinations</w:t>
      </w:r>
    </w:p>
    <w:p w14:paraId="1F925D96" w14:textId="77777777" w:rsidR="00E41C51" w:rsidRPr="002F3D38" w:rsidRDefault="00E41C51" w:rsidP="00E41C51">
      <w:pPr>
        <w:widowControl w:val="0"/>
        <w:numPr>
          <w:ilvl w:val="0"/>
          <w:numId w:val="40"/>
        </w:numPr>
        <w:ind w:left="1134" w:hanging="1134"/>
        <w:rPr>
          <w:rFonts w:eastAsia="宋体"/>
          <w:b/>
          <w:kern w:val="2"/>
          <w:szCs w:val="20"/>
        </w:rPr>
      </w:pPr>
      <w:r w:rsidRPr="002F3D38">
        <w:rPr>
          <w:rFonts w:eastAsia="宋体"/>
          <w:b/>
          <w:kern w:val="2"/>
          <w:szCs w:val="20"/>
        </w:rPr>
        <w:t xml:space="preserve">Recommend to consider the following approaches for the standardization of quantization method in CSI compression: </w:t>
      </w:r>
    </w:p>
    <w:p w14:paraId="4D1D1550" w14:textId="77777777" w:rsidR="00E41C51" w:rsidRPr="00325BDA" w:rsidRDefault="00E41C51" w:rsidP="00E41C51">
      <w:pPr>
        <w:pStyle w:val="af2"/>
        <w:numPr>
          <w:ilvl w:val="0"/>
          <w:numId w:val="30"/>
        </w:numPr>
        <w:ind w:firstLineChars="0"/>
        <w:rPr>
          <w:rFonts w:ascii="Times New Roman" w:hAnsi="Times New Roman"/>
          <w:b/>
          <w:sz w:val="20"/>
        </w:rPr>
      </w:pPr>
      <w:r>
        <w:rPr>
          <w:rFonts w:ascii="Times New Roman" w:hAnsi="Times New Roman"/>
          <w:b/>
          <w:sz w:val="20"/>
        </w:rPr>
        <w:t>S</w:t>
      </w:r>
      <w:r w:rsidRPr="00325BDA">
        <w:rPr>
          <w:rFonts w:ascii="Times New Roman" w:hAnsi="Times New Roman"/>
          <w:b/>
          <w:sz w:val="20"/>
        </w:rPr>
        <w:t>tandardizing the procedure of aligning quantization methods between vendors while leaving the detailed quantization method to be flexible.</w:t>
      </w:r>
    </w:p>
    <w:p w14:paraId="6FC78563" w14:textId="77777777" w:rsidR="00E41C51" w:rsidRPr="00325BDA" w:rsidRDefault="00E41C51" w:rsidP="00E41C51">
      <w:pPr>
        <w:widowControl w:val="0"/>
        <w:numPr>
          <w:ilvl w:val="0"/>
          <w:numId w:val="40"/>
        </w:numPr>
        <w:ind w:left="1134" w:hanging="1134"/>
        <w:rPr>
          <w:rFonts w:eastAsia="宋体" w:hint="eastAsia"/>
          <w:b/>
          <w:kern w:val="2"/>
          <w:szCs w:val="20"/>
        </w:rPr>
      </w:pPr>
      <w:r w:rsidRPr="002F3D38">
        <w:rPr>
          <w:rFonts w:eastAsia="宋体"/>
          <w:b/>
          <w:kern w:val="2"/>
          <w:szCs w:val="20"/>
        </w:rPr>
        <w:t>For future normative work, it is recommended to further study the impacts of different parameter configurations for quantization methods in CSI compression.</w:t>
      </w:r>
    </w:p>
    <w:p w14:paraId="5455134F" w14:textId="77777777" w:rsidR="00E41C51" w:rsidRPr="00325BDA" w:rsidRDefault="00E41C51" w:rsidP="00E41C51">
      <w:pPr>
        <w:widowControl w:val="0"/>
        <w:numPr>
          <w:ilvl w:val="0"/>
          <w:numId w:val="40"/>
        </w:numPr>
        <w:ind w:left="1134" w:hanging="1134"/>
        <w:rPr>
          <w:rFonts w:eastAsia="宋体" w:hint="eastAsia"/>
          <w:b/>
          <w:kern w:val="2"/>
          <w:szCs w:val="20"/>
        </w:rPr>
      </w:pPr>
      <w:r w:rsidRPr="00592D13">
        <w:rPr>
          <w:rFonts w:eastAsia="宋体"/>
          <w:b/>
          <w:kern w:val="2"/>
          <w:szCs w:val="20"/>
        </w:rPr>
        <w:t>Consider Option 2 for model pairing in CSI compression.</w:t>
      </w:r>
    </w:p>
    <w:p w14:paraId="5ED2B0B6" w14:textId="77777777" w:rsidR="00E41C51" w:rsidRPr="0000210A" w:rsidRDefault="00E41C51" w:rsidP="00E41C51">
      <w:pPr>
        <w:widowControl w:val="0"/>
        <w:numPr>
          <w:ilvl w:val="0"/>
          <w:numId w:val="40"/>
        </w:numPr>
        <w:ind w:left="1134" w:hanging="1134"/>
        <w:rPr>
          <w:rFonts w:eastAsia="宋体"/>
          <w:b/>
          <w:kern w:val="2"/>
          <w:szCs w:val="20"/>
        </w:rPr>
      </w:pPr>
      <w:r w:rsidRPr="0000210A">
        <w:rPr>
          <w:rFonts w:eastAsia="宋体"/>
          <w:b/>
          <w:kern w:val="2"/>
          <w:szCs w:val="20"/>
        </w:rPr>
        <w:t>S</w:t>
      </w:r>
      <w:r>
        <w:rPr>
          <w:rFonts w:eastAsia="宋体"/>
          <w:b/>
          <w:kern w:val="2"/>
          <w:szCs w:val="20"/>
        </w:rPr>
        <w:t xml:space="preserve">upport model identification for </w:t>
      </w:r>
      <w:r w:rsidRPr="0000210A">
        <w:rPr>
          <w:rFonts w:eastAsia="宋体"/>
          <w:b/>
          <w:kern w:val="2"/>
          <w:szCs w:val="20"/>
        </w:rPr>
        <w:t>AI</w:t>
      </w:r>
      <w:r>
        <w:rPr>
          <w:rFonts w:eastAsia="宋体"/>
          <w:b/>
          <w:kern w:val="2"/>
          <w:szCs w:val="20"/>
        </w:rPr>
        <w:t>/ML</w:t>
      </w:r>
      <w:r w:rsidRPr="0000210A">
        <w:rPr>
          <w:rFonts w:eastAsia="宋体"/>
          <w:b/>
          <w:kern w:val="2"/>
          <w:szCs w:val="20"/>
        </w:rPr>
        <w:t>-based CSI prediction.</w:t>
      </w:r>
    </w:p>
    <w:p w14:paraId="53D22F5A" w14:textId="77777777" w:rsidR="00E41C51" w:rsidRPr="00E41C51" w:rsidRDefault="00E41C51" w:rsidP="00E41C51">
      <w:pPr>
        <w:widowControl w:val="0"/>
        <w:numPr>
          <w:ilvl w:val="0"/>
          <w:numId w:val="40"/>
        </w:numPr>
        <w:ind w:left="1134" w:hanging="1134"/>
        <w:rPr>
          <w:rFonts w:eastAsia="宋体"/>
          <w:b/>
          <w:kern w:val="2"/>
          <w:szCs w:val="20"/>
        </w:rPr>
      </w:pPr>
      <w:r w:rsidRPr="00E41C51">
        <w:rPr>
          <w:rFonts w:eastAsia="宋体"/>
          <w:b/>
          <w:kern w:val="2"/>
          <w:szCs w:val="20"/>
        </w:rPr>
        <w:t xml:space="preserve">For CSI prediction using UE side model use case, at least the following aspects on performance monitoring for model ID-based LCM should be supported: </w:t>
      </w:r>
    </w:p>
    <w:p w14:paraId="416F657D" w14:textId="77777777" w:rsidR="00E41C51" w:rsidRPr="00675995" w:rsidRDefault="00E41C51" w:rsidP="00E41C51">
      <w:pPr>
        <w:numPr>
          <w:ilvl w:val="1"/>
          <w:numId w:val="34"/>
        </w:numPr>
        <w:overflowPunct/>
        <w:spacing w:after="0"/>
        <w:jc w:val="left"/>
        <w:rPr>
          <w:b/>
          <w:color w:val="000000"/>
          <w:szCs w:val="20"/>
        </w:rPr>
      </w:pPr>
      <w:r w:rsidRPr="00675995">
        <w:rPr>
          <w:b/>
          <w:color w:val="000000"/>
          <w:szCs w:val="20"/>
        </w:rPr>
        <w:t xml:space="preserve">Type 1: </w:t>
      </w:r>
    </w:p>
    <w:p w14:paraId="6995456C" w14:textId="77777777" w:rsidR="00E41C51" w:rsidRPr="00675995" w:rsidRDefault="00E41C51" w:rsidP="00E41C51">
      <w:pPr>
        <w:numPr>
          <w:ilvl w:val="2"/>
          <w:numId w:val="34"/>
        </w:numPr>
        <w:overflowPunct/>
        <w:spacing w:after="0"/>
        <w:jc w:val="left"/>
        <w:rPr>
          <w:b/>
          <w:color w:val="000000"/>
          <w:szCs w:val="20"/>
        </w:rPr>
      </w:pPr>
      <w:r w:rsidRPr="00675995">
        <w:rPr>
          <w:b/>
          <w:color w:val="000000"/>
          <w:szCs w:val="20"/>
        </w:rPr>
        <w:t>UE calculate the performance metric(s)</w:t>
      </w:r>
      <w:r w:rsidRPr="00675995">
        <w:rPr>
          <w:b/>
          <w:strike/>
          <w:color w:val="000000"/>
          <w:szCs w:val="20"/>
        </w:rPr>
        <w:t xml:space="preserve"> </w:t>
      </w:r>
    </w:p>
    <w:p w14:paraId="1E953859" w14:textId="77777777" w:rsidR="00E41C51" w:rsidRPr="00675995" w:rsidRDefault="00E41C51" w:rsidP="00E41C51">
      <w:pPr>
        <w:numPr>
          <w:ilvl w:val="2"/>
          <w:numId w:val="34"/>
        </w:numPr>
        <w:overflowPunct/>
        <w:spacing w:after="0"/>
        <w:jc w:val="left"/>
        <w:rPr>
          <w:b/>
          <w:color w:val="000000"/>
          <w:szCs w:val="20"/>
        </w:rPr>
      </w:pPr>
      <w:r w:rsidRPr="00675995">
        <w:rPr>
          <w:b/>
          <w:color w:val="000000"/>
          <w:szCs w:val="20"/>
        </w:rPr>
        <w:t xml:space="preserve">UE reports performance monitoring output that facilitates </w:t>
      </w:r>
      <w:r>
        <w:rPr>
          <w:b/>
          <w:color w:val="000000"/>
          <w:szCs w:val="20"/>
        </w:rPr>
        <w:t xml:space="preserve">model </w:t>
      </w:r>
      <w:r w:rsidRPr="0019530E">
        <w:rPr>
          <w:b/>
          <w:color w:val="000000"/>
          <w:szCs w:val="20"/>
        </w:rPr>
        <w:t>selection/activation/ deactivation/switching</w:t>
      </w:r>
      <w:r>
        <w:rPr>
          <w:b/>
          <w:color w:val="000000"/>
          <w:szCs w:val="20"/>
        </w:rPr>
        <w:t>/fallback</w:t>
      </w:r>
      <w:r w:rsidRPr="00675995">
        <w:rPr>
          <w:b/>
          <w:color w:val="000000"/>
          <w:szCs w:val="20"/>
        </w:rPr>
        <w:t xml:space="preserve"> decision at the network</w:t>
      </w:r>
    </w:p>
    <w:p w14:paraId="5D9F6853" w14:textId="77777777" w:rsidR="00E41C51" w:rsidRPr="00675995" w:rsidRDefault="00E41C51" w:rsidP="00E41C51">
      <w:pPr>
        <w:numPr>
          <w:ilvl w:val="3"/>
          <w:numId w:val="34"/>
        </w:numPr>
        <w:overflowPunct/>
        <w:spacing w:after="0"/>
        <w:jc w:val="left"/>
        <w:rPr>
          <w:b/>
          <w:color w:val="000000"/>
          <w:szCs w:val="20"/>
        </w:rPr>
      </w:pPr>
      <w:r w:rsidRPr="00675995">
        <w:rPr>
          <w:b/>
          <w:color w:val="000000"/>
          <w:szCs w:val="20"/>
        </w:rPr>
        <w:t xml:space="preserve">Performance monitoring output details can be further defined </w:t>
      </w:r>
    </w:p>
    <w:p w14:paraId="4772289F" w14:textId="77777777" w:rsidR="00E41C51" w:rsidRPr="00675995" w:rsidRDefault="00E41C51" w:rsidP="00E41C51">
      <w:pPr>
        <w:numPr>
          <w:ilvl w:val="3"/>
          <w:numId w:val="34"/>
        </w:numPr>
        <w:overflowPunct/>
        <w:spacing w:after="0"/>
        <w:jc w:val="left"/>
        <w:rPr>
          <w:b/>
          <w:color w:val="000000"/>
          <w:szCs w:val="20"/>
        </w:rPr>
      </w:pPr>
      <w:r w:rsidRPr="00675995">
        <w:rPr>
          <w:b/>
          <w:color w:val="000000"/>
          <w:szCs w:val="20"/>
        </w:rPr>
        <w:t xml:space="preserve">NW may configure threshold criterion to facilitate UE side performance monitoring (if needed). </w:t>
      </w:r>
    </w:p>
    <w:p w14:paraId="018D27E5" w14:textId="77777777" w:rsidR="00E41C51" w:rsidRPr="00675995" w:rsidRDefault="00E41C51" w:rsidP="00E41C51">
      <w:pPr>
        <w:numPr>
          <w:ilvl w:val="2"/>
          <w:numId w:val="34"/>
        </w:numPr>
        <w:overflowPunct/>
        <w:spacing w:after="0"/>
        <w:jc w:val="left"/>
        <w:rPr>
          <w:b/>
          <w:szCs w:val="20"/>
        </w:rPr>
      </w:pPr>
      <w:r w:rsidRPr="00675995">
        <w:rPr>
          <w:b/>
          <w:szCs w:val="20"/>
        </w:rPr>
        <w:t xml:space="preserve">NW makes decision(s) of </w:t>
      </w:r>
      <w:r>
        <w:rPr>
          <w:b/>
          <w:color w:val="000000"/>
          <w:szCs w:val="20"/>
        </w:rPr>
        <w:t xml:space="preserve">model </w:t>
      </w:r>
      <w:r w:rsidRPr="0019530E">
        <w:rPr>
          <w:b/>
          <w:color w:val="000000"/>
          <w:szCs w:val="20"/>
        </w:rPr>
        <w:t>selection/activation/ deactivation/switching</w:t>
      </w:r>
      <w:r>
        <w:rPr>
          <w:b/>
          <w:color w:val="000000"/>
          <w:szCs w:val="20"/>
        </w:rPr>
        <w:t>/fallback</w:t>
      </w:r>
      <w:r w:rsidRPr="00675995">
        <w:rPr>
          <w:b/>
          <w:szCs w:val="20"/>
        </w:rPr>
        <w:t xml:space="preserve">. </w:t>
      </w:r>
    </w:p>
    <w:p w14:paraId="1F401E49" w14:textId="77777777" w:rsidR="00E41C51" w:rsidRPr="00675995" w:rsidRDefault="00E41C51" w:rsidP="00E41C51">
      <w:pPr>
        <w:numPr>
          <w:ilvl w:val="1"/>
          <w:numId w:val="34"/>
        </w:numPr>
        <w:overflowPunct/>
        <w:spacing w:after="0"/>
        <w:jc w:val="left"/>
        <w:rPr>
          <w:b/>
          <w:color w:val="000000"/>
          <w:szCs w:val="20"/>
        </w:rPr>
      </w:pPr>
      <w:r w:rsidRPr="00675995">
        <w:rPr>
          <w:b/>
          <w:color w:val="000000"/>
          <w:szCs w:val="20"/>
        </w:rPr>
        <w:t xml:space="preserve">Type 2: </w:t>
      </w:r>
    </w:p>
    <w:p w14:paraId="79D6A2CB" w14:textId="77777777" w:rsidR="00E41C51" w:rsidRPr="00675995" w:rsidRDefault="00E41C51" w:rsidP="00E41C51">
      <w:pPr>
        <w:numPr>
          <w:ilvl w:val="2"/>
          <w:numId w:val="34"/>
        </w:numPr>
        <w:overflowPunct/>
        <w:spacing w:after="0"/>
        <w:jc w:val="left"/>
        <w:rPr>
          <w:b/>
          <w:color w:val="000000"/>
          <w:szCs w:val="20"/>
        </w:rPr>
      </w:pPr>
      <w:r w:rsidRPr="00675995">
        <w:rPr>
          <w:rFonts w:eastAsia="等线"/>
          <w:b/>
          <w:color w:val="000000"/>
          <w:szCs w:val="20"/>
        </w:rPr>
        <w:t xml:space="preserve">UE reports predicted CSI and/or the corresponding ground truth  </w:t>
      </w:r>
    </w:p>
    <w:p w14:paraId="3A304E01" w14:textId="77777777" w:rsidR="00E41C51" w:rsidRPr="00675995" w:rsidRDefault="00E41C51" w:rsidP="00E41C51">
      <w:pPr>
        <w:numPr>
          <w:ilvl w:val="2"/>
          <w:numId w:val="34"/>
        </w:numPr>
        <w:overflowPunct/>
        <w:spacing w:after="0"/>
        <w:jc w:val="left"/>
        <w:rPr>
          <w:b/>
          <w:color w:val="000000"/>
          <w:szCs w:val="20"/>
        </w:rPr>
      </w:pPr>
      <w:r w:rsidRPr="00675995">
        <w:rPr>
          <w:b/>
          <w:color w:val="000000"/>
          <w:szCs w:val="20"/>
        </w:rPr>
        <w:t xml:space="preserve">NW calculates the performance metrics. </w:t>
      </w:r>
    </w:p>
    <w:p w14:paraId="6A2D4F28" w14:textId="77777777" w:rsidR="00E41C51" w:rsidRPr="00675995" w:rsidRDefault="00E41C51" w:rsidP="00E41C51">
      <w:pPr>
        <w:numPr>
          <w:ilvl w:val="2"/>
          <w:numId w:val="34"/>
        </w:numPr>
        <w:overflowPunct/>
        <w:spacing w:after="0"/>
        <w:jc w:val="left"/>
        <w:rPr>
          <w:b/>
          <w:color w:val="000000"/>
          <w:szCs w:val="20"/>
        </w:rPr>
      </w:pPr>
      <w:r w:rsidRPr="0019530E">
        <w:rPr>
          <w:b/>
          <w:szCs w:val="20"/>
        </w:rPr>
        <w:t xml:space="preserve">NW makes decision(s) of </w:t>
      </w:r>
      <w:r>
        <w:rPr>
          <w:b/>
          <w:color w:val="000000"/>
          <w:szCs w:val="20"/>
        </w:rPr>
        <w:t xml:space="preserve">model </w:t>
      </w:r>
      <w:r w:rsidRPr="0019530E">
        <w:rPr>
          <w:b/>
          <w:color w:val="000000"/>
          <w:szCs w:val="20"/>
        </w:rPr>
        <w:t>selection/activation/ deactivation/switching</w:t>
      </w:r>
      <w:r>
        <w:rPr>
          <w:b/>
          <w:color w:val="000000"/>
          <w:szCs w:val="20"/>
        </w:rPr>
        <w:t>/fallback</w:t>
      </w:r>
      <w:r w:rsidRPr="00675995">
        <w:rPr>
          <w:b/>
          <w:color w:val="000000"/>
          <w:szCs w:val="20"/>
        </w:rPr>
        <w:t>.</w:t>
      </w:r>
    </w:p>
    <w:p w14:paraId="6742A6B8" w14:textId="77777777" w:rsidR="00E41C51" w:rsidRPr="00675995" w:rsidRDefault="00E41C51" w:rsidP="00E41C51">
      <w:pPr>
        <w:numPr>
          <w:ilvl w:val="1"/>
          <w:numId w:val="34"/>
        </w:numPr>
        <w:overflowPunct/>
        <w:spacing w:after="0"/>
        <w:jc w:val="left"/>
        <w:rPr>
          <w:b/>
          <w:color w:val="000000"/>
          <w:szCs w:val="20"/>
        </w:rPr>
      </w:pPr>
      <w:r w:rsidRPr="00675995">
        <w:rPr>
          <w:b/>
          <w:color w:val="000000"/>
          <w:szCs w:val="20"/>
        </w:rPr>
        <w:t xml:space="preserve">Type 3: </w:t>
      </w:r>
    </w:p>
    <w:p w14:paraId="0302BDFC" w14:textId="77777777" w:rsidR="00E41C51" w:rsidRPr="00675995" w:rsidRDefault="00E41C51" w:rsidP="00E41C51">
      <w:pPr>
        <w:numPr>
          <w:ilvl w:val="2"/>
          <w:numId w:val="34"/>
        </w:numPr>
        <w:overflowPunct/>
        <w:spacing w:after="0"/>
        <w:jc w:val="left"/>
        <w:rPr>
          <w:b/>
          <w:szCs w:val="20"/>
        </w:rPr>
      </w:pPr>
      <w:r w:rsidRPr="00675995">
        <w:rPr>
          <w:b/>
          <w:szCs w:val="20"/>
        </w:rPr>
        <w:t>UE calculate the performance metric(s)</w:t>
      </w:r>
      <w:r w:rsidRPr="00675995">
        <w:rPr>
          <w:b/>
          <w:strike/>
          <w:szCs w:val="20"/>
        </w:rPr>
        <w:t xml:space="preserve"> </w:t>
      </w:r>
    </w:p>
    <w:p w14:paraId="1B3F178F" w14:textId="77777777" w:rsidR="00E41C51" w:rsidRPr="00675995" w:rsidRDefault="00E41C51" w:rsidP="00E41C51">
      <w:pPr>
        <w:numPr>
          <w:ilvl w:val="2"/>
          <w:numId w:val="34"/>
        </w:numPr>
        <w:overflowPunct/>
        <w:spacing w:after="0"/>
        <w:jc w:val="left"/>
        <w:rPr>
          <w:b/>
          <w:szCs w:val="20"/>
        </w:rPr>
      </w:pPr>
      <w:r w:rsidRPr="00675995">
        <w:rPr>
          <w:b/>
          <w:szCs w:val="20"/>
        </w:rPr>
        <w:t>UE report performance metric(s) to the NW</w:t>
      </w:r>
    </w:p>
    <w:p w14:paraId="5E778677" w14:textId="23F96488" w:rsidR="00E41C51" w:rsidRPr="00675995" w:rsidRDefault="00E41C51" w:rsidP="00E41C51">
      <w:pPr>
        <w:numPr>
          <w:ilvl w:val="2"/>
          <w:numId w:val="34"/>
        </w:numPr>
        <w:overflowPunct/>
        <w:spacing w:after="0"/>
        <w:jc w:val="left"/>
        <w:rPr>
          <w:b/>
          <w:szCs w:val="20"/>
        </w:rPr>
      </w:pPr>
      <w:r w:rsidRPr="00675995">
        <w:rPr>
          <w:b/>
          <w:szCs w:val="20"/>
        </w:rPr>
        <w:t xml:space="preserve">NW makes decision(s) </w:t>
      </w:r>
      <w:r w:rsidRPr="0019530E">
        <w:rPr>
          <w:b/>
          <w:szCs w:val="20"/>
        </w:rPr>
        <w:t xml:space="preserve">of </w:t>
      </w:r>
      <w:r>
        <w:rPr>
          <w:b/>
          <w:color w:val="000000"/>
          <w:szCs w:val="20"/>
        </w:rPr>
        <w:t xml:space="preserve">model </w:t>
      </w:r>
      <w:r w:rsidRPr="0019530E">
        <w:rPr>
          <w:b/>
          <w:color w:val="000000"/>
          <w:szCs w:val="20"/>
        </w:rPr>
        <w:t>selection/activation/deactivation/switching</w:t>
      </w:r>
      <w:r>
        <w:rPr>
          <w:b/>
          <w:color w:val="000000"/>
          <w:szCs w:val="20"/>
        </w:rPr>
        <w:t>/fallback</w:t>
      </w:r>
      <w:r w:rsidRPr="00675995">
        <w:rPr>
          <w:b/>
          <w:szCs w:val="20"/>
        </w:rPr>
        <w:t xml:space="preserve">. </w:t>
      </w:r>
    </w:p>
    <w:p w14:paraId="2A6E78F2" w14:textId="77777777" w:rsidR="00E41C51" w:rsidRPr="00675995" w:rsidRDefault="00E41C51" w:rsidP="00E41C51">
      <w:pPr>
        <w:numPr>
          <w:ilvl w:val="1"/>
          <w:numId w:val="34"/>
        </w:numPr>
        <w:overflowPunct/>
        <w:spacing w:after="0"/>
        <w:jc w:val="left"/>
        <w:rPr>
          <w:b/>
          <w:szCs w:val="20"/>
        </w:rPr>
      </w:pPr>
      <w:r w:rsidRPr="00675995">
        <w:rPr>
          <w:b/>
          <w:szCs w:val="20"/>
        </w:rPr>
        <w:t xml:space="preserve">Configuration and procedure for performance monitoring </w:t>
      </w:r>
    </w:p>
    <w:p w14:paraId="6B229D19" w14:textId="77777777" w:rsidR="00E41C51" w:rsidRPr="00675995" w:rsidRDefault="00E41C51" w:rsidP="00E41C51">
      <w:pPr>
        <w:numPr>
          <w:ilvl w:val="2"/>
          <w:numId w:val="34"/>
        </w:numPr>
        <w:overflowPunct/>
        <w:spacing w:after="0"/>
        <w:jc w:val="left"/>
        <w:rPr>
          <w:b/>
        </w:rPr>
      </w:pPr>
      <w:r w:rsidRPr="00675995">
        <w:rPr>
          <w:b/>
          <w:szCs w:val="20"/>
        </w:rPr>
        <w:t>CSI-RS configuration for performance monitoring</w:t>
      </w:r>
    </w:p>
    <w:p w14:paraId="29F1C956" w14:textId="77777777" w:rsidR="00E41C51" w:rsidRPr="00675995" w:rsidRDefault="00E41C51" w:rsidP="00E41C51">
      <w:pPr>
        <w:numPr>
          <w:ilvl w:val="1"/>
          <w:numId w:val="34"/>
        </w:numPr>
        <w:overflowPunct/>
        <w:spacing w:after="0"/>
        <w:jc w:val="left"/>
        <w:rPr>
          <w:b/>
          <w:strike/>
        </w:rPr>
      </w:pPr>
      <w:r w:rsidRPr="00675995">
        <w:rPr>
          <w:b/>
          <w:szCs w:val="20"/>
        </w:rPr>
        <w:t>Performance metric including at least intermediate KPI (e.g., NMSE or SGCS)</w:t>
      </w:r>
    </w:p>
    <w:p w14:paraId="3BC5A875" w14:textId="77777777" w:rsidR="00E41C51" w:rsidRPr="00675995" w:rsidRDefault="00E41C51" w:rsidP="00E41C51">
      <w:pPr>
        <w:numPr>
          <w:ilvl w:val="1"/>
          <w:numId w:val="34"/>
        </w:numPr>
        <w:overflowPunct/>
        <w:spacing w:after="0"/>
        <w:jc w:val="left"/>
        <w:rPr>
          <w:rFonts w:eastAsia="Malgun Gothic"/>
          <w:b/>
          <w:szCs w:val="20"/>
        </w:rPr>
      </w:pPr>
      <w:r w:rsidRPr="00675995">
        <w:rPr>
          <w:b/>
          <w:szCs w:val="20"/>
        </w:rPr>
        <w:t>UE report, including periodic/semi-persistent/aperiodic reporting, and event driven report.</w:t>
      </w:r>
    </w:p>
    <w:p w14:paraId="638D1694" w14:textId="77777777" w:rsidR="00B310F7" w:rsidRPr="009269D2" w:rsidRDefault="00B310F7" w:rsidP="0001061B">
      <w:pPr>
        <w:pStyle w:val="bullet2"/>
        <w:rPr>
          <w:rFonts w:hint="eastAsia"/>
        </w:rPr>
      </w:pPr>
    </w:p>
    <w:p w14:paraId="0C8B30A5" w14:textId="3C823D3E" w:rsidR="00F03AEB" w:rsidRPr="007D2DB0" w:rsidRDefault="00F03AEB" w:rsidP="00F2448F">
      <w:pPr>
        <w:pStyle w:val="titlereference"/>
        <w:rPr>
          <w:bCs/>
        </w:rPr>
      </w:pPr>
      <w:r w:rsidRPr="007D2DB0">
        <w:t>References</w:t>
      </w:r>
    </w:p>
    <w:p w14:paraId="52D670AB" w14:textId="3A3CCBA2" w:rsidR="00C96D1F" w:rsidRPr="00697903" w:rsidRDefault="00D56DAB">
      <w:pPr>
        <w:pStyle w:val="references"/>
      </w:pPr>
      <w:bookmarkStart w:id="7" w:name="_Ref127458240"/>
      <w:bookmarkEnd w:id="1"/>
      <w:bookmarkEnd w:id="2"/>
      <w:r w:rsidRPr="00697903">
        <w:t>R1-</w:t>
      </w:r>
      <w:r w:rsidR="003F754A" w:rsidRPr="00697903">
        <w:t>2306740</w:t>
      </w:r>
      <w:r w:rsidRPr="00697903">
        <w:t>, Evaluation on AI/ML for CSI feedback enhancement, vivo, RAN1#11</w:t>
      </w:r>
      <w:r w:rsidR="00697903" w:rsidRPr="00697903">
        <w:t>4</w:t>
      </w:r>
      <w:r w:rsidRPr="00697903">
        <w:rPr>
          <w:rFonts w:hint="eastAsia"/>
        </w:rPr>
        <w:t xml:space="preserve">, </w:t>
      </w:r>
      <w:r w:rsidR="00B4501A">
        <w:rPr>
          <w:rFonts w:hint="eastAsia"/>
        </w:rPr>
        <w:t>August</w:t>
      </w:r>
      <w:r w:rsidR="00B4501A">
        <w:t xml:space="preserve"> </w:t>
      </w:r>
      <w:r w:rsidRPr="00697903">
        <w:rPr>
          <w:rFonts w:hint="eastAsia"/>
        </w:rPr>
        <w:t>202</w:t>
      </w:r>
      <w:r w:rsidRPr="00697903">
        <w:t>3</w:t>
      </w:r>
      <w:bookmarkEnd w:id="7"/>
      <w:r w:rsidR="00702B38" w:rsidRPr="00697903">
        <w:t>.</w:t>
      </w:r>
    </w:p>
    <w:sectPr w:rsidR="00C96D1F" w:rsidRPr="00697903" w:rsidSect="0093346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C00E91" w16cex:dateUtc="2023-09-28T06:39:00Z"/>
  <w16cex:commentExtensible w16cex:durableId="28C00EC3" w16cex:dateUtc="2023-09-28T06:40:00Z"/>
  <w16cex:commentExtensible w16cex:durableId="28C00C17" w16cex:dateUtc="2023-09-28T06:28:00Z"/>
  <w16cex:commentExtensible w16cex:durableId="28C010B9" w16cex:dateUtc="2023-09-28T06:48:00Z"/>
  <w16cex:commentExtensible w16cex:durableId="28C01127" w16cex:dateUtc="2023-09-28T06:50:00Z"/>
  <w16cex:commentExtensible w16cex:durableId="3F50B54A" w16cex:dateUtc="2023-09-28T10:03:00Z"/>
  <w16cex:commentExtensible w16cex:durableId="28C01888" w16cex:dateUtc="2023-09-28T07:2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FFDE7A" w14:textId="77777777" w:rsidR="00090AA9" w:rsidRDefault="00090AA9" w:rsidP="00F2448F">
      <w:r>
        <w:separator/>
      </w:r>
    </w:p>
  </w:endnote>
  <w:endnote w:type="continuationSeparator" w:id="0">
    <w:p w14:paraId="7FDA9752" w14:textId="77777777" w:rsidR="00090AA9" w:rsidRDefault="00090AA9" w:rsidP="00F2448F">
      <w:r>
        <w:continuationSeparator/>
      </w:r>
    </w:p>
  </w:endnote>
  <w:endnote w:type="continuationNotice" w:id="1">
    <w:p w14:paraId="212BB7D5" w14:textId="77777777" w:rsidR="00090AA9" w:rsidRDefault="00090A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4C0438" w14:textId="77777777" w:rsidR="00090AA9" w:rsidRDefault="00090AA9" w:rsidP="00F2448F">
      <w:r>
        <w:separator/>
      </w:r>
    </w:p>
  </w:footnote>
  <w:footnote w:type="continuationSeparator" w:id="0">
    <w:p w14:paraId="65A38BCE" w14:textId="77777777" w:rsidR="00090AA9" w:rsidRDefault="00090AA9" w:rsidP="00F2448F">
      <w:r>
        <w:continuationSeparator/>
      </w:r>
    </w:p>
  </w:footnote>
  <w:footnote w:type="continuationNotice" w:id="1">
    <w:p w14:paraId="3965223E" w14:textId="77777777" w:rsidR="00090AA9" w:rsidRDefault="00090A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234D0D"/>
    <w:multiLevelType w:val="hybridMultilevel"/>
    <w:tmpl w:val="5F84D4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3B628A"/>
    <w:multiLevelType w:val="hybridMultilevel"/>
    <w:tmpl w:val="4B7C4046"/>
    <w:lvl w:ilvl="0" w:tplc="04090001">
      <w:start w:val="1"/>
      <w:numFmt w:val="bullet"/>
      <w:lvlText w:val=""/>
      <w:lvlJc w:val="left"/>
      <w:pPr>
        <w:ind w:left="900" w:hanging="420"/>
      </w:pPr>
      <w:rPr>
        <w:rFonts w:ascii="Wingdings" w:hAnsi="Wingdings" w:hint="default"/>
      </w:rPr>
    </w:lvl>
    <w:lvl w:ilvl="1" w:tplc="04090003">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4" w15:restartNumberingAfterBreak="0">
    <w:nsid w:val="122B2E16"/>
    <w:multiLevelType w:val="multilevel"/>
    <w:tmpl w:val="941C9396"/>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C8005DD"/>
    <w:multiLevelType w:val="hybridMultilevel"/>
    <w:tmpl w:val="456A4722"/>
    <w:lvl w:ilvl="0" w:tplc="BE88FB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DF0F86"/>
    <w:multiLevelType w:val="hybridMultilevel"/>
    <w:tmpl w:val="F196A6A6"/>
    <w:lvl w:ilvl="0" w:tplc="06265684">
      <w:start w:val="1"/>
      <w:numFmt w:val="bullet"/>
      <w:lvlText w:val="•"/>
      <w:lvlJc w:val="left"/>
      <w:pPr>
        <w:ind w:left="1554" w:hanging="420"/>
      </w:pPr>
      <w:rPr>
        <w:rFonts w:ascii="Arial" w:hAnsi="Aria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8"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4C848DC"/>
    <w:multiLevelType w:val="hybridMultilevel"/>
    <w:tmpl w:val="B4EA21F2"/>
    <w:lvl w:ilvl="0" w:tplc="5CDA7538">
      <w:start w:val="1"/>
      <w:numFmt w:val="decimal"/>
      <w:lvlText w:val="Proposal %1:"/>
      <w:lvlJc w:val="left"/>
      <w:pPr>
        <w:ind w:left="420" w:hanging="420"/>
      </w:pPr>
      <w:rPr>
        <w:rFonts w:ascii="Times New Roman" w:hAnsi="Times New Roman" w:cs="Times New Roman"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A248AB"/>
    <w:multiLevelType w:val="hybridMultilevel"/>
    <w:tmpl w:val="39980F24"/>
    <w:lvl w:ilvl="0" w:tplc="D7009ED8">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7229"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ED557E"/>
    <w:multiLevelType w:val="hybridMultilevel"/>
    <w:tmpl w:val="1076C06C"/>
    <w:lvl w:ilvl="0" w:tplc="CE8EDE2E">
      <w:start w:val="1"/>
      <w:numFmt w:val="bullet"/>
      <w:lvlText w:val=""/>
      <w:lvlJc w:val="left"/>
      <w:pPr>
        <w:ind w:left="1554" w:hanging="420"/>
      </w:pPr>
      <w:rPr>
        <w:rFonts w:ascii="Wingdings" w:hAnsi="Wingdings" w:hint="default"/>
        <w:b/>
        <w:i w:val="0"/>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4" w15:restartNumberingAfterBreak="0">
    <w:nsid w:val="31107948"/>
    <w:multiLevelType w:val="hybridMultilevel"/>
    <w:tmpl w:val="2D2A04E6"/>
    <w:lvl w:ilvl="0" w:tplc="04090001">
      <w:start w:val="1"/>
      <w:numFmt w:val="bullet"/>
      <w:lvlText w:val=""/>
      <w:lvlJc w:val="left"/>
      <w:pPr>
        <w:ind w:left="900" w:hanging="420"/>
      </w:pPr>
      <w:rPr>
        <w:rFonts w:ascii="Wingdings" w:hAnsi="Wingdings" w:hint="default"/>
      </w:rPr>
    </w:lvl>
    <w:lvl w:ilvl="1" w:tplc="04090003">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5"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6" w15:restartNumberingAfterBreak="0">
    <w:nsid w:val="36825F24"/>
    <w:multiLevelType w:val="hybridMultilevel"/>
    <w:tmpl w:val="C34E34DE"/>
    <w:lvl w:ilvl="0" w:tplc="8E04C626">
      <w:start w:val="1"/>
      <w:numFmt w:val="decimal"/>
      <w:lvlText w:val="Proposal %1:"/>
      <w:lvlJc w:val="left"/>
      <w:pPr>
        <w:ind w:left="420" w:hanging="420"/>
      </w:pPr>
      <w:rPr>
        <w:rFonts w:ascii="Times New Roman" w:hAnsi="Times New Roman" w:cs="Times New Roman"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EB034D"/>
    <w:multiLevelType w:val="hybridMultilevel"/>
    <w:tmpl w:val="8FDEBE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723D84"/>
    <w:multiLevelType w:val="multilevel"/>
    <w:tmpl w:val="DA74219A"/>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0" w15:restartNumberingAfterBreak="0">
    <w:nsid w:val="39E24F01"/>
    <w:multiLevelType w:val="hybridMultilevel"/>
    <w:tmpl w:val="F4B21186"/>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hint="default"/>
      </w:rPr>
    </w:lvl>
    <w:lvl w:ilvl="2" w:tplc="E946DEAE">
      <w:start w:val="8"/>
      <w:numFmt w:val="bullet"/>
      <w:lvlText w:val="-"/>
      <w:lvlJc w:val="left"/>
      <w:pPr>
        <w:ind w:left="1240" w:hanging="360"/>
      </w:pPr>
      <w:rPr>
        <w:rFonts w:ascii="Calibri" w:eastAsia="Batang"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B903E2A"/>
    <w:multiLevelType w:val="hybridMultilevel"/>
    <w:tmpl w:val="45A640E4"/>
    <w:lvl w:ilvl="0" w:tplc="C668F848">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4" w15:restartNumberingAfterBreak="0">
    <w:nsid w:val="3D897560"/>
    <w:multiLevelType w:val="hybridMultilevel"/>
    <w:tmpl w:val="1408E354"/>
    <w:lvl w:ilvl="0" w:tplc="CE8EDE2E">
      <w:start w:val="1"/>
      <w:numFmt w:val="bullet"/>
      <w:lvlText w:val=""/>
      <w:lvlJc w:val="left"/>
      <w:pPr>
        <w:ind w:left="420" w:hanging="420"/>
      </w:pPr>
      <w:rPr>
        <w:rFonts w:ascii="Wingdings" w:hAnsi="Wingdings" w:hint="default"/>
        <w:b/>
        <w:i w:val="0"/>
      </w:rPr>
    </w:lvl>
    <w:lvl w:ilvl="1" w:tplc="0409000B">
      <w:start w:val="1"/>
      <w:numFmt w:val="bullet"/>
      <w:lvlText w:val=""/>
      <w:lvlJc w:val="left"/>
      <w:pPr>
        <w:ind w:left="840" w:hanging="420"/>
      </w:pPr>
      <w:rPr>
        <w:rFonts w:ascii="Wingdings" w:hAnsi="Wingdings" w:hint="default"/>
      </w:rPr>
    </w:lvl>
    <w:lvl w:ilvl="2" w:tplc="CE8EDE2E">
      <w:start w:val="1"/>
      <w:numFmt w:val="bullet"/>
      <w:lvlText w:val=""/>
      <w:lvlJc w:val="left"/>
      <w:pPr>
        <w:ind w:left="1260" w:hanging="420"/>
      </w:pPr>
      <w:rPr>
        <w:rFonts w:ascii="Wingdings" w:hAnsi="Wingdings" w:hint="default"/>
        <w:b/>
        <w:i w:val="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8" w15:restartNumberingAfterBreak="0">
    <w:nsid w:val="532F7550"/>
    <w:multiLevelType w:val="multilevel"/>
    <w:tmpl w:val="532F7550"/>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0"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1" w15:restartNumberingAfterBreak="0">
    <w:nsid w:val="60527E97"/>
    <w:multiLevelType w:val="hybridMultilevel"/>
    <w:tmpl w:val="56D6A306"/>
    <w:lvl w:ilvl="0" w:tplc="112AFDAE">
      <w:start w:val="1"/>
      <w:numFmt w:val="decimal"/>
      <w:pStyle w:val="observation"/>
      <w:lvlText w:val="Observation %1:"/>
      <w:lvlJc w:val="left"/>
      <w:pPr>
        <w:ind w:left="420" w:hanging="420"/>
      </w:pPr>
      <w:rPr>
        <w:rFonts w:ascii="Times New Roman" w:hAnsi="Times New Roman" w:cs="Times New Roman" w:hint="eastAsia"/>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2D72507"/>
    <w:multiLevelType w:val="multilevel"/>
    <w:tmpl w:val="62D725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8CC2EA5"/>
    <w:multiLevelType w:val="hybridMultilevel"/>
    <w:tmpl w:val="4A5E7FB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ADB21D7"/>
    <w:multiLevelType w:val="hybridMultilevel"/>
    <w:tmpl w:val="C0668902"/>
    <w:lvl w:ilvl="0" w:tplc="F3E66C60">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6FFC5E50"/>
    <w:multiLevelType w:val="multilevel"/>
    <w:tmpl w:val="6FFC5E5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9"/>
  </w:num>
  <w:num w:numId="2">
    <w:abstractNumId w:val="38"/>
  </w:num>
  <w:num w:numId="3">
    <w:abstractNumId w:val="25"/>
  </w:num>
  <w:num w:numId="4">
    <w:abstractNumId w:val="27"/>
  </w:num>
  <w:num w:numId="5">
    <w:abstractNumId w:val="23"/>
  </w:num>
  <w:num w:numId="6">
    <w:abstractNumId w:val="21"/>
  </w:num>
  <w:num w:numId="7">
    <w:abstractNumId w:val="26"/>
  </w:num>
  <w:num w:numId="8">
    <w:abstractNumId w:val="17"/>
  </w:num>
  <w:num w:numId="9">
    <w:abstractNumId w:val="11"/>
  </w:num>
  <w:num w:numId="10">
    <w:abstractNumId w:val="32"/>
  </w:num>
  <w:num w:numId="11">
    <w:abstractNumId w:val="0"/>
  </w:num>
  <w:num w:numId="12">
    <w:abstractNumId w:val="37"/>
  </w:num>
  <w:num w:numId="13">
    <w:abstractNumId w:val="31"/>
  </w:num>
  <w:num w:numId="14">
    <w:abstractNumId w:val="24"/>
  </w:num>
  <w:num w:numId="15">
    <w:abstractNumId w:val="39"/>
  </w:num>
  <w:num w:numId="16">
    <w:abstractNumId w:val="1"/>
  </w:num>
  <w:num w:numId="17">
    <w:abstractNumId w:val="30"/>
  </w:num>
  <w:num w:numId="18">
    <w:abstractNumId w:val="20"/>
  </w:num>
  <w:num w:numId="19">
    <w:abstractNumId w:val="12"/>
  </w:num>
  <w:num w:numId="20">
    <w:abstractNumId w:val="5"/>
  </w:num>
  <w:num w:numId="21">
    <w:abstractNumId w:val="28"/>
  </w:num>
  <w:num w:numId="22">
    <w:abstractNumId w:val="33"/>
  </w:num>
  <w:num w:numId="23">
    <w:abstractNumId w:val="14"/>
  </w:num>
  <w:num w:numId="24">
    <w:abstractNumId w:val="3"/>
  </w:num>
  <w:num w:numId="25">
    <w:abstractNumId w:val="4"/>
  </w:num>
  <w:num w:numId="26">
    <w:abstractNumId w:val="35"/>
  </w:num>
  <w:num w:numId="27">
    <w:abstractNumId w:val="19"/>
  </w:num>
  <w:num w:numId="28">
    <w:abstractNumId w:val="18"/>
  </w:num>
  <w:num w:numId="29">
    <w:abstractNumId w:val="34"/>
  </w:num>
  <w:num w:numId="30">
    <w:abstractNumId w:val="7"/>
  </w:num>
  <w:num w:numId="31">
    <w:abstractNumId w:val="15"/>
  </w:num>
  <w:num w:numId="32">
    <w:abstractNumId w:val="13"/>
  </w:num>
  <w:num w:numId="33">
    <w:abstractNumId w:val="16"/>
  </w:num>
  <w:num w:numId="34">
    <w:abstractNumId w:val="8"/>
  </w:num>
  <w:num w:numId="35">
    <w:abstractNumId w:val="36"/>
  </w:num>
  <w:num w:numId="36">
    <w:abstractNumId w:val="2"/>
  </w:num>
  <w:num w:numId="37">
    <w:abstractNumId w:val="6"/>
  </w:num>
  <w:num w:numId="38">
    <w:abstractNumId w:val="10"/>
  </w:num>
  <w:num w:numId="39">
    <w:abstractNumId w:val="22"/>
  </w:num>
  <w:num w:numId="40">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2BC"/>
    <w:rsid w:val="0000069E"/>
    <w:rsid w:val="00000826"/>
    <w:rsid w:val="00000ACC"/>
    <w:rsid w:val="00000E27"/>
    <w:rsid w:val="000012F9"/>
    <w:rsid w:val="000016BE"/>
    <w:rsid w:val="000016DA"/>
    <w:rsid w:val="00001AB2"/>
    <w:rsid w:val="00002134"/>
    <w:rsid w:val="0000242B"/>
    <w:rsid w:val="000025D5"/>
    <w:rsid w:val="0000314A"/>
    <w:rsid w:val="00003886"/>
    <w:rsid w:val="00003E38"/>
    <w:rsid w:val="00003FD3"/>
    <w:rsid w:val="0000410D"/>
    <w:rsid w:val="0000460A"/>
    <w:rsid w:val="00004D9B"/>
    <w:rsid w:val="00004DE3"/>
    <w:rsid w:val="00004F1C"/>
    <w:rsid w:val="00004F59"/>
    <w:rsid w:val="00005012"/>
    <w:rsid w:val="0000539E"/>
    <w:rsid w:val="000053A9"/>
    <w:rsid w:val="000054C0"/>
    <w:rsid w:val="00005C84"/>
    <w:rsid w:val="00005E4D"/>
    <w:rsid w:val="000060C1"/>
    <w:rsid w:val="00006179"/>
    <w:rsid w:val="000063A7"/>
    <w:rsid w:val="000063B8"/>
    <w:rsid w:val="00006537"/>
    <w:rsid w:val="000065F8"/>
    <w:rsid w:val="0000694F"/>
    <w:rsid w:val="0000794B"/>
    <w:rsid w:val="00007D62"/>
    <w:rsid w:val="00007EEC"/>
    <w:rsid w:val="00010151"/>
    <w:rsid w:val="0001061B"/>
    <w:rsid w:val="0001068D"/>
    <w:rsid w:val="000106E0"/>
    <w:rsid w:val="00010775"/>
    <w:rsid w:val="00010791"/>
    <w:rsid w:val="00010B82"/>
    <w:rsid w:val="00010CE3"/>
    <w:rsid w:val="00011387"/>
    <w:rsid w:val="000114C4"/>
    <w:rsid w:val="000115AD"/>
    <w:rsid w:val="000116A5"/>
    <w:rsid w:val="0001180C"/>
    <w:rsid w:val="0001195B"/>
    <w:rsid w:val="00011C8C"/>
    <w:rsid w:val="00011F30"/>
    <w:rsid w:val="00011FC8"/>
    <w:rsid w:val="00011FFB"/>
    <w:rsid w:val="000121A8"/>
    <w:rsid w:val="00012301"/>
    <w:rsid w:val="00012414"/>
    <w:rsid w:val="000124C4"/>
    <w:rsid w:val="000126F3"/>
    <w:rsid w:val="00012E4E"/>
    <w:rsid w:val="00013167"/>
    <w:rsid w:val="00013477"/>
    <w:rsid w:val="000137A8"/>
    <w:rsid w:val="000137AA"/>
    <w:rsid w:val="0001397F"/>
    <w:rsid w:val="00013BCB"/>
    <w:rsid w:val="00013F43"/>
    <w:rsid w:val="000143FD"/>
    <w:rsid w:val="0001441F"/>
    <w:rsid w:val="00014CA5"/>
    <w:rsid w:val="00014D04"/>
    <w:rsid w:val="00015654"/>
    <w:rsid w:val="00015A87"/>
    <w:rsid w:val="00015CF4"/>
    <w:rsid w:val="00016208"/>
    <w:rsid w:val="00016AC6"/>
    <w:rsid w:val="00016DE7"/>
    <w:rsid w:val="00016F05"/>
    <w:rsid w:val="0001706A"/>
    <w:rsid w:val="000174AD"/>
    <w:rsid w:val="00017714"/>
    <w:rsid w:val="00017A7C"/>
    <w:rsid w:val="00017BA4"/>
    <w:rsid w:val="00017C4B"/>
    <w:rsid w:val="00017DA6"/>
    <w:rsid w:val="00017E66"/>
    <w:rsid w:val="00017F49"/>
    <w:rsid w:val="000208A6"/>
    <w:rsid w:val="00020A0A"/>
    <w:rsid w:val="00020A1C"/>
    <w:rsid w:val="00021284"/>
    <w:rsid w:val="0002195F"/>
    <w:rsid w:val="00021B1B"/>
    <w:rsid w:val="00021C03"/>
    <w:rsid w:val="00021D54"/>
    <w:rsid w:val="00021FC2"/>
    <w:rsid w:val="00022A7D"/>
    <w:rsid w:val="00022BC1"/>
    <w:rsid w:val="000230A5"/>
    <w:rsid w:val="000237F5"/>
    <w:rsid w:val="000238DA"/>
    <w:rsid w:val="000238FA"/>
    <w:rsid w:val="00023F98"/>
    <w:rsid w:val="000241BF"/>
    <w:rsid w:val="000241CB"/>
    <w:rsid w:val="00024293"/>
    <w:rsid w:val="000242AE"/>
    <w:rsid w:val="00024335"/>
    <w:rsid w:val="00024428"/>
    <w:rsid w:val="000244A9"/>
    <w:rsid w:val="000245E8"/>
    <w:rsid w:val="000248A1"/>
    <w:rsid w:val="00024B68"/>
    <w:rsid w:val="00024BC2"/>
    <w:rsid w:val="00024E88"/>
    <w:rsid w:val="0002504B"/>
    <w:rsid w:val="000250AB"/>
    <w:rsid w:val="000250BF"/>
    <w:rsid w:val="000253B4"/>
    <w:rsid w:val="0002552A"/>
    <w:rsid w:val="00025A64"/>
    <w:rsid w:val="000260C1"/>
    <w:rsid w:val="0002671B"/>
    <w:rsid w:val="00026AF0"/>
    <w:rsid w:val="00026F14"/>
    <w:rsid w:val="0002754F"/>
    <w:rsid w:val="0002758A"/>
    <w:rsid w:val="0002793E"/>
    <w:rsid w:val="00027D47"/>
    <w:rsid w:val="000300D5"/>
    <w:rsid w:val="000305BE"/>
    <w:rsid w:val="00030815"/>
    <w:rsid w:val="00030BD6"/>
    <w:rsid w:val="00030DFC"/>
    <w:rsid w:val="000312E7"/>
    <w:rsid w:val="00031855"/>
    <w:rsid w:val="00031979"/>
    <w:rsid w:val="00031AF0"/>
    <w:rsid w:val="00031CE0"/>
    <w:rsid w:val="00031E1E"/>
    <w:rsid w:val="00031EC0"/>
    <w:rsid w:val="00032104"/>
    <w:rsid w:val="0003235B"/>
    <w:rsid w:val="000324B9"/>
    <w:rsid w:val="000325F0"/>
    <w:rsid w:val="000325F7"/>
    <w:rsid w:val="00032A44"/>
    <w:rsid w:val="00033319"/>
    <w:rsid w:val="000338A4"/>
    <w:rsid w:val="00033D65"/>
    <w:rsid w:val="00033F30"/>
    <w:rsid w:val="00033F8D"/>
    <w:rsid w:val="000347BA"/>
    <w:rsid w:val="00034864"/>
    <w:rsid w:val="00034984"/>
    <w:rsid w:val="000359D3"/>
    <w:rsid w:val="00035C55"/>
    <w:rsid w:val="00035D53"/>
    <w:rsid w:val="00035E82"/>
    <w:rsid w:val="00036038"/>
    <w:rsid w:val="000362AB"/>
    <w:rsid w:val="000363AE"/>
    <w:rsid w:val="000363FD"/>
    <w:rsid w:val="00036CA5"/>
    <w:rsid w:val="00036CBB"/>
    <w:rsid w:val="0003710F"/>
    <w:rsid w:val="0003772C"/>
    <w:rsid w:val="000377A5"/>
    <w:rsid w:val="000377D4"/>
    <w:rsid w:val="00037807"/>
    <w:rsid w:val="000379F3"/>
    <w:rsid w:val="000379FA"/>
    <w:rsid w:val="00037A41"/>
    <w:rsid w:val="00037B80"/>
    <w:rsid w:val="00037DBD"/>
    <w:rsid w:val="00037E65"/>
    <w:rsid w:val="0004000C"/>
    <w:rsid w:val="00040435"/>
    <w:rsid w:val="00040A9F"/>
    <w:rsid w:val="00040D63"/>
    <w:rsid w:val="00040F47"/>
    <w:rsid w:val="000412E1"/>
    <w:rsid w:val="000412FF"/>
    <w:rsid w:val="000414B5"/>
    <w:rsid w:val="000415EB"/>
    <w:rsid w:val="00041C1F"/>
    <w:rsid w:val="00041CCB"/>
    <w:rsid w:val="00041E6C"/>
    <w:rsid w:val="00041F81"/>
    <w:rsid w:val="00041F8E"/>
    <w:rsid w:val="00041FD0"/>
    <w:rsid w:val="000421F2"/>
    <w:rsid w:val="00042718"/>
    <w:rsid w:val="00042725"/>
    <w:rsid w:val="00042955"/>
    <w:rsid w:val="00042AB0"/>
    <w:rsid w:val="00042B02"/>
    <w:rsid w:val="00042B4D"/>
    <w:rsid w:val="00042E02"/>
    <w:rsid w:val="00043047"/>
    <w:rsid w:val="00043150"/>
    <w:rsid w:val="000432F5"/>
    <w:rsid w:val="0004361A"/>
    <w:rsid w:val="00043767"/>
    <w:rsid w:val="000437C3"/>
    <w:rsid w:val="000438EE"/>
    <w:rsid w:val="000439E7"/>
    <w:rsid w:val="00043B8D"/>
    <w:rsid w:val="00043EEF"/>
    <w:rsid w:val="00043F7C"/>
    <w:rsid w:val="00044275"/>
    <w:rsid w:val="000442B5"/>
    <w:rsid w:val="00044623"/>
    <w:rsid w:val="00044643"/>
    <w:rsid w:val="00044773"/>
    <w:rsid w:val="000449D2"/>
    <w:rsid w:val="00044D7E"/>
    <w:rsid w:val="00044DAA"/>
    <w:rsid w:val="00044FE1"/>
    <w:rsid w:val="00045071"/>
    <w:rsid w:val="000450FA"/>
    <w:rsid w:val="000453BD"/>
    <w:rsid w:val="00045698"/>
    <w:rsid w:val="000458FF"/>
    <w:rsid w:val="00046195"/>
    <w:rsid w:val="00046517"/>
    <w:rsid w:val="00046C1C"/>
    <w:rsid w:val="0004705B"/>
    <w:rsid w:val="000471CE"/>
    <w:rsid w:val="00047398"/>
    <w:rsid w:val="000473DB"/>
    <w:rsid w:val="00047423"/>
    <w:rsid w:val="00047BDD"/>
    <w:rsid w:val="00047D75"/>
    <w:rsid w:val="00050216"/>
    <w:rsid w:val="000503E7"/>
    <w:rsid w:val="00050715"/>
    <w:rsid w:val="00050819"/>
    <w:rsid w:val="000511F9"/>
    <w:rsid w:val="00051453"/>
    <w:rsid w:val="000517C0"/>
    <w:rsid w:val="00051C37"/>
    <w:rsid w:val="000520C7"/>
    <w:rsid w:val="0005214F"/>
    <w:rsid w:val="00052169"/>
    <w:rsid w:val="00052293"/>
    <w:rsid w:val="0005240E"/>
    <w:rsid w:val="000526AA"/>
    <w:rsid w:val="000528E0"/>
    <w:rsid w:val="00052966"/>
    <w:rsid w:val="00052AA6"/>
    <w:rsid w:val="00053004"/>
    <w:rsid w:val="0005326E"/>
    <w:rsid w:val="000533E1"/>
    <w:rsid w:val="0005359F"/>
    <w:rsid w:val="000535ED"/>
    <w:rsid w:val="00053727"/>
    <w:rsid w:val="000537F7"/>
    <w:rsid w:val="00053B15"/>
    <w:rsid w:val="00053D7E"/>
    <w:rsid w:val="00053E77"/>
    <w:rsid w:val="000540C0"/>
    <w:rsid w:val="00054698"/>
    <w:rsid w:val="0005477E"/>
    <w:rsid w:val="00054913"/>
    <w:rsid w:val="00054A3F"/>
    <w:rsid w:val="000557DC"/>
    <w:rsid w:val="000559D2"/>
    <w:rsid w:val="00055E49"/>
    <w:rsid w:val="00055F78"/>
    <w:rsid w:val="000566AD"/>
    <w:rsid w:val="00056B0F"/>
    <w:rsid w:val="00056C45"/>
    <w:rsid w:val="0005702C"/>
    <w:rsid w:val="000571B2"/>
    <w:rsid w:val="0005727E"/>
    <w:rsid w:val="00057395"/>
    <w:rsid w:val="00057437"/>
    <w:rsid w:val="00057693"/>
    <w:rsid w:val="00057BFD"/>
    <w:rsid w:val="00057C1D"/>
    <w:rsid w:val="00057FF1"/>
    <w:rsid w:val="0006028C"/>
    <w:rsid w:val="00060358"/>
    <w:rsid w:val="00060564"/>
    <w:rsid w:val="00060AA8"/>
    <w:rsid w:val="00060CE4"/>
    <w:rsid w:val="00060E56"/>
    <w:rsid w:val="000613DC"/>
    <w:rsid w:val="000613E6"/>
    <w:rsid w:val="00061A01"/>
    <w:rsid w:val="00061D77"/>
    <w:rsid w:val="00062AC6"/>
    <w:rsid w:val="00062BA8"/>
    <w:rsid w:val="00062E95"/>
    <w:rsid w:val="00063114"/>
    <w:rsid w:val="00063566"/>
    <w:rsid w:val="00063781"/>
    <w:rsid w:val="00063946"/>
    <w:rsid w:val="00063A49"/>
    <w:rsid w:val="00063A86"/>
    <w:rsid w:val="0006400B"/>
    <w:rsid w:val="000640EB"/>
    <w:rsid w:val="0006415F"/>
    <w:rsid w:val="000641A0"/>
    <w:rsid w:val="0006420F"/>
    <w:rsid w:val="000643C3"/>
    <w:rsid w:val="000643CC"/>
    <w:rsid w:val="000647E2"/>
    <w:rsid w:val="000658F2"/>
    <w:rsid w:val="0006601D"/>
    <w:rsid w:val="00066315"/>
    <w:rsid w:val="0006633A"/>
    <w:rsid w:val="0006651A"/>
    <w:rsid w:val="000665D1"/>
    <w:rsid w:val="00066691"/>
    <w:rsid w:val="00066A5E"/>
    <w:rsid w:val="00066AC2"/>
    <w:rsid w:val="00066B29"/>
    <w:rsid w:val="00066EFF"/>
    <w:rsid w:val="00066F86"/>
    <w:rsid w:val="00067249"/>
    <w:rsid w:val="000675DF"/>
    <w:rsid w:val="0006761F"/>
    <w:rsid w:val="00067635"/>
    <w:rsid w:val="00067C3D"/>
    <w:rsid w:val="00067C74"/>
    <w:rsid w:val="00067D9C"/>
    <w:rsid w:val="0007000C"/>
    <w:rsid w:val="000704A1"/>
    <w:rsid w:val="0007056B"/>
    <w:rsid w:val="00070914"/>
    <w:rsid w:val="00070CF2"/>
    <w:rsid w:val="00070F5F"/>
    <w:rsid w:val="000710A9"/>
    <w:rsid w:val="00071194"/>
    <w:rsid w:val="00071A17"/>
    <w:rsid w:val="00071B2A"/>
    <w:rsid w:val="00071E64"/>
    <w:rsid w:val="0007205F"/>
    <w:rsid w:val="000722A7"/>
    <w:rsid w:val="00072F9F"/>
    <w:rsid w:val="00072FE5"/>
    <w:rsid w:val="0007300E"/>
    <w:rsid w:val="0007317C"/>
    <w:rsid w:val="000731F9"/>
    <w:rsid w:val="00073451"/>
    <w:rsid w:val="0007378E"/>
    <w:rsid w:val="000738A7"/>
    <w:rsid w:val="000739AD"/>
    <w:rsid w:val="00074089"/>
    <w:rsid w:val="000741F0"/>
    <w:rsid w:val="00074227"/>
    <w:rsid w:val="000749EF"/>
    <w:rsid w:val="00074E57"/>
    <w:rsid w:val="000757AA"/>
    <w:rsid w:val="00075833"/>
    <w:rsid w:val="00075E49"/>
    <w:rsid w:val="00075FDA"/>
    <w:rsid w:val="0007600E"/>
    <w:rsid w:val="00076083"/>
    <w:rsid w:val="00076103"/>
    <w:rsid w:val="00076367"/>
    <w:rsid w:val="000763C6"/>
    <w:rsid w:val="00076434"/>
    <w:rsid w:val="0007680E"/>
    <w:rsid w:val="00076A2B"/>
    <w:rsid w:val="00076A3F"/>
    <w:rsid w:val="00076E3A"/>
    <w:rsid w:val="00077068"/>
    <w:rsid w:val="00077878"/>
    <w:rsid w:val="00077ABB"/>
    <w:rsid w:val="00077C76"/>
    <w:rsid w:val="00077DB2"/>
    <w:rsid w:val="000804D1"/>
    <w:rsid w:val="000804E1"/>
    <w:rsid w:val="00080FBB"/>
    <w:rsid w:val="000810A7"/>
    <w:rsid w:val="00081472"/>
    <w:rsid w:val="000816D8"/>
    <w:rsid w:val="000817D8"/>
    <w:rsid w:val="000818F4"/>
    <w:rsid w:val="00081A96"/>
    <w:rsid w:val="00081A9C"/>
    <w:rsid w:val="0008210E"/>
    <w:rsid w:val="000823D4"/>
    <w:rsid w:val="00082739"/>
    <w:rsid w:val="00082927"/>
    <w:rsid w:val="00082AB1"/>
    <w:rsid w:val="00082B23"/>
    <w:rsid w:val="0008308B"/>
    <w:rsid w:val="0008310D"/>
    <w:rsid w:val="000831D2"/>
    <w:rsid w:val="00083543"/>
    <w:rsid w:val="000838E0"/>
    <w:rsid w:val="00083C3C"/>
    <w:rsid w:val="00083D83"/>
    <w:rsid w:val="00083F82"/>
    <w:rsid w:val="000841C4"/>
    <w:rsid w:val="000843C4"/>
    <w:rsid w:val="000849C5"/>
    <w:rsid w:val="00084FDF"/>
    <w:rsid w:val="0008523A"/>
    <w:rsid w:val="00085268"/>
    <w:rsid w:val="00085374"/>
    <w:rsid w:val="0008538D"/>
    <w:rsid w:val="00085662"/>
    <w:rsid w:val="00085970"/>
    <w:rsid w:val="00085BE5"/>
    <w:rsid w:val="00085F39"/>
    <w:rsid w:val="00086187"/>
    <w:rsid w:val="0008625E"/>
    <w:rsid w:val="0008626B"/>
    <w:rsid w:val="00086AF5"/>
    <w:rsid w:val="00086E24"/>
    <w:rsid w:val="000871C0"/>
    <w:rsid w:val="000875BD"/>
    <w:rsid w:val="00087A5B"/>
    <w:rsid w:val="00087CF0"/>
    <w:rsid w:val="00090114"/>
    <w:rsid w:val="000902AC"/>
    <w:rsid w:val="000905C8"/>
    <w:rsid w:val="00090AA9"/>
    <w:rsid w:val="00090B09"/>
    <w:rsid w:val="00090E2E"/>
    <w:rsid w:val="00090FD2"/>
    <w:rsid w:val="00091079"/>
    <w:rsid w:val="000910AA"/>
    <w:rsid w:val="0009132F"/>
    <w:rsid w:val="00091626"/>
    <w:rsid w:val="000916A5"/>
    <w:rsid w:val="00091982"/>
    <w:rsid w:val="00091BA3"/>
    <w:rsid w:val="00091C53"/>
    <w:rsid w:val="00091C8C"/>
    <w:rsid w:val="00091F1C"/>
    <w:rsid w:val="00091FF8"/>
    <w:rsid w:val="000921EC"/>
    <w:rsid w:val="0009234A"/>
    <w:rsid w:val="00092397"/>
    <w:rsid w:val="000925B1"/>
    <w:rsid w:val="00092D32"/>
    <w:rsid w:val="00092E4E"/>
    <w:rsid w:val="000931F0"/>
    <w:rsid w:val="0009327A"/>
    <w:rsid w:val="00093374"/>
    <w:rsid w:val="0009396C"/>
    <w:rsid w:val="00093C31"/>
    <w:rsid w:val="00093F01"/>
    <w:rsid w:val="00094531"/>
    <w:rsid w:val="00094600"/>
    <w:rsid w:val="00094884"/>
    <w:rsid w:val="00094B3C"/>
    <w:rsid w:val="0009502F"/>
    <w:rsid w:val="000950EA"/>
    <w:rsid w:val="000951E0"/>
    <w:rsid w:val="000955D2"/>
    <w:rsid w:val="000956EE"/>
    <w:rsid w:val="00095889"/>
    <w:rsid w:val="000958A6"/>
    <w:rsid w:val="00095A18"/>
    <w:rsid w:val="00095BE7"/>
    <w:rsid w:val="00095F77"/>
    <w:rsid w:val="00096259"/>
    <w:rsid w:val="000965C9"/>
    <w:rsid w:val="00096648"/>
    <w:rsid w:val="00096D26"/>
    <w:rsid w:val="00096E01"/>
    <w:rsid w:val="00096E23"/>
    <w:rsid w:val="00096F51"/>
    <w:rsid w:val="00096F93"/>
    <w:rsid w:val="0009777D"/>
    <w:rsid w:val="00097909"/>
    <w:rsid w:val="00097CE8"/>
    <w:rsid w:val="00097E27"/>
    <w:rsid w:val="000A05A4"/>
    <w:rsid w:val="000A07A7"/>
    <w:rsid w:val="000A09D3"/>
    <w:rsid w:val="000A0DB8"/>
    <w:rsid w:val="000A0ECB"/>
    <w:rsid w:val="000A13D0"/>
    <w:rsid w:val="000A1A4E"/>
    <w:rsid w:val="000A1A61"/>
    <w:rsid w:val="000A1BC9"/>
    <w:rsid w:val="000A1D0B"/>
    <w:rsid w:val="000A1EDD"/>
    <w:rsid w:val="000A2339"/>
    <w:rsid w:val="000A2350"/>
    <w:rsid w:val="000A2478"/>
    <w:rsid w:val="000A2B56"/>
    <w:rsid w:val="000A2C13"/>
    <w:rsid w:val="000A2D2E"/>
    <w:rsid w:val="000A2DF4"/>
    <w:rsid w:val="000A2E0E"/>
    <w:rsid w:val="000A3167"/>
    <w:rsid w:val="000A33A0"/>
    <w:rsid w:val="000A361A"/>
    <w:rsid w:val="000A363C"/>
    <w:rsid w:val="000A3AFC"/>
    <w:rsid w:val="000A3FE9"/>
    <w:rsid w:val="000A418A"/>
    <w:rsid w:val="000A427F"/>
    <w:rsid w:val="000A433F"/>
    <w:rsid w:val="000A46EF"/>
    <w:rsid w:val="000A4A17"/>
    <w:rsid w:val="000A4AE5"/>
    <w:rsid w:val="000A4D08"/>
    <w:rsid w:val="000A4D48"/>
    <w:rsid w:val="000A535E"/>
    <w:rsid w:val="000A53D8"/>
    <w:rsid w:val="000A547E"/>
    <w:rsid w:val="000A558D"/>
    <w:rsid w:val="000A564C"/>
    <w:rsid w:val="000A5674"/>
    <w:rsid w:val="000A5784"/>
    <w:rsid w:val="000A5C78"/>
    <w:rsid w:val="000A5DCA"/>
    <w:rsid w:val="000A5E0C"/>
    <w:rsid w:val="000A6A7B"/>
    <w:rsid w:val="000A6BF8"/>
    <w:rsid w:val="000A6C80"/>
    <w:rsid w:val="000A6E40"/>
    <w:rsid w:val="000A7122"/>
    <w:rsid w:val="000A71D1"/>
    <w:rsid w:val="000A72FA"/>
    <w:rsid w:val="000A731D"/>
    <w:rsid w:val="000A76C2"/>
    <w:rsid w:val="000B012E"/>
    <w:rsid w:val="000B0637"/>
    <w:rsid w:val="000B06E4"/>
    <w:rsid w:val="000B0969"/>
    <w:rsid w:val="000B09A2"/>
    <w:rsid w:val="000B1682"/>
    <w:rsid w:val="000B17B6"/>
    <w:rsid w:val="000B17E7"/>
    <w:rsid w:val="000B17FB"/>
    <w:rsid w:val="000B1C22"/>
    <w:rsid w:val="000B1C29"/>
    <w:rsid w:val="000B21D0"/>
    <w:rsid w:val="000B283E"/>
    <w:rsid w:val="000B2AD1"/>
    <w:rsid w:val="000B2AE1"/>
    <w:rsid w:val="000B2D16"/>
    <w:rsid w:val="000B2DA3"/>
    <w:rsid w:val="000B2F47"/>
    <w:rsid w:val="000B2FE8"/>
    <w:rsid w:val="000B3142"/>
    <w:rsid w:val="000B3216"/>
    <w:rsid w:val="000B324B"/>
    <w:rsid w:val="000B3390"/>
    <w:rsid w:val="000B33C6"/>
    <w:rsid w:val="000B354B"/>
    <w:rsid w:val="000B36EE"/>
    <w:rsid w:val="000B36F4"/>
    <w:rsid w:val="000B3727"/>
    <w:rsid w:val="000B3A12"/>
    <w:rsid w:val="000B3BBC"/>
    <w:rsid w:val="000B3BD9"/>
    <w:rsid w:val="000B3C83"/>
    <w:rsid w:val="000B3D4C"/>
    <w:rsid w:val="000B3E88"/>
    <w:rsid w:val="000B3EC3"/>
    <w:rsid w:val="000B3F5F"/>
    <w:rsid w:val="000B40D1"/>
    <w:rsid w:val="000B430F"/>
    <w:rsid w:val="000B45AF"/>
    <w:rsid w:val="000B47E9"/>
    <w:rsid w:val="000B4D61"/>
    <w:rsid w:val="000B4EDC"/>
    <w:rsid w:val="000B555C"/>
    <w:rsid w:val="000B560D"/>
    <w:rsid w:val="000B5845"/>
    <w:rsid w:val="000B5954"/>
    <w:rsid w:val="000B5A94"/>
    <w:rsid w:val="000B5F99"/>
    <w:rsid w:val="000B6319"/>
    <w:rsid w:val="000B6824"/>
    <w:rsid w:val="000B6A95"/>
    <w:rsid w:val="000B6BB0"/>
    <w:rsid w:val="000B6BBD"/>
    <w:rsid w:val="000B7465"/>
    <w:rsid w:val="000B77BC"/>
    <w:rsid w:val="000B790A"/>
    <w:rsid w:val="000B7FD6"/>
    <w:rsid w:val="000B7FE0"/>
    <w:rsid w:val="000C0172"/>
    <w:rsid w:val="000C0279"/>
    <w:rsid w:val="000C034A"/>
    <w:rsid w:val="000C0645"/>
    <w:rsid w:val="000C06A6"/>
    <w:rsid w:val="000C0875"/>
    <w:rsid w:val="000C0B97"/>
    <w:rsid w:val="000C0DE3"/>
    <w:rsid w:val="000C1001"/>
    <w:rsid w:val="000C130F"/>
    <w:rsid w:val="000C1B5F"/>
    <w:rsid w:val="000C2208"/>
    <w:rsid w:val="000C243E"/>
    <w:rsid w:val="000C26E1"/>
    <w:rsid w:val="000C3108"/>
    <w:rsid w:val="000C31B8"/>
    <w:rsid w:val="000C3589"/>
    <w:rsid w:val="000C3E89"/>
    <w:rsid w:val="000C3FC8"/>
    <w:rsid w:val="000C4389"/>
    <w:rsid w:val="000C48FF"/>
    <w:rsid w:val="000C49AE"/>
    <w:rsid w:val="000C4D73"/>
    <w:rsid w:val="000C515A"/>
    <w:rsid w:val="000C55DA"/>
    <w:rsid w:val="000C58C3"/>
    <w:rsid w:val="000C59FC"/>
    <w:rsid w:val="000C5A16"/>
    <w:rsid w:val="000C5A1A"/>
    <w:rsid w:val="000C5B12"/>
    <w:rsid w:val="000C62B2"/>
    <w:rsid w:val="000C69BE"/>
    <w:rsid w:val="000C6E26"/>
    <w:rsid w:val="000C7141"/>
    <w:rsid w:val="000C7810"/>
    <w:rsid w:val="000C7FF5"/>
    <w:rsid w:val="000D06F9"/>
    <w:rsid w:val="000D08E1"/>
    <w:rsid w:val="000D0ABD"/>
    <w:rsid w:val="000D0B07"/>
    <w:rsid w:val="000D0FD5"/>
    <w:rsid w:val="000D13EC"/>
    <w:rsid w:val="000D1557"/>
    <w:rsid w:val="000D19D4"/>
    <w:rsid w:val="000D1C33"/>
    <w:rsid w:val="000D1D35"/>
    <w:rsid w:val="000D1D8A"/>
    <w:rsid w:val="000D1E97"/>
    <w:rsid w:val="000D236A"/>
    <w:rsid w:val="000D2554"/>
    <w:rsid w:val="000D284E"/>
    <w:rsid w:val="000D30E4"/>
    <w:rsid w:val="000D3112"/>
    <w:rsid w:val="000D3160"/>
    <w:rsid w:val="000D32BE"/>
    <w:rsid w:val="000D3349"/>
    <w:rsid w:val="000D360C"/>
    <w:rsid w:val="000D3991"/>
    <w:rsid w:val="000D3A53"/>
    <w:rsid w:val="000D3B6E"/>
    <w:rsid w:val="000D3BFA"/>
    <w:rsid w:val="000D3C4D"/>
    <w:rsid w:val="000D3FFD"/>
    <w:rsid w:val="000D40A6"/>
    <w:rsid w:val="000D41B2"/>
    <w:rsid w:val="000D47AC"/>
    <w:rsid w:val="000D4B1F"/>
    <w:rsid w:val="000D5391"/>
    <w:rsid w:val="000D5485"/>
    <w:rsid w:val="000D5739"/>
    <w:rsid w:val="000D57B0"/>
    <w:rsid w:val="000D5894"/>
    <w:rsid w:val="000D5A0B"/>
    <w:rsid w:val="000D5AE6"/>
    <w:rsid w:val="000D5FEF"/>
    <w:rsid w:val="000D665E"/>
    <w:rsid w:val="000D6AF2"/>
    <w:rsid w:val="000D6E29"/>
    <w:rsid w:val="000D6F65"/>
    <w:rsid w:val="000D71B3"/>
    <w:rsid w:val="000D7995"/>
    <w:rsid w:val="000D7A3C"/>
    <w:rsid w:val="000D7B12"/>
    <w:rsid w:val="000D7BC7"/>
    <w:rsid w:val="000D7DC8"/>
    <w:rsid w:val="000D7E3B"/>
    <w:rsid w:val="000E0179"/>
    <w:rsid w:val="000E0457"/>
    <w:rsid w:val="000E068D"/>
    <w:rsid w:val="000E078F"/>
    <w:rsid w:val="000E0D56"/>
    <w:rsid w:val="000E0F5E"/>
    <w:rsid w:val="000E0F87"/>
    <w:rsid w:val="000E189D"/>
    <w:rsid w:val="000E1909"/>
    <w:rsid w:val="000E19B1"/>
    <w:rsid w:val="000E1A2A"/>
    <w:rsid w:val="000E1D03"/>
    <w:rsid w:val="000E20FF"/>
    <w:rsid w:val="000E2BE0"/>
    <w:rsid w:val="000E3272"/>
    <w:rsid w:val="000E3514"/>
    <w:rsid w:val="000E3C6B"/>
    <w:rsid w:val="000E44B0"/>
    <w:rsid w:val="000E4629"/>
    <w:rsid w:val="000E4747"/>
    <w:rsid w:val="000E4F2F"/>
    <w:rsid w:val="000E5021"/>
    <w:rsid w:val="000E5028"/>
    <w:rsid w:val="000E53CE"/>
    <w:rsid w:val="000E5A12"/>
    <w:rsid w:val="000E5AE7"/>
    <w:rsid w:val="000E5F18"/>
    <w:rsid w:val="000E5FB3"/>
    <w:rsid w:val="000E643E"/>
    <w:rsid w:val="000E66F1"/>
    <w:rsid w:val="000E670A"/>
    <w:rsid w:val="000E6DCA"/>
    <w:rsid w:val="000E6F0F"/>
    <w:rsid w:val="000E7159"/>
    <w:rsid w:val="000E7274"/>
    <w:rsid w:val="000E7301"/>
    <w:rsid w:val="000E73D3"/>
    <w:rsid w:val="000E79CD"/>
    <w:rsid w:val="000E7BF7"/>
    <w:rsid w:val="000E7D93"/>
    <w:rsid w:val="000E7E68"/>
    <w:rsid w:val="000E7E98"/>
    <w:rsid w:val="000E7F62"/>
    <w:rsid w:val="000E7F85"/>
    <w:rsid w:val="000F00ED"/>
    <w:rsid w:val="000F05B1"/>
    <w:rsid w:val="000F0755"/>
    <w:rsid w:val="000F08B4"/>
    <w:rsid w:val="000F0F23"/>
    <w:rsid w:val="000F1063"/>
    <w:rsid w:val="000F11F0"/>
    <w:rsid w:val="000F1307"/>
    <w:rsid w:val="000F132C"/>
    <w:rsid w:val="000F16DB"/>
    <w:rsid w:val="000F1706"/>
    <w:rsid w:val="000F1A29"/>
    <w:rsid w:val="000F1DBE"/>
    <w:rsid w:val="000F1F75"/>
    <w:rsid w:val="000F26CF"/>
    <w:rsid w:val="000F2B8D"/>
    <w:rsid w:val="000F306D"/>
    <w:rsid w:val="000F30E0"/>
    <w:rsid w:val="000F332B"/>
    <w:rsid w:val="000F33B2"/>
    <w:rsid w:val="000F340A"/>
    <w:rsid w:val="000F35AA"/>
    <w:rsid w:val="000F370E"/>
    <w:rsid w:val="000F372E"/>
    <w:rsid w:val="000F38D0"/>
    <w:rsid w:val="000F3D89"/>
    <w:rsid w:val="000F3F5E"/>
    <w:rsid w:val="000F400E"/>
    <w:rsid w:val="000F43B3"/>
    <w:rsid w:val="000F444E"/>
    <w:rsid w:val="000F468E"/>
    <w:rsid w:val="000F4B94"/>
    <w:rsid w:val="000F4F90"/>
    <w:rsid w:val="000F5679"/>
    <w:rsid w:val="000F57D5"/>
    <w:rsid w:val="000F5DAB"/>
    <w:rsid w:val="000F5F6F"/>
    <w:rsid w:val="000F5FC6"/>
    <w:rsid w:val="000F60FF"/>
    <w:rsid w:val="000F61CF"/>
    <w:rsid w:val="000F62FB"/>
    <w:rsid w:val="000F64C8"/>
    <w:rsid w:val="000F6BCE"/>
    <w:rsid w:val="000F6E9B"/>
    <w:rsid w:val="000F6F84"/>
    <w:rsid w:val="000F71D0"/>
    <w:rsid w:val="000F73E0"/>
    <w:rsid w:val="000F7428"/>
    <w:rsid w:val="000F7595"/>
    <w:rsid w:val="000F75EA"/>
    <w:rsid w:val="000F761D"/>
    <w:rsid w:val="000F7734"/>
    <w:rsid w:val="000F77A5"/>
    <w:rsid w:val="000F77AA"/>
    <w:rsid w:val="000F7D04"/>
    <w:rsid w:val="000F7E8A"/>
    <w:rsid w:val="00100407"/>
    <w:rsid w:val="001005AB"/>
    <w:rsid w:val="00100783"/>
    <w:rsid w:val="001009E1"/>
    <w:rsid w:val="00100F66"/>
    <w:rsid w:val="00101117"/>
    <w:rsid w:val="0010137A"/>
    <w:rsid w:val="001013FA"/>
    <w:rsid w:val="001017CA"/>
    <w:rsid w:val="001021E8"/>
    <w:rsid w:val="001027E3"/>
    <w:rsid w:val="001028A9"/>
    <w:rsid w:val="00102F63"/>
    <w:rsid w:val="001032FB"/>
    <w:rsid w:val="00103501"/>
    <w:rsid w:val="00103588"/>
    <w:rsid w:val="00103937"/>
    <w:rsid w:val="00103CD4"/>
    <w:rsid w:val="00103D97"/>
    <w:rsid w:val="00103F4E"/>
    <w:rsid w:val="00104387"/>
    <w:rsid w:val="00104661"/>
    <w:rsid w:val="0010493D"/>
    <w:rsid w:val="00104B01"/>
    <w:rsid w:val="00104DA0"/>
    <w:rsid w:val="00105160"/>
    <w:rsid w:val="00105311"/>
    <w:rsid w:val="001053C1"/>
    <w:rsid w:val="00105570"/>
    <w:rsid w:val="001056CB"/>
    <w:rsid w:val="0010580E"/>
    <w:rsid w:val="00105812"/>
    <w:rsid w:val="001058A7"/>
    <w:rsid w:val="00105CB6"/>
    <w:rsid w:val="00105E10"/>
    <w:rsid w:val="00106379"/>
    <w:rsid w:val="001063C3"/>
    <w:rsid w:val="001064F5"/>
    <w:rsid w:val="001067A4"/>
    <w:rsid w:val="00106957"/>
    <w:rsid w:val="00106BC9"/>
    <w:rsid w:val="00106CD9"/>
    <w:rsid w:val="00107304"/>
    <w:rsid w:val="001073DC"/>
    <w:rsid w:val="0010751D"/>
    <w:rsid w:val="001109E6"/>
    <w:rsid w:val="00110EFE"/>
    <w:rsid w:val="001113AF"/>
    <w:rsid w:val="00111719"/>
    <w:rsid w:val="001117BC"/>
    <w:rsid w:val="0011189D"/>
    <w:rsid w:val="00111AE1"/>
    <w:rsid w:val="00111C5C"/>
    <w:rsid w:val="001120FC"/>
    <w:rsid w:val="001127C3"/>
    <w:rsid w:val="001128A8"/>
    <w:rsid w:val="00112984"/>
    <w:rsid w:val="00112F21"/>
    <w:rsid w:val="0011300A"/>
    <w:rsid w:val="0011322D"/>
    <w:rsid w:val="00113355"/>
    <w:rsid w:val="00113367"/>
    <w:rsid w:val="001135BA"/>
    <w:rsid w:val="00113B56"/>
    <w:rsid w:val="00113CC1"/>
    <w:rsid w:val="00113D99"/>
    <w:rsid w:val="00114025"/>
    <w:rsid w:val="001141EC"/>
    <w:rsid w:val="001142DD"/>
    <w:rsid w:val="00114369"/>
    <w:rsid w:val="0011483F"/>
    <w:rsid w:val="00114849"/>
    <w:rsid w:val="001148BE"/>
    <w:rsid w:val="001148CE"/>
    <w:rsid w:val="00114BD9"/>
    <w:rsid w:val="00114D1E"/>
    <w:rsid w:val="00114DFE"/>
    <w:rsid w:val="00114F04"/>
    <w:rsid w:val="001151F9"/>
    <w:rsid w:val="001152A6"/>
    <w:rsid w:val="00115911"/>
    <w:rsid w:val="001166B0"/>
    <w:rsid w:val="00117296"/>
    <w:rsid w:val="0011734D"/>
    <w:rsid w:val="00117423"/>
    <w:rsid w:val="00117454"/>
    <w:rsid w:val="001174AC"/>
    <w:rsid w:val="001174D9"/>
    <w:rsid w:val="0011759E"/>
    <w:rsid w:val="0011761D"/>
    <w:rsid w:val="00117A81"/>
    <w:rsid w:val="00117E79"/>
    <w:rsid w:val="00120087"/>
    <w:rsid w:val="00120798"/>
    <w:rsid w:val="00120A72"/>
    <w:rsid w:val="00120DC4"/>
    <w:rsid w:val="00120EF2"/>
    <w:rsid w:val="001216B6"/>
    <w:rsid w:val="0012176A"/>
    <w:rsid w:val="0012186B"/>
    <w:rsid w:val="001221FC"/>
    <w:rsid w:val="00122381"/>
    <w:rsid w:val="00122469"/>
    <w:rsid w:val="0012264A"/>
    <w:rsid w:val="00122776"/>
    <w:rsid w:val="001228D2"/>
    <w:rsid w:val="00122C06"/>
    <w:rsid w:val="00123327"/>
    <w:rsid w:val="001233A1"/>
    <w:rsid w:val="001234B3"/>
    <w:rsid w:val="00123506"/>
    <w:rsid w:val="00123623"/>
    <w:rsid w:val="00123644"/>
    <w:rsid w:val="00123B33"/>
    <w:rsid w:val="00123E23"/>
    <w:rsid w:val="00123E88"/>
    <w:rsid w:val="0012412F"/>
    <w:rsid w:val="00124300"/>
    <w:rsid w:val="00124BE6"/>
    <w:rsid w:val="00124EE8"/>
    <w:rsid w:val="001250D7"/>
    <w:rsid w:val="0012538E"/>
    <w:rsid w:val="00125830"/>
    <w:rsid w:val="00125C01"/>
    <w:rsid w:val="00125CA4"/>
    <w:rsid w:val="00125D22"/>
    <w:rsid w:val="00125ED7"/>
    <w:rsid w:val="00125F5D"/>
    <w:rsid w:val="0012602C"/>
    <w:rsid w:val="00126884"/>
    <w:rsid w:val="00126A1D"/>
    <w:rsid w:val="00126B60"/>
    <w:rsid w:val="00127206"/>
    <w:rsid w:val="001279D0"/>
    <w:rsid w:val="00127A57"/>
    <w:rsid w:val="00127EA2"/>
    <w:rsid w:val="001301F1"/>
    <w:rsid w:val="00130753"/>
    <w:rsid w:val="00130B3A"/>
    <w:rsid w:val="00130B83"/>
    <w:rsid w:val="00130E47"/>
    <w:rsid w:val="00130EAE"/>
    <w:rsid w:val="001312B0"/>
    <w:rsid w:val="00131490"/>
    <w:rsid w:val="001315B3"/>
    <w:rsid w:val="00131E96"/>
    <w:rsid w:val="00131FE4"/>
    <w:rsid w:val="001326B4"/>
    <w:rsid w:val="001326B7"/>
    <w:rsid w:val="00132726"/>
    <w:rsid w:val="00132A96"/>
    <w:rsid w:val="00132AAF"/>
    <w:rsid w:val="00132BAC"/>
    <w:rsid w:val="00132CFC"/>
    <w:rsid w:val="001331BC"/>
    <w:rsid w:val="00133293"/>
    <w:rsid w:val="00133335"/>
    <w:rsid w:val="00133451"/>
    <w:rsid w:val="001335AD"/>
    <w:rsid w:val="0013361D"/>
    <w:rsid w:val="001336FC"/>
    <w:rsid w:val="00133915"/>
    <w:rsid w:val="00133CAB"/>
    <w:rsid w:val="00133D2D"/>
    <w:rsid w:val="00134240"/>
    <w:rsid w:val="00134417"/>
    <w:rsid w:val="00134475"/>
    <w:rsid w:val="00134491"/>
    <w:rsid w:val="001344C9"/>
    <w:rsid w:val="001345FC"/>
    <w:rsid w:val="00134727"/>
    <w:rsid w:val="00134974"/>
    <w:rsid w:val="001349B0"/>
    <w:rsid w:val="00134B9D"/>
    <w:rsid w:val="00134E4B"/>
    <w:rsid w:val="0013524B"/>
    <w:rsid w:val="001352F4"/>
    <w:rsid w:val="0013594B"/>
    <w:rsid w:val="00135972"/>
    <w:rsid w:val="001359A9"/>
    <w:rsid w:val="00135A19"/>
    <w:rsid w:val="0013604F"/>
    <w:rsid w:val="00136179"/>
    <w:rsid w:val="0013618B"/>
    <w:rsid w:val="00136576"/>
    <w:rsid w:val="0013659E"/>
    <w:rsid w:val="00136661"/>
    <w:rsid w:val="00136801"/>
    <w:rsid w:val="0013688A"/>
    <w:rsid w:val="0013690E"/>
    <w:rsid w:val="00136C03"/>
    <w:rsid w:val="00136EA1"/>
    <w:rsid w:val="00137220"/>
    <w:rsid w:val="00137441"/>
    <w:rsid w:val="001374D7"/>
    <w:rsid w:val="0013765B"/>
    <w:rsid w:val="00137CB2"/>
    <w:rsid w:val="00137CD3"/>
    <w:rsid w:val="00140024"/>
    <w:rsid w:val="00140237"/>
    <w:rsid w:val="001405C9"/>
    <w:rsid w:val="00140A67"/>
    <w:rsid w:val="00140B4E"/>
    <w:rsid w:val="00141051"/>
    <w:rsid w:val="001410A9"/>
    <w:rsid w:val="00141757"/>
    <w:rsid w:val="0014185F"/>
    <w:rsid w:val="001418CE"/>
    <w:rsid w:val="00141AC2"/>
    <w:rsid w:val="00141B8E"/>
    <w:rsid w:val="00141C60"/>
    <w:rsid w:val="001420CC"/>
    <w:rsid w:val="001421B1"/>
    <w:rsid w:val="001421D0"/>
    <w:rsid w:val="0014227B"/>
    <w:rsid w:val="0014249D"/>
    <w:rsid w:val="001426D0"/>
    <w:rsid w:val="001426D9"/>
    <w:rsid w:val="00143095"/>
    <w:rsid w:val="00143126"/>
    <w:rsid w:val="0014345B"/>
    <w:rsid w:val="0014391B"/>
    <w:rsid w:val="00143A47"/>
    <w:rsid w:val="00143BD9"/>
    <w:rsid w:val="00143EBC"/>
    <w:rsid w:val="0014405C"/>
    <w:rsid w:val="0014406C"/>
    <w:rsid w:val="0014440C"/>
    <w:rsid w:val="001444DE"/>
    <w:rsid w:val="00144523"/>
    <w:rsid w:val="001447DE"/>
    <w:rsid w:val="00144990"/>
    <w:rsid w:val="00144D06"/>
    <w:rsid w:val="00144E8B"/>
    <w:rsid w:val="00144F28"/>
    <w:rsid w:val="0014500A"/>
    <w:rsid w:val="00145197"/>
    <w:rsid w:val="00145418"/>
    <w:rsid w:val="001457D9"/>
    <w:rsid w:val="00145AFF"/>
    <w:rsid w:val="00145B29"/>
    <w:rsid w:val="00145B6F"/>
    <w:rsid w:val="00145D21"/>
    <w:rsid w:val="00146069"/>
    <w:rsid w:val="00146445"/>
    <w:rsid w:val="001465B0"/>
    <w:rsid w:val="00146684"/>
    <w:rsid w:val="00146809"/>
    <w:rsid w:val="00146D60"/>
    <w:rsid w:val="0014726A"/>
    <w:rsid w:val="001474C2"/>
    <w:rsid w:val="0014784D"/>
    <w:rsid w:val="00147A3C"/>
    <w:rsid w:val="00147F44"/>
    <w:rsid w:val="0015000D"/>
    <w:rsid w:val="001508A1"/>
    <w:rsid w:val="0015097A"/>
    <w:rsid w:val="00150D84"/>
    <w:rsid w:val="001511AD"/>
    <w:rsid w:val="00151336"/>
    <w:rsid w:val="0015133A"/>
    <w:rsid w:val="001516AE"/>
    <w:rsid w:val="0015172E"/>
    <w:rsid w:val="00151A3C"/>
    <w:rsid w:val="00151BB2"/>
    <w:rsid w:val="00152652"/>
    <w:rsid w:val="001528D7"/>
    <w:rsid w:val="00153000"/>
    <w:rsid w:val="001530C8"/>
    <w:rsid w:val="0015312D"/>
    <w:rsid w:val="001532B4"/>
    <w:rsid w:val="00153307"/>
    <w:rsid w:val="0015397A"/>
    <w:rsid w:val="00153B22"/>
    <w:rsid w:val="00153BA9"/>
    <w:rsid w:val="00153C70"/>
    <w:rsid w:val="00153DD9"/>
    <w:rsid w:val="00153DFF"/>
    <w:rsid w:val="0015441E"/>
    <w:rsid w:val="001545C6"/>
    <w:rsid w:val="00154762"/>
    <w:rsid w:val="00154789"/>
    <w:rsid w:val="00154B9B"/>
    <w:rsid w:val="00154CB4"/>
    <w:rsid w:val="00154F45"/>
    <w:rsid w:val="001552A1"/>
    <w:rsid w:val="001553C7"/>
    <w:rsid w:val="00155876"/>
    <w:rsid w:val="00155B12"/>
    <w:rsid w:val="00155CD9"/>
    <w:rsid w:val="00155E72"/>
    <w:rsid w:val="001560F3"/>
    <w:rsid w:val="00156297"/>
    <w:rsid w:val="00156CCB"/>
    <w:rsid w:val="00156EF4"/>
    <w:rsid w:val="00157187"/>
    <w:rsid w:val="0015722B"/>
    <w:rsid w:val="00157398"/>
    <w:rsid w:val="0015780E"/>
    <w:rsid w:val="00157911"/>
    <w:rsid w:val="00157A72"/>
    <w:rsid w:val="00157B2A"/>
    <w:rsid w:val="00157BD9"/>
    <w:rsid w:val="00157E43"/>
    <w:rsid w:val="00157E69"/>
    <w:rsid w:val="0016045F"/>
    <w:rsid w:val="001607B3"/>
    <w:rsid w:val="00160C51"/>
    <w:rsid w:val="00160C79"/>
    <w:rsid w:val="00161189"/>
    <w:rsid w:val="001615A6"/>
    <w:rsid w:val="00161B7F"/>
    <w:rsid w:val="00161DC1"/>
    <w:rsid w:val="00161E41"/>
    <w:rsid w:val="001629F8"/>
    <w:rsid w:val="00162DDE"/>
    <w:rsid w:val="0016301A"/>
    <w:rsid w:val="001631C7"/>
    <w:rsid w:val="0016331D"/>
    <w:rsid w:val="00163436"/>
    <w:rsid w:val="00163CE3"/>
    <w:rsid w:val="00164642"/>
    <w:rsid w:val="00164712"/>
    <w:rsid w:val="0016473C"/>
    <w:rsid w:val="00164760"/>
    <w:rsid w:val="001649C3"/>
    <w:rsid w:val="00164C72"/>
    <w:rsid w:val="00164D16"/>
    <w:rsid w:val="00164D4A"/>
    <w:rsid w:val="001653EB"/>
    <w:rsid w:val="00165760"/>
    <w:rsid w:val="001657BF"/>
    <w:rsid w:val="0016584C"/>
    <w:rsid w:val="00165CDF"/>
    <w:rsid w:val="00165F6C"/>
    <w:rsid w:val="00166941"/>
    <w:rsid w:val="00166AE0"/>
    <w:rsid w:val="00166BE4"/>
    <w:rsid w:val="00166C9A"/>
    <w:rsid w:val="00167384"/>
    <w:rsid w:val="00167535"/>
    <w:rsid w:val="0016758C"/>
    <w:rsid w:val="001675B3"/>
    <w:rsid w:val="00167876"/>
    <w:rsid w:val="001678F4"/>
    <w:rsid w:val="001678FF"/>
    <w:rsid w:val="00167B1F"/>
    <w:rsid w:val="00167B75"/>
    <w:rsid w:val="00167B82"/>
    <w:rsid w:val="00167C0C"/>
    <w:rsid w:val="00167E3C"/>
    <w:rsid w:val="00167F75"/>
    <w:rsid w:val="00167F9F"/>
    <w:rsid w:val="00167FAC"/>
    <w:rsid w:val="0017011B"/>
    <w:rsid w:val="001702B2"/>
    <w:rsid w:val="001707AA"/>
    <w:rsid w:val="00170B62"/>
    <w:rsid w:val="00170B65"/>
    <w:rsid w:val="00170ED8"/>
    <w:rsid w:val="0017152D"/>
    <w:rsid w:val="00171558"/>
    <w:rsid w:val="00172A6A"/>
    <w:rsid w:val="00172D8C"/>
    <w:rsid w:val="00172E1E"/>
    <w:rsid w:val="001733A5"/>
    <w:rsid w:val="0017352B"/>
    <w:rsid w:val="001738B9"/>
    <w:rsid w:val="001743B2"/>
    <w:rsid w:val="001743B5"/>
    <w:rsid w:val="00174565"/>
    <w:rsid w:val="00175121"/>
    <w:rsid w:val="001751FE"/>
    <w:rsid w:val="00175564"/>
    <w:rsid w:val="001756C5"/>
    <w:rsid w:val="0017571A"/>
    <w:rsid w:val="0017593C"/>
    <w:rsid w:val="001759F9"/>
    <w:rsid w:val="00176647"/>
    <w:rsid w:val="0017669A"/>
    <w:rsid w:val="00176829"/>
    <w:rsid w:val="001768C1"/>
    <w:rsid w:val="00176D09"/>
    <w:rsid w:val="00176D18"/>
    <w:rsid w:val="00177172"/>
    <w:rsid w:val="0017733F"/>
    <w:rsid w:val="00177528"/>
    <w:rsid w:val="00177CD9"/>
    <w:rsid w:val="00180059"/>
    <w:rsid w:val="00180604"/>
    <w:rsid w:val="00180667"/>
    <w:rsid w:val="00180A87"/>
    <w:rsid w:val="00180CB0"/>
    <w:rsid w:val="0018142A"/>
    <w:rsid w:val="0018142C"/>
    <w:rsid w:val="00181678"/>
    <w:rsid w:val="0018177D"/>
    <w:rsid w:val="00181E97"/>
    <w:rsid w:val="00182076"/>
    <w:rsid w:val="00182162"/>
    <w:rsid w:val="00182195"/>
    <w:rsid w:val="0018233C"/>
    <w:rsid w:val="001823AC"/>
    <w:rsid w:val="00182664"/>
    <w:rsid w:val="00182767"/>
    <w:rsid w:val="0018286D"/>
    <w:rsid w:val="001829FA"/>
    <w:rsid w:val="00182A5E"/>
    <w:rsid w:val="001830A4"/>
    <w:rsid w:val="001832F2"/>
    <w:rsid w:val="00183510"/>
    <w:rsid w:val="00183568"/>
    <w:rsid w:val="0018370D"/>
    <w:rsid w:val="001837BD"/>
    <w:rsid w:val="00183C8D"/>
    <w:rsid w:val="00183CB7"/>
    <w:rsid w:val="00184249"/>
    <w:rsid w:val="00184286"/>
    <w:rsid w:val="00184304"/>
    <w:rsid w:val="00184B63"/>
    <w:rsid w:val="00185125"/>
    <w:rsid w:val="0018573F"/>
    <w:rsid w:val="0018588D"/>
    <w:rsid w:val="00185B5F"/>
    <w:rsid w:val="001869C3"/>
    <w:rsid w:val="00186BD3"/>
    <w:rsid w:val="00186DEA"/>
    <w:rsid w:val="00186F27"/>
    <w:rsid w:val="00187116"/>
    <w:rsid w:val="001877C7"/>
    <w:rsid w:val="0018786A"/>
    <w:rsid w:val="001879AC"/>
    <w:rsid w:val="00187A3D"/>
    <w:rsid w:val="00187F50"/>
    <w:rsid w:val="00187F78"/>
    <w:rsid w:val="00187FAC"/>
    <w:rsid w:val="0019028D"/>
    <w:rsid w:val="00190500"/>
    <w:rsid w:val="001907C4"/>
    <w:rsid w:val="00190BDF"/>
    <w:rsid w:val="00190C13"/>
    <w:rsid w:val="00191487"/>
    <w:rsid w:val="001914C6"/>
    <w:rsid w:val="001917B1"/>
    <w:rsid w:val="0019214A"/>
    <w:rsid w:val="0019252B"/>
    <w:rsid w:val="001927F4"/>
    <w:rsid w:val="001928FA"/>
    <w:rsid w:val="001929DB"/>
    <w:rsid w:val="00192E54"/>
    <w:rsid w:val="00192FDD"/>
    <w:rsid w:val="00192FF4"/>
    <w:rsid w:val="001932DB"/>
    <w:rsid w:val="001932E5"/>
    <w:rsid w:val="001932E6"/>
    <w:rsid w:val="0019334F"/>
    <w:rsid w:val="001936DD"/>
    <w:rsid w:val="001938A7"/>
    <w:rsid w:val="00193B11"/>
    <w:rsid w:val="00193FB1"/>
    <w:rsid w:val="0019400F"/>
    <w:rsid w:val="0019423B"/>
    <w:rsid w:val="001944D3"/>
    <w:rsid w:val="00194C1C"/>
    <w:rsid w:val="00194CF1"/>
    <w:rsid w:val="00195343"/>
    <w:rsid w:val="0019595D"/>
    <w:rsid w:val="00195F17"/>
    <w:rsid w:val="00196179"/>
    <w:rsid w:val="0019664F"/>
    <w:rsid w:val="00196863"/>
    <w:rsid w:val="00196AA0"/>
    <w:rsid w:val="00196DC5"/>
    <w:rsid w:val="00196EB9"/>
    <w:rsid w:val="00196F6F"/>
    <w:rsid w:val="00196F8D"/>
    <w:rsid w:val="00197029"/>
    <w:rsid w:val="001970DE"/>
    <w:rsid w:val="00197373"/>
    <w:rsid w:val="00197648"/>
    <w:rsid w:val="001976D1"/>
    <w:rsid w:val="00197B2C"/>
    <w:rsid w:val="001A0275"/>
    <w:rsid w:val="001A02EF"/>
    <w:rsid w:val="001A0308"/>
    <w:rsid w:val="001A0777"/>
    <w:rsid w:val="001A0CC4"/>
    <w:rsid w:val="001A0F3B"/>
    <w:rsid w:val="001A0F7B"/>
    <w:rsid w:val="001A1084"/>
    <w:rsid w:val="001A1638"/>
    <w:rsid w:val="001A179B"/>
    <w:rsid w:val="001A181F"/>
    <w:rsid w:val="001A1CCE"/>
    <w:rsid w:val="001A2279"/>
    <w:rsid w:val="001A236D"/>
    <w:rsid w:val="001A23EE"/>
    <w:rsid w:val="001A25D6"/>
    <w:rsid w:val="001A29E7"/>
    <w:rsid w:val="001A2C5C"/>
    <w:rsid w:val="001A2F21"/>
    <w:rsid w:val="001A3065"/>
    <w:rsid w:val="001A325F"/>
    <w:rsid w:val="001A3353"/>
    <w:rsid w:val="001A3379"/>
    <w:rsid w:val="001A35F5"/>
    <w:rsid w:val="001A362D"/>
    <w:rsid w:val="001A3767"/>
    <w:rsid w:val="001A3F69"/>
    <w:rsid w:val="001A40BB"/>
    <w:rsid w:val="001A4222"/>
    <w:rsid w:val="001A42A3"/>
    <w:rsid w:val="001A4432"/>
    <w:rsid w:val="001A4992"/>
    <w:rsid w:val="001A51EB"/>
    <w:rsid w:val="001A5515"/>
    <w:rsid w:val="001A551B"/>
    <w:rsid w:val="001A5595"/>
    <w:rsid w:val="001A55C1"/>
    <w:rsid w:val="001A5914"/>
    <w:rsid w:val="001A5F47"/>
    <w:rsid w:val="001A5F8E"/>
    <w:rsid w:val="001A6081"/>
    <w:rsid w:val="001A625B"/>
    <w:rsid w:val="001A644B"/>
    <w:rsid w:val="001A727B"/>
    <w:rsid w:val="001A72C2"/>
    <w:rsid w:val="001A7526"/>
    <w:rsid w:val="001A7A41"/>
    <w:rsid w:val="001A7AFE"/>
    <w:rsid w:val="001A7D4F"/>
    <w:rsid w:val="001B037F"/>
    <w:rsid w:val="001B03B7"/>
    <w:rsid w:val="001B041E"/>
    <w:rsid w:val="001B0599"/>
    <w:rsid w:val="001B067F"/>
    <w:rsid w:val="001B09AD"/>
    <w:rsid w:val="001B09BD"/>
    <w:rsid w:val="001B0B19"/>
    <w:rsid w:val="001B10D6"/>
    <w:rsid w:val="001B19F8"/>
    <w:rsid w:val="001B1A87"/>
    <w:rsid w:val="001B1CD4"/>
    <w:rsid w:val="001B1D92"/>
    <w:rsid w:val="001B215F"/>
    <w:rsid w:val="001B2958"/>
    <w:rsid w:val="001B2EB0"/>
    <w:rsid w:val="001B2F11"/>
    <w:rsid w:val="001B3089"/>
    <w:rsid w:val="001B36CA"/>
    <w:rsid w:val="001B3771"/>
    <w:rsid w:val="001B3934"/>
    <w:rsid w:val="001B3940"/>
    <w:rsid w:val="001B3B5D"/>
    <w:rsid w:val="001B3C54"/>
    <w:rsid w:val="001B41D1"/>
    <w:rsid w:val="001B41EE"/>
    <w:rsid w:val="001B451E"/>
    <w:rsid w:val="001B4D92"/>
    <w:rsid w:val="001B515F"/>
    <w:rsid w:val="001B55FA"/>
    <w:rsid w:val="001B5851"/>
    <w:rsid w:val="001B5F0C"/>
    <w:rsid w:val="001B5F13"/>
    <w:rsid w:val="001B5F15"/>
    <w:rsid w:val="001B6194"/>
    <w:rsid w:val="001B6227"/>
    <w:rsid w:val="001B6669"/>
    <w:rsid w:val="001B677D"/>
    <w:rsid w:val="001B6876"/>
    <w:rsid w:val="001B6D0C"/>
    <w:rsid w:val="001B6D16"/>
    <w:rsid w:val="001B6DA3"/>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0C80"/>
    <w:rsid w:val="001C0DE6"/>
    <w:rsid w:val="001C1425"/>
    <w:rsid w:val="001C1A97"/>
    <w:rsid w:val="001C1B76"/>
    <w:rsid w:val="001C1CB5"/>
    <w:rsid w:val="001C1D90"/>
    <w:rsid w:val="001C1EC0"/>
    <w:rsid w:val="001C21BC"/>
    <w:rsid w:val="001C235F"/>
    <w:rsid w:val="001C2408"/>
    <w:rsid w:val="001C241B"/>
    <w:rsid w:val="001C25F3"/>
    <w:rsid w:val="001C269A"/>
    <w:rsid w:val="001C2710"/>
    <w:rsid w:val="001C2A22"/>
    <w:rsid w:val="001C2BA4"/>
    <w:rsid w:val="001C2CB5"/>
    <w:rsid w:val="001C31AE"/>
    <w:rsid w:val="001C3A93"/>
    <w:rsid w:val="001C3D68"/>
    <w:rsid w:val="001C3E74"/>
    <w:rsid w:val="001C41EF"/>
    <w:rsid w:val="001C430C"/>
    <w:rsid w:val="001C4443"/>
    <w:rsid w:val="001C479D"/>
    <w:rsid w:val="001C4D1F"/>
    <w:rsid w:val="001C4D23"/>
    <w:rsid w:val="001C4F0D"/>
    <w:rsid w:val="001C52A2"/>
    <w:rsid w:val="001C52D2"/>
    <w:rsid w:val="001C56C5"/>
    <w:rsid w:val="001C5AE9"/>
    <w:rsid w:val="001C5BE4"/>
    <w:rsid w:val="001C5C5C"/>
    <w:rsid w:val="001C5D2D"/>
    <w:rsid w:val="001C6027"/>
    <w:rsid w:val="001C621E"/>
    <w:rsid w:val="001C626F"/>
    <w:rsid w:val="001C62F8"/>
    <w:rsid w:val="001C654E"/>
    <w:rsid w:val="001C6604"/>
    <w:rsid w:val="001C67B5"/>
    <w:rsid w:val="001C6A0E"/>
    <w:rsid w:val="001C6C21"/>
    <w:rsid w:val="001C7268"/>
    <w:rsid w:val="001C72A2"/>
    <w:rsid w:val="001C74D5"/>
    <w:rsid w:val="001C7580"/>
    <w:rsid w:val="001C7641"/>
    <w:rsid w:val="001C78FC"/>
    <w:rsid w:val="001C7A1E"/>
    <w:rsid w:val="001C7A88"/>
    <w:rsid w:val="001C7B8A"/>
    <w:rsid w:val="001C7BFE"/>
    <w:rsid w:val="001C7F2A"/>
    <w:rsid w:val="001D01C9"/>
    <w:rsid w:val="001D047D"/>
    <w:rsid w:val="001D058C"/>
    <w:rsid w:val="001D096F"/>
    <w:rsid w:val="001D0AB7"/>
    <w:rsid w:val="001D0DD1"/>
    <w:rsid w:val="001D14A8"/>
    <w:rsid w:val="001D155F"/>
    <w:rsid w:val="001D15CF"/>
    <w:rsid w:val="001D1660"/>
    <w:rsid w:val="001D201F"/>
    <w:rsid w:val="001D243B"/>
    <w:rsid w:val="001D2808"/>
    <w:rsid w:val="001D2CE6"/>
    <w:rsid w:val="001D2DA4"/>
    <w:rsid w:val="001D2FC7"/>
    <w:rsid w:val="001D3507"/>
    <w:rsid w:val="001D35F7"/>
    <w:rsid w:val="001D363E"/>
    <w:rsid w:val="001D3CC4"/>
    <w:rsid w:val="001D3DE0"/>
    <w:rsid w:val="001D4470"/>
    <w:rsid w:val="001D4CD8"/>
    <w:rsid w:val="001D539F"/>
    <w:rsid w:val="001D5C94"/>
    <w:rsid w:val="001D6C50"/>
    <w:rsid w:val="001D6C5E"/>
    <w:rsid w:val="001D6E2D"/>
    <w:rsid w:val="001D71DE"/>
    <w:rsid w:val="001D72BE"/>
    <w:rsid w:val="001D7448"/>
    <w:rsid w:val="001D74FE"/>
    <w:rsid w:val="001D75C7"/>
    <w:rsid w:val="001D76CC"/>
    <w:rsid w:val="001D7C3C"/>
    <w:rsid w:val="001E0439"/>
    <w:rsid w:val="001E04C9"/>
    <w:rsid w:val="001E085D"/>
    <w:rsid w:val="001E0ECB"/>
    <w:rsid w:val="001E1051"/>
    <w:rsid w:val="001E13F4"/>
    <w:rsid w:val="001E15E0"/>
    <w:rsid w:val="001E1A9D"/>
    <w:rsid w:val="001E1F07"/>
    <w:rsid w:val="001E20F1"/>
    <w:rsid w:val="001E27FE"/>
    <w:rsid w:val="001E2B65"/>
    <w:rsid w:val="001E2C21"/>
    <w:rsid w:val="001E2F8C"/>
    <w:rsid w:val="001E3526"/>
    <w:rsid w:val="001E35AA"/>
    <w:rsid w:val="001E37E0"/>
    <w:rsid w:val="001E39C9"/>
    <w:rsid w:val="001E39CF"/>
    <w:rsid w:val="001E3ADE"/>
    <w:rsid w:val="001E3C84"/>
    <w:rsid w:val="001E3FEC"/>
    <w:rsid w:val="001E4190"/>
    <w:rsid w:val="001E43E1"/>
    <w:rsid w:val="001E44AD"/>
    <w:rsid w:val="001E44F5"/>
    <w:rsid w:val="001E453D"/>
    <w:rsid w:val="001E4547"/>
    <w:rsid w:val="001E4856"/>
    <w:rsid w:val="001E4D68"/>
    <w:rsid w:val="001E4EB7"/>
    <w:rsid w:val="001E5354"/>
    <w:rsid w:val="001E5864"/>
    <w:rsid w:val="001E58A1"/>
    <w:rsid w:val="001E594C"/>
    <w:rsid w:val="001E59F8"/>
    <w:rsid w:val="001E5C5B"/>
    <w:rsid w:val="001E5DE6"/>
    <w:rsid w:val="001E5E2E"/>
    <w:rsid w:val="001E6109"/>
    <w:rsid w:val="001E6688"/>
    <w:rsid w:val="001E66F0"/>
    <w:rsid w:val="001E6B2E"/>
    <w:rsid w:val="001E7333"/>
    <w:rsid w:val="001E7352"/>
    <w:rsid w:val="001E78C0"/>
    <w:rsid w:val="001E7AE7"/>
    <w:rsid w:val="001E7E2B"/>
    <w:rsid w:val="001F00A4"/>
    <w:rsid w:val="001F01BF"/>
    <w:rsid w:val="001F02FA"/>
    <w:rsid w:val="001F054A"/>
    <w:rsid w:val="001F06AE"/>
    <w:rsid w:val="001F08B2"/>
    <w:rsid w:val="001F0AAC"/>
    <w:rsid w:val="001F0C18"/>
    <w:rsid w:val="001F0C2C"/>
    <w:rsid w:val="001F12C5"/>
    <w:rsid w:val="001F12E4"/>
    <w:rsid w:val="001F14C1"/>
    <w:rsid w:val="001F16CB"/>
    <w:rsid w:val="001F1704"/>
    <w:rsid w:val="001F172D"/>
    <w:rsid w:val="001F1CA5"/>
    <w:rsid w:val="001F1CAC"/>
    <w:rsid w:val="001F1F19"/>
    <w:rsid w:val="001F1F7A"/>
    <w:rsid w:val="001F2384"/>
    <w:rsid w:val="001F2875"/>
    <w:rsid w:val="001F2B01"/>
    <w:rsid w:val="001F2B1F"/>
    <w:rsid w:val="001F2C02"/>
    <w:rsid w:val="001F37D1"/>
    <w:rsid w:val="001F3C10"/>
    <w:rsid w:val="001F3FCA"/>
    <w:rsid w:val="001F41F5"/>
    <w:rsid w:val="001F47EF"/>
    <w:rsid w:val="001F488E"/>
    <w:rsid w:val="001F4893"/>
    <w:rsid w:val="001F4A23"/>
    <w:rsid w:val="001F4BA4"/>
    <w:rsid w:val="001F4D40"/>
    <w:rsid w:val="001F4E0F"/>
    <w:rsid w:val="001F5021"/>
    <w:rsid w:val="001F50D2"/>
    <w:rsid w:val="001F52ED"/>
    <w:rsid w:val="001F55F1"/>
    <w:rsid w:val="001F560C"/>
    <w:rsid w:val="001F58E5"/>
    <w:rsid w:val="001F5D04"/>
    <w:rsid w:val="001F6239"/>
    <w:rsid w:val="001F6657"/>
    <w:rsid w:val="001F680A"/>
    <w:rsid w:val="001F6DC8"/>
    <w:rsid w:val="001F7282"/>
    <w:rsid w:val="001F7324"/>
    <w:rsid w:val="001F7B9F"/>
    <w:rsid w:val="001F7C6D"/>
    <w:rsid w:val="001F7E41"/>
    <w:rsid w:val="0020011D"/>
    <w:rsid w:val="00200638"/>
    <w:rsid w:val="002006A8"/>
    <w:rsid w:val="002007F1"/>
    <w:rsid w:val="00200887"/>
    <w:rsid w:val="00201304"/>
    <w:rsid w:val="00201693"/>
    <w:rsid w:val="00201D35"/>
    <w:rsid w:val="002020FA"/>
    <w:rsid w:val="0020210B"/>
    <w:rsid w:val="0020261D"/>
    <w:rsid w:val="00202720"/>
    <w:rsid w:val="00202D6B"/>
    <w:rsid w:val="00202ECD"/>
    <w:rsid w:val="00203036"/>
    <w:rsid w:val="0020379F"/>
    <w:rsid w:val="00203BDA"/>
    <w:rsid w:val="00203C89"/>
    <w:rsid w:val="00203DEE"/>
    <w:rsid w:val="0020404E"/>
    <w:rsid w:val="0020423F"/>
    <w:rsid w:val="002043AC"/>
    <w:rsid w:val="002048B7"/>
    <w:rsid w:val="00204C87"/>
    <w:rsid w:val="00204EB4"/>
    <w:rsid w:val="002053A1"/>
    <w:rsid w:val="0020540C"/>
    <w:rsid w:val="002059AC"/>
    <w:rsid w:val="00205C2E"/>
    <w:rsid w:val="00205CC9"/>
    <w:rsid w:val="00205F37"/>
    <w:rsid w:val="002061E0"/>
    <w:rsid w:val="002064FE"/>
    <w:rsid w:val="0020655B"/>
    <w:rsid w:val="0020677C"/>
    <w:rsid w:val="00206B25"/>
    <w:rsid w:val="00206CB7"/>
    <w:rsid w:val="00206FA9"/>
    <w:rsid w:val="00207136"/>
    <w:rsid w:val="0020744A"/>
    <w:rsid w:val="002074EB"/>
    <w:rsid w:val="00207641"/>
    <w:rsid w:val="0020769D"/>
    <w:rsid w:val="002077D6"/>
    <w:rsid w:val="00207B43"/>
    <w:rsid w:val="00207C49"/>
    <w:rsid w:val="0021071B"/>
    <w:rsid w:val="0021081E"/>
    <w:rsid w:val="00210900"/>
    <w:rsid w:val="00210952"/>
    <w:rsid w:val="00210CD7"/>
    <w:rsid w:val="00210CE7"/>
    <w:rsid w:val="002112DA"/>
    <w:rsid w:val="00211BE0"/>
    <w:rsid w:val="00211E3F"/>
    <w:rsid w:val="0021211A"/>
    <w:rsid w:val="002122D5"/>
    <w:rsid w:val="002123A9"/>
    <w:rsid w:val="00212651"/>
    <w:rsid w:val="0021268F"/>
    <w:rsid w:val="0021294F"/>
    <w:rsid w:val="0021297D"/>
    <w:rsid w:val="00212A92"/>
    <w:rsid w:val="00212AB9"/>
    <w:rsid w:val="00212B22"/>
    <w:rsid w:val="00212C47"/>
    <w:rsid w:val="00213123"/>
    <w:rsid w:val="002134F2"/>
    <w:rsid w:val="0021384B"/>
    <w:rsid w:val="0021387D"/>
    <w:rsid w:val="002138FA"/>
    <w:rsid w:val="00213B48"/>
    <w:rsid w:val="00213C81"/>
    <w:rsid w:val="00213E13"/>
    <w:rsid w:val="00214061"/>
    <w:rsid w:val="002140A6"/>
    <w:rsid w:val="002141BA"/>
    <w:rsid w:val="00214292"/>
    <w:rsid w:val="002146A8"/>
    <w:rsid w:val="00214729"/>
    <w:rsid w:val="00214C34"/>
    <w:rsid w:val="00214E28"/>
    <w:rsid w:val="002151C8"/>
    <w:rsid w:val="002154B3"/>
    <w:rsid w:val="002157BD"/>
    <w:rsid w:val="002158E2"/>
    <w:rsid w:val="00215939"/>
    <w:rsid w:val="00215D1C"/>
    <w:rsid w:val="00215F4E"/>
    <w:rsid w:val="00216096"/>
    <w:rsid w:val="0021610D"/>
    <w:rsid w:val="0021641A"/>
    <w:rsid w:val="00216623"/>
    <w:rsid w:val="002166C4"/>
    <w:rsid w:val="0021696C"/>
    <w:rsid w:val="002173EF"/>
    <w:rsid w:val="002179B9"/>
    <w:rsid w:val="002179E1"/>
    <w:rsid w:val="00217AE5"/>
    <w:rsid w:val="00217DF0"/>
    <w:rsid w:val="002205C0"/>
    <w:rsid w:val="00220714"/>
    <w:rsid w:val="002207CB"/>
    <w:rsid w:val="00220C50"/>
    <w:rsid w:val="00220DAD"/>
    <w:rsid w:val="00220F8A"/>
    <w:rsid w:val="002210AD"/>
    <w:rsid w:val="002210B6"/>
    <w:rsid w:val="00221158"/>
    <w:rsid w:val="002214C5"/>
    <w:rsid w:val="00221975"/>
    <w:rsid w:val="00221ABE"/>
    <w:rsid w:val="00221C51"/>
    <w:rsid w:val="00221D1E"/>
    <w:rsid w:val="00221D64"/>
    <w:rsid w:val="00221F28"/>
    <w:rsid w:val="00221F3B"/>
    <w:rsid w:val="002228C9"/>
    <w:rsid w:val="00222AEC"/>
    <w:rsid w:val="00222B25"/>
    <w:rsid w:val="00222D40"/>
    <w:rsid w:val="00222F65"/>
    <w:rsid w:val="002230CF"/>
    <w:rsid w:val="0022384B"/>
    <w:rsid w:val="002238CC"/>
    <w:rsid w:val="002251B2"/>
    <w:rsid w:val="00225551"/>
    <w:rsid w:val="00225945"/>
    <w:rsid w:val="00225A62"/>
    <w:rsid w:val="00225BE0"/>
    <w:rsid w:val="00226033"/>
    <w:rsid w:val="002263E3"/>
    <w:rsid w:val="00226865"/>
    <w:rsid w:val="00226BAC"/>
    <w:rsid w:val="00226BB0"/>
    <w:rsid w:val="0022746C"/>
    <w:rsid w:val="002275B0"/>
    <w:rsid w:val="002275B2"/>
    <w:rsid w:val="00227688"/>
    <w:rsid w:val="00227BB2"/>
    <w:rsid w:val="00227F27"/>
    <w:rsid w:val="002302DB"/>
    <w:rsid w:val="00230EF1"/>
    <w:rsid w:val="00231935"/>
    <w:rsid w:val="00231A0A"/>
    <w:rsid w:val="00231E3A"/>
    <w:rsid w:val="0023222B"/>
    <w:rsid w:val="002323EB"/>
    <w:rsid w:val="0023247D"/>
    <w:rsid w:val="00232958"/>
    <w:rsid w:val="002329E9"/>
    <w:rsid w:val="00232BA9"/>
    <w:rsid w:val="00232D09"/>
    <w:rsid w:val="00232D73"/>
    <w:rsid w:val="00232F8E"/>
    <w:rsid w:val="00233124"/>
    <w:rsid w:val="00233396"/>
    <w:rsid w:val="00233818"/>
    <w:rsid w:val="00233EFF"/>
    <w:rsid w:val="002342DD"/>
    <w:rsid w:val="002344A0"/>
    <w:rsid w:val="00234593"/>
    <w:rsid w:val="00234610"/>
    <w:rsid w:val="00234A7A"/>
    <w:rsid w:val="00234B22"/>
    <w:rsid w:val="00234B64"/>
    <w:rsid w:val="00234CB7"/>
    <w:rsid w:val="00234FAA"/>
    <w:rsid w:val="00235184"/>
    <w:rsid w:val="002352F4"/>
    <w:rsid w:val="00235474"/>
    <w:rsid w:val="00235544"/>
    <w:rsid w:val="00235763"/>
    <w:rsid w:val="00235A38"/>
    <w:rsid w:val="00235D70"/>
    <w:rsid w:val="002361CA"/>
    <w:rsid w:val="00236439"/>
    <w:rsid w:val="0023667C"/>
    <w:rsid w:val="002368A1"/>
    <w:rsid w:val="00236AA7"/>
    <w:rsid w:val="00236B8F"/>
    <w:rsid w:val="00236DD3"/>
    <w:rsid w:val="00237969"/>
    <w:rsid w:val="00237B2E"/>
    <w:rsid w:val="00237B9D"/>
    <w:rsid w:val="00237C3B"/>
    <w:rsid w:val="00237D55"/>
    <w:rsid w:val="00240150"/>
    <w:rsid w:val="002401C4"/>
    <w:rsid w:val="0024078E"/>
    <w:rsid w:val="0024086C"/>
    <w:rsid w:val="00240A7E"/>
    <w:rsid w:val="00240E43"/>
    <w:rsid w:val="00240E56"/>
    <w:rsid w:val="00240FBA"/>
    <w:rsid w:val="002412BF"/>
    <w:rsid w:val="0024152C"/>
    <w:rsid w:val="002418BD"/>
    <w:rsid w:val="00241C61"/>
    <w:rsid w:val="00241CD3"/>
    <w:rsid w:val="00241E5F"/>
    <w:rsid w:val="00241EA1"/>
    <w:rsid w:val="0024201D"/>
    <w:rsid w:val="002421B4"/>
    <w:rsid w:val="00243204"/>
    <w:rsid w:val="0024331A"/>
    <w:rsid w:val="0024369C"/>
    <w:rsid w:val="002439A9"/>
    <w:rsid w:val="00243E49"/>
    <w:rsid w:val="00243E4E"/>
    <w:rsid w:val="00243EC2"/>
    <w:rsid w:val="00243F28"/>
    <w:rsid w:val="00243F4B"/>
    <w:rsid w:val="0024407A"/>
    <w:rsid w:val="00244347"/>
    <w:rsid w:val="002447D2"/>
    <w:rsid w:val="00244A81"/>
    <w:rsid w:val="00244AB4"/>
    <w:rsid w:val="00244CE4"/>
    <w:rsid w:val="00244DD6"/>
    <w:rsid w:val="00245113"/>
    <w:rsid w:val="0024530E"/>
    <w:rsid w:val="002453C7"/>
    <w:rsid w:val="002457C9"/>
    <w:rsid w:val="00245B09"/>
    <w:rsid w:val="00245F1A"/>
    <w:rsid w:val="00246420"/>
    <w:rsid w:val="00246453"/>
    <w:rsid w:val="00246561"/>
    <w:rsid w:val="00246A67"/>
    <w:rsid w:val="00247724"/>
    <w:rsid w:val="0024789E"/>
    <w:rsid w:val="002478D2"/>
    <w:rsid w:val="00247B4C"/>
    <w:rsid w:val="002503B8"/>
    <w:rsid w:val="002503F2"/>
    <w:rsid w:val="002506CB"/>
    <w:rsid w:val="00250A1E"/>
    <w:rsid w:val="0025106E"/>
    <w:rsid w:val="0025126E"/>
    <w:rsid w:val="0025177C"/>
    <w:rsid w:val="00251790"/>
    <w:rsid w:val="00251B02"/>
    <w:rsid w:val="00251EA9"/>
    <w:rsid w:val="002521C5"/>
    <w:rsid w:val="002522BE"/>
    <w:rsid w:val="0025230A"/>
    <w:rsid w:val="00252473"/>
    <w:rsid w:val="0025274E"/>
    <w:rsid w:val="00252753"/>
    <w:rsid w:val="002527B5"/>
    <w:rsid w:val="00252A3D"/>
    <w:rsid w:val="0025337F"/>
    <w:rsid w:val="002534C0"/>
    <w:rsid w:val="002534E6"/>
    <w:rsid w:val="0025351C"/>
    <w:rsid w:val="002536C9"/>
    <w:rsid w:val="002538D9"/>
    <w:rsid w:val="00253FAA"/>
    <w:rsid w:val="00254281"/>
    <w:rsid w:val="0025450D"/>
    <w:rsid w:val="00254B0F"/>
    <w:rsid w:val="00254C63"/>
    <w:rsid w:val="00254C8E"/>
    <w:rsid w:val="00254C96"/>
    <w:rsid w:val="00254E1B"/>
    <w:rsid w:val="002552C6"/>
    <w:rsid w:val="00255881"/>
    <w:rsid w:val="002559BF"/>
    <w:rsid w:val="00255B9E"/>
    <w:rsid w:val="00255D3F"/>
    <w:rsid w:val="00256346"/>
    <w:rsid w:val="00256478"/>
    <w:rsid w:val="00256B58"/>
    <w:rsid w:val="00256C8B"/>
    <w:rsid w:val="00256F9C"/>
    <w:rsid w:val="00257034"/>
    <w:rsid w:val="002572EA"/>
    <w:rsid w:val="002573BB"/>
    <w:rsid w:val="00257421"/>
    <w:rsid w:val="002575CB"/>
    <w:rsid w:val="002579C8"/>
    <w:rsid w:val="00257BA5"/>
    <w:rsid w:val="00257C26"/>
    <w:rsid w:val="00257E9D"/>
    <w:rsid w:val="002603CC"/>
    <w:rsid w:val="00260753"/>
    <w:rsid w:val="002609BD"/>
    <w:rsid w:val="00260B57"/>
    <w:rsid w:val="00260CF9"/>
    <w:rsid w:val="00260DC3"/>
    <w:rsid w:val="0026130C"/>
    <w:rsid w:val="0026160C"/>
    <w:rsid w:val="002617E4"/>
    <w:rsid w:val="00261DD3"/>
    <w:rsid w:val="00261E4B"/>
    <w:rsid w:val="00261FD5"/>
    <w:rsid w:val="00262026"/>
    <w:rsid w:val="00262256"/>
    <w:rsid w:val="002625DD"/>
    <w:rsid w:val="00262D3B"/>
    <w:rsid w:val="00262D69"/>
    <w:rsid w:val="00262ECE"/>
    <w:rsid w:val="00263019"/>
    <w:rsid w:val="00263020"/>
    <w:rsid w:val="00263177"/>
    <w:rsid w:val="002631A0"/>
    <w:rsid w:val="00263241"/>
    <w:rsid w:val="002633A6"/>
    <w:rsid w:val="002633EC"/>
    <w:rsid w:val="002635A2"/>
    <w:rsid w:val="0026371B"/>
    <w:rsid w:val="00263BEE"/>
    <w:rsid w:val="00263CEB"/>
    <w:rsid w:val="002646A3"/>
    <w:rsid w:val="002648B0"/>
    <w:rsid w:val="00264F6D"/>
    <w:rsid w:val="00265297"/>
    <w:rsid w:val="002652B0"/>
    <w:rsid w:val="00265D85"/>
    <w:rsid w:val="00265D91"/>
    <w:rsid w:val="0026623C"/>
    <w:rsid w:val="00266275"/>
    <w:rsid w:val="00266456"/>
    <w:rsid w:val="002664D2"/>
    <w:rsid w:val="00266549"/>
    <w:rsid w:val="00266604"/>
    <w:rsid w:val="0026661C"/>
    <w:rsid w:val="00266E6B"/>
    <w:rsid w:val="00266EDF"/>
    <w:rsid w:val="002670A1"/>
    <w:rsid w:val="002670FB"/>
    <w:rsid w:val="002671BE"/>
    <w:rsid w:val="00267592"/>
    <w:rsid w:val="00267DBA"/>
    <w:rsid w:val="002701A0"/>
    <w:rsid w:val="00270946"/>
    <w:rsid w:val="00271179"/>
    <w:rsid w:val="0027121D"/>
    <w:rsid w:val="00271231"/>
    <w:rsid w:val="002713F0"/>
    <w:rsid w:val="0027157C"/>
    <w:rsid w:val="002717A3"/>
    <w:rsid w:val="00271849"/>
    <w:rsid w:val="00271A29"/>
    <w:rsid w:val="00271AC2"/>
    <w:rsid w:val="00271AD4"/>
    <w:rsid w:val="00271FAF"/>
    <w:rsid w:val="00272414"/>
    <w:rsid w:val="002726EB"/>
    <w:rsid w:val="00272F1B"/>
    <w:rsid w:val="0027313B"/>
    <w:rsid w:val="00273449"/>
    <w:rsid w:val="0027382C"/>
    <w:rsid w:val="00273AA1"/>
    <w:rsid w:val="00273C79"/>
    <w:rsid w:val="00273CCD"/>
    <w:rsid w:val="00273D3A"/>
    <w:rsid w:val="00273EB1"/>
    <w:rsid w:val="00274054"/>
    <w:rsid w:val="0027408D"/>
    <w:rsid w:val="00274407"/>
    <w:rsid w:val="00274641"/>
    <w:rsid w:val="0027491E"/>
    <w:rsid w:val="00274BDE"/>
    <w:rsid w:val="00274EBD"/>
    <w:rsid w:val="00274FDD"/>
    <w:rsid w:val="00275037"/>
    <w:rsid w:val="00275303"/>
    <w:rsid w:val="002753FA"/>
    <w:rsid w:val="00275625"/>
    <w:rsid w:val="00275952"/>
    <w:rsid w:val="00275EDA"/>
    <w:rsid w:val="002761E3"/>
    <w:rsid w:val="0027628C"/>
    <w:rsid w:val="002763EA"/>
    <w:rsid w:val="002764A4"/>
    <w:rsid w:val="0027662B"/>
    <w:rsid w:val="002766C7"/>
    <w:rsid w:val="00276BD8"/>
    <w:rsid w:val="00277187"/>
    <w:rsid w:val="0027729C"/>
    <w:rsid w:val="00277F18"/>
    <w:rsid w:val="002802E9"/>
    <w:rsid w:val="002802F5"/>
    <w:rsid w:val="00280375"/>
    <w:rsid w:val="00280380"/>
    <w:rsid w:val="0028042A"/>
    <w:rsid w:val="00280844"/>
    <w:rsid w:val="00280862"/>
    <w:rsid w:val="002808CE"/>
    <w:rsid w:val="0028097E"/>
    <w:rsid w:val="002809AE"/>
    <w:rsid w:val="00280C3C"/>
    <w:rsid w:val="00280E75"/>
    <w:rsid w:val="00280E9E"/>
    <w:rsid w:val="00280F7E"/>
    <w:rsid w:val="00281228"/>
    <w:rsid w:val="00281D2C"/>
    <w:rsid w:val="00281F30"/>
    <w:rsid w:val="00281FAD"/>
    <w:rsid w:val="00282534"/>
    <w:rsid w:val="00282907"/>
    <w:rsid w:val="00282B5F"/>
    <w:rsid w:val="00282CFE"/>
    <w:rsid w:val="002830AC"/>
    <w:rsid w:val="002833A2"/>
    <w:rsid w:val="00283D10"/>
    <w:rsid w:val="00283D3F"/>
    <w:rsid w:val="00283DEA"/>
    <w:rsid w:val="00283E58"/>
    <w:rsid w:val="00283F00"/>
    <w:rsid w:val="00284367"/>
    <w:rsid w:val="0028441C"/>
    <w:rsid w:val="00284D1E"/>
    <w:rsid w:val="00285282"/>
    <w:rsid w:val="00285284"/>
    <w:rsid w:val="00285435"/>
    <w:rsid w:val="00285620"/>
    <w:rsid w:val="00285AE9"/>
    <w:rsid w:val="00285B7D"/>
    <w:rsid w:val="00285E34"/>
    <w:rsid w:val="00285ED7"/>
    <w:rsid w:val="0028612F"/>
    <w:rsid w:val="00286256"/>
    <w:rsid w:val="002864F6"/>
    <w:rsid w:val="002865E8"/>
    <w:rsid w:val="00286779"/>
    <w:rsid w:val="00286935"/>
    <w:rsid w:val="002869D6"/>
    <w:rsid w:val="00286A22"/>
    <w:rsid w:val="00286B50"/>
    <w:rsid w:val="00286E45"/>
    <w:rsid w:val="002871E0"/>
    <w:rsid w:val="00287506"/>
    <w:rsid w:val="002876F5"/>
    <w:rsid w:val="0028777E"/>
    <w:rsid w:val="00287D2A"/>
    <w:rsid w:val="00287D9B"/>
    <w:rsid w:val="00290769"/>
    <w:rsid w:val="002908C3"/>
    <w:rsid w:val="00290A04"/>
    <w:rsid w:val="00290AA9"/>
    <w:rsid w:val="00290D5F"/>
    <w:rsid w:val="00290F9E"/>
    <w:rsid w:val="00290FFD"/>
    <w:rsid w:val="00291054"/>
    <w:rsid w:val="002910D7"/>
    <w:rsid w:val="00291179"/>
    <w:rsid w:val="002911A8"/>
    <w:rsid w:val="002911BF"/>
    <w:rsid w:val="0029120D"/>
    <w:rsid w:val="002912F0"/>
    <w:rsid w:val="002913CB"/>
    <w:rsid w:val="0029147F"/>
    <w:rsid w:val="002914F5"/>
    <w:rsid w:val="00291567"/>
    <w:rsid w:val="00291600"/>
    <w:rsid w:val="0029199B"/>
    <w:rsid w:val="00291BBE"/>
    <w:rsid w:val="0029232C"/>
    <w:rsid w:val="0029239F"/>
    <w:rsid w:val="00292409"/>
    <w:rsid w:val="002924C3"/>
    <w:rsid w:val="002929C2"/>
    <w:rsid w:val="00292B34"/>
    <w:rsid w:val="00292B64"/>
    <w:rsid w:val="00292C9D"/>
    <w:rsid w:val="00292F50"/>
    <w:rsid w:val="00293328"/>
    <w:rsid w:val="00293593"/>
    <w:rsid w:val="00293A9E"/>
    <w:rsid w:val="00293C61"/>
    <w:rsid w:val="00293CE3"/>
    <w:rsid w:val="00293F4E"/>
    <w:rsid w:val="0029429A"/>
    <w:rsid w:val="002946A1"/>
    <w:rsid w:val="00295186"/>
    <w:rsid w:val="002954A1"/>
    <w:rsid w:val="00295560"/>
    <w:rsid w:val="002955EE"/>
    <w:rsid w:val="00295A03"/>
    <w:rsid w:val="00295E2B"/>
    <w:rsid w:val="00295ED8"/>
    <w:rsid w:val="00295FE0"/>
    <w:rsid w:val="00295FE6"/>
    <w:rsid w:val="00296077"/>
    <w:rsid w:val="002960DC"/>
    <w:rsid w:val="002967F8"/>
    <w:rsid w:val="00296C0B"/>
    <w:rsid w:val="002971D0"/>
    <w:rsid w:val="0029724C"/>
    <w:rsid w:val="00297314"/>
    <w:rsid w:val="002974BF"/>
    <w:rsid w:val="00297743"/>
    <w:rsid w:val="00297980"/>
    <w:rsid w:val="00297D26"/>
    <w:rsid w:val="00297F48"/>
    <w:rsid w:val="002A04D2"/>
    <w:rsid w:val="002A0AC8"/>
    <w:rsid w:val="002A0E29"/>
    <w:rsid w:val="002A1BAA"/>
    <w:rsid w:val="002A1CAD"/>
    <w:rsid w:val="002A212B"/>
    <w:rsid w:val="002A22A1"/>
    <w:rsid w:val="002A23B1"/>
    <w:rsid w:val="002A2461"/>
    <w:rsid w:val="002A2B70"/>
    <w:rsid w:val="002A2F24"/>
    <w:rsid w:val="002A3A80"/>
    <w:rsid w:val="002A3ABA"/>
    <w:rsid w:val="002A3FAE"/>
    <w:rsid w:val="002A42C4"/>
    <w:rsid w:val="002A44E2"/>
    <w:rsid w:val="002A45D8"/>
    <w:rsid w:val="002A4715"/>
    <w:rsid w:val="002A4B57"/>
    <w:rsid w:val="002A4D6F"/>
    <w:rsid w:val="002A4DA8"/>
    <w:rsid w:val="002A4EB0"/>
    <w:rsid w:val="002A5019"/>
    <w:rsid w:val="002A53CF"/>
    <w:rsid w:val="002A57E1"/>
    <w:rsid w:val="002A5812"/>
    <w:rsid w:val="002A5BD5"/>
    <w:rsid w:val="002A5C55"/>
    <w:rsid w:val="002A5CFD"/>
    <w:rsid w:val="002A5DD3"/>
    <w:rsid w:val="002A66EB"/>
    <w:rsid w:val="002A6D2B"/>
    <w:rsid w:val="002A6FB3"/>
    <w:rsid w:val="002A7368"/>
    <w:rsid w:val="002A76CA"/>
    <w:rsid w:val="002A776F"/>
    <w:rsid w:val="002A79B0"/>
    <w:rsid w:val="002B01A5"/>
    <w:rsid w:val="002B01C7"/>
    <w:rsid w:val="002B0238"/>
    <w:rsid w:val="002B066C"/>
    <w:rsid w:val="002B0694"/>
    <w:rsid w:val="002B0787"/>
    <w:rsid w:val="002B07FC"/>
    <w:rsid w:val="002B10F5"/>
    <w:rsid w:val="002B1260"/>
    <w:rsid w:val="002B1B19"/>
    <w:rsid w:val="002B1B76"/>
    <w:rsid w:val="002B22D7"/>
    <w:rsid w:val="002B251E"/>
    <w:rsid w:val="002B2C6B"/>
    <w:rsid w:val="002B2CD1"/>
    <w:rsid w:val="002B2F28"/>
    <w:rsid w:val="002B2F5E"/>
    <w:rsid w:val="002B2F72"/>
    <w:rsid w:val="002B3110"/>
    <w:rsid w:val="002B370D"/>
    <w:rsid w:val="002B3BC2"/>
    <w:rsid w:val="002B3F18"/>
    <w:rsid w:val="002B4005"/>
    <w:rsid w:val="002B42B6"/>
    <w:rsid w:val="002B4587"/>
    <w:rsid w:val="002B4867"/>
    <w:rsid w:val="002B4D15"/>
    <w:rsid w:val="002B4D65"/>
    <w:rsid w:val="002B5376"/>
    <w:rsid w:val="002B5523"/>
    <w:rsid w:val="002B5BD6"/>
    <w:rsid w:val="002B5F4B"/>
    <w:rsid w:val="002B5F74"/>
    <w:rsid w:val="002B6953"/>
    <w:rsid w:val="002B6970"/>
    <w:rsid w:val="002B6B19"/>
    <w:rsid w:val="002B6BE7"/>
    <w:rsid w:val="002B7006"/>
    <w:rsid w:val="002B70CC"/>
    <w:rsid w:val="002B72A6"/>
    <w:rsid w:val="002B72C2"/>
    <w:rsid w:val="002B73B4"/>
    <w:rsid w:val="002B74BE"/>
    <w:rsid w:val="002B7578"/>
    <w:rsid w:val="002B7729"/>
    <w:rsid w:val="002B7D11"/>
    <w:rsid w:val="002B7F7C"/>
    <w:rsid w:val="002B7FA3"/>
    <w:rsid w:val="002B7FF9"/>
    <w:rsid w:val="002C018C"/>
    <w:rsid w:val="002C04E2"/>
    <w:rsid w:val="002C061B"/>
    <w:rsid w:val="002C09D3"/>
    <w:rsid w:val="002C0AD6"/>
    <w:rsid w:val="002C0AF7"/>
    <w:rsid w:val="002C11B9"/>
    <w:rsid w:val="002C121D"/>
    <w:rsid w:val="002C1254"/>
    <w:rsid w:val="002C1378"/>
    <w:rsid w:val="002C1515"/>
    <w:rsid w:val="002C1694"/>
    <w:rsid w:val="002C1FF8"/>
    <w:rsid w:val="002C22B6"/>
    <w:rsid w:val="002C243B"/>
    <w:rsid w:val="002C247F"/>
    <w:rsid w:val="002C2491"/>
    <w:rsid w:val="002C2645"/>
    <w:rsid w:val="002C26B3"/>
    <w:rsid w:val="002C2B91"/>
    <w:rsid w:val="002C2D40"/>
    <w:rsid w:val="002C2E8D"/>
    <w:rsid w:val="002C3233"/>
    <w:rsid w:val="002C3590"/>
    <w:rsid w:val="002C362D"/>
    <w:rsid w:val="002C392F"/>
    <w:rsid w:val="002C3953"/>
    <w:rsid w:val="002C3DC8"/>
    <w:rsid w:val="002C4414"/>
    <w:rsid w:val="002C46E0"/>
    <w:rsid w:val="002C49DC"/>
    <w:rsid w:val="002C4DD6"/>
    <w:rsid w:val="002C4FD7"/>
    <w:rsid w:val="002C509A"/>
    <w:rsid w:val="002C560D"/>
    <w:rsid w:val="002C56BB"/>
    <w:rsid w:val="002C5936"/>
    <w:rsid w:val="002C5BBA"/>
    <w:rsid w:val="002C5D62"/>
    <w:rsid w:val="002C6034"/>
    <w:rsid w:val="002C6318"/>
    <w:rsid w:val="002C638D"/>
    <w:rsid w:val="002C661C"/>
    <w:rsid w:val="002C6675"/>
    <w:rsid w:val="002C671F"/>
    <w:rsid w:val="002C69D9"/>
    <w:rsid w:val="002C69F8"/>
    <w:rsid w:val="002C6CAB"/>
    <w:rsid w:val="002C6D83"/>
    <w:rsid w:val="002C6FDE"/>
    <w:rsid w:val="002C7090"/>
    <w:rsid w:val="002C7649"/>
    <w:rsid w:val="002C774A"/>
    <w:rsid w:val="002C7836"/>
    <w:rsid w:val="002C79A5"/>
    <w:rsid w:val="002C7A16"/>
    <w:rsid w:val="002C7AAB"/>
    <w:rsid w:val="002D0219"/>
    <w:rsid w:val="002D06D6"/>
    <w:rsid w:val="002D078F"/>
    <w:rsid w:val="002D08C0"/>
    <w:rsid w:val="002D09A5"/>
    <w:rsid w:val="002D0EDA"/>
    <w:rsid w:val="002D1070"/>
    <w:rsid w:val="002D15A9"/>
    <w:rsid w:val="002D16FF"/>
    <w:rsid w:val="002D17AB"/>
    <w:rsid w:val="002D17F9"/>
    <w:rsid w:val="002D1D6E"/>
    <w:rsid w:val="002D1E20"/>
    <w:rsid w:val="002D1EA2"/>
    <w:rsid w:val="002D209F"/>
    <w:rsid w:val="002D2279"/>
    <w:rsid w:val="002D2305"/>
    <w:rsid w:val="002D2479"/>
    <w:rsid w:val="002D2519"/>
    <w:rsid w:val="002D255C"/>
    <w:rsid w:val="002D2F73"/>
    <w:rsid w:val="002D2F94"/>
    <w:rsid w:val="002D3399"/>
    <w:rsid w:val="002D340F"/>
    <w:rsid w:val="002D35AB"/>
    <w:rsid w:val="002D382D"/>
    <w:rsid w:val="002D39B4"/>
    <w:rsid w:val="002D3F6C"/>
    <w:rsid w:val="002D4520"/>
    <w:rsid w:val="002D4706"/>
    <w:rsid w:val="002D47D0"/>
    <w:rsid w:val="002D4907"/>
    <w:rsid w:val="002D4BEE"/>
    <w:rsid w:val="002D4C07"/>
    <w:rsid w:val="002D4D31"/>
    <w:rsid w:val="002D4F83"/>
    <w:rsid w:val="002D507C"/>
    <w:rsid w:val="002D5195"/>
    <w:rsid w:val="002D5230"/>
    <w:rsid w:val="002D55D5"/>
    <w:rsid w:val="002D5DE1"/>
    <w:rsid w:val="002D6664"/>
    <w:rsid w:val="002D6779"/>
    <w:rsid w:val="002D67F3"/>
    <w:rsid w:val="002D68A7"/>
    <w:rsid w:val="002D6BB6"/>
    <w:rsid w:val="002D7187"/>
    <w:rsid w:val="002D727A"/>
    <w:rsid w:val="002D72CC"/>
    <w:rsid w:val="002D74CF"/>
    <w:rsid w:val="002D751C"/>
    <w:rsid w:val="002D752E"/>
    <w:rsid w:val="002D78D1"/>
    <w:rsid w:val="002D7AAF"/>
    <w:rsid w:val="002E02E8"/>
    <w:rsid w:val="002E0347"/>
    <w:rsid w:val="002E038F"/>
    <w:rsid w:val="002E0452"/>
    <w:rsid w:val="002E093C"/>
    <w:rsid w:val="002E0BB0"/>
    <w:rsid w:val="002E0FC6"/>
    <w:rsid w:val="002E1190"/>
    <w:rsid w:val="002E1640"/>
    <w:rsid w:val="002E16C0"/>
    <w:rsid w:val="002E1B11"/>
    <w:rsid w:val="002E210F"/>
    <w:rsid w:val="002E2490"/>
    <w:rsid w:val="002E251E"/>
    <w:rsid w:val="002E254A"/>
    <w:rsid w:val="002E25E3"/>
    <w:rsid w:val="002E2655"/>
    <w:rsid w:val="002E2AC8"/>
    <w:rsid w:val="002E2C4F"/>
    <w:rsid w:val="002E2F07"/>
    <w:rsid w:val="002E30CD"/>
    <w:rsid w:val="002E3767"/>
    <w:rsid w:val="002E37FA"/>
    <w:rsid w:val="002E3820"/>
    <w:rsid w:val="002E38DE"/>
    <w:rsid w:val="002E3B5F"/>
    <w:rsid w:val="002E426B"/>
    <w:rsid w:val="002E42FD"/>
    <w:rsid w:val="002E43C6"/>
    <w:rsid w:val="002E4537"/>
    <w:rsid w:val="002E4C65"/>
    <w:rsid w:val="002E4CA8"/>
    <w:rsid w:val="002E4D1F"/>
    <w:rsid w:val="002E508A"/>
    <w:rsid w:val="002E5658"/>
    <w:rsid w:val="002E56EC"/>
    <w:rsid w:val="002E5771"/>
    <w:rsid w:val="002E5874"/>
    <w:rsid w:val="002E5A80"/>
    <w:rsid w:val="002E5B8B"/>
    <w:rsid w:val="002E5DDA"/>
    <w:rsid w:val="002E5DE9"/>
    <w:rsid w:val="002E6626"/>
    <w:rsid w:val="002E67BB"/>
    <w:rsid w:val="002E6E47"/>
    <w:rsid w:val="002E6EA5"/>
    <w:rsid w:val="002E6F39"/>
    <w:rsid w:val="002E708C"/>
    <w:rsid w:val="002E7184"/>
    <w:rsid w:val="002E7359"/>
    <w:rsid w:val="002E7554"/>
    <w:rsid w:val="002E7578"/>
    <w:rsid w:val="002E76E2"/>
    <w:rsid w:val="002E77B9"/>
    <w:rsid w:val="002E78FC"/>
    <w:rsid w:val="002E79C0"/>
    <w:rsid w:val="002E7C1C"/>
    <w:rsid w:val="002E7D5F"/>
    <w:rsid w:val="002E7E40"/>
    <w:rsid w:val="002F0288"/>
    <w:rsid w:val="002F052A"/>
    <w:rsid w:val="002F0846"/>
    <w:rsid w:val="002F0B5B"/>
    <w:rsid w:val="002F0BC6"/>
    <w:rsid w:val="002F1255"/>
    <w:rsid w:val="002F15A6"/>
    <w:rsid w:val="002F170A"/>
    <w:rsid w:val="002F1CC2"/>
    <w:rsid w:val="002F1DC3"/>
    <w:rsid w:val="002F214C"/>
    <w:rsid w:val="002F22CC"/>
    <w:rsid w:val="002F27CE"/>
    <w:rsid w:val="002F2969"/>
    <w:rsid w:val="002F3169"/>
    <w:rsid w:val="002F316D"/>
    <w:rsid w:val="002F3228"/>
    <w:rsid w:val="002F36D6"/>
    <w:rsid w:val="002F372B"/>
    <w:rsid w:val="002F3961"/>
    <w:rsid w:val="002F3D38"/>
    <w:rsid w:val="002F4476"/>
    <w:rsid w:val="002F48D6"/>
    <w:rsid w:val="002F49DD"/>
    <w:rsid w:val="002F4C5D"/>
    <w:rsid w:val="002F4CC1"/>
    <w:rsid w:val="002F4CCB"/>
    <w:rsid w:val="002F4FE6"/>
    <w:rsid w:val="002F507D"/>
    <w:rsid w:val="002F51DE"/>
    <w:rsid w:val="002F52A5"/>
    <w:rsid w:val="002F56B5"/>
    <w:rsid w:val="002F59A3"/>
    <w:rsid w:val="002F5B37"/>
    <w:rsid w:val="002F5E47"/>
    <w:rsid w:val="002F5FED"/>
    <w:rsid w:val="002F6093"/>
    <w:rsid w:val="002F6278"/>
    <w:rsid w:val="002F6C27"/>
    <w:rsid w:val="002F6C40"/>
    <w:rsid w:val="002F700C"/>
    <w:rsid w:val="002F7065"/>
    <w:rsid w:val="002F73AF"/>
    <w:rsid w:val="002F7563"/>
    <w:rsid w:val="002F7573"/>
    <w:rsid w:val="002F776A"/>
    <w:rsid w:val="002F783A"/>
    <w:rsid w:val="002F78D3"/>
    <w:rsid w:val="002F7BE9"/>
    <w:rsid w:val="002F7CF7"/>
    <w:rsid w:val="00300098"/>
    <w:rsid w:val="00300156"/>
    <w:rsid w:val="0030043B"/>
    <w:rsid w:val="00300765"/>
    <w:rsid w:val="00300C5D"/>
    <w:rsid w:val="0030106E"/>
    <w:rsid w:val="0030112D"/>
    <w:rsid w:val="00301223"/>
    <w:rsid w:val="00301353"/>
    <w:rsid w:val="003015C1"/>
    <w:rsid w:val="00301957"/>
    <w:rsid w:val="00302017"/>
    <w:rsid w:val="003020EC"/>
    <w:rsid w:val="00302531"/>
    <w:rsid w:val="00302675"/>
    <w:rsid w:val="0030270A"/>
    <w:rsid w:val="00303213"/>
    <w:rsid w:val="00303254"/>
    <w:rsid w:val="00303392"/>
    <w:rsid w:val="003033D6"/>
    <w:rsid w:val="003033FC"/>
    <w:rsid w:val="003034CD"/>
    <w:rsid w:val="003036EA"/>
    <w:rsid w:val="003038B1"/>
    <w:rsid w:val="003039E6"/>
    <w:rsid w:val="00303A79"/>
    <w:rsid w:val="00303C80"/>
    <w:rsid w:val="00303E38"/>
    <w:rsid w:val="003043F4"/>
    <w:rsid w:val="003049E1"/>
    <w:rsid w:val="00304D2C"/>
    <w:rsid w:val="00304E2C"/>
    <w:rsid w:val="00305406"/>
    <w:rsid w:val="00305417"/>
    <w:rsid w:val="0030542F"/>
    <w:rsid w:val="003054AA"/>
    <w:rsid w:val="00305899"/>
    <w:rsid w:val="0030595F"/>
    <w:rsid w:val="00305A1A"/>
    <w:rsid w:val="00305B65"/>
    <w:rsid w:val="00306252"/>
    <w:rsid w:val="00306521"/>
    <w:rsid w:val="0030658E"/>
    <w:rsid w:val="0030680B"/>
    <w:rsid w:val="00306883"/>
    <w:rsid w:val="00306BAC"/>
    <w:rsid w:val="003076DA"/>
    <w:rsid w:val="00307A63"/>
    <w:rsid w:val="00307B34"/>
    <w:rsid w:val="00307BFE"/>
    <w:rsid w:val="00307C54"/>
    <w:rsid w:val="00307C82"/>
    <w:rsid w:val="00307D57"/>
    <w:rsid w:val="00307E00"/>
    <w:rsid w:val="00310151"/>
    <w:rsid w:val="00310160"/>
    <w:rsid w:val="0031039C"/>
    <w:rsid w:val="00310404"/>
    <w:rsid w:val="00310B79"/>
    <w:rsid w:val="00310BC9"/>
    <w:rsid w:val="00310C3E"/>
    <w:rsid w:val="00310C8F"/>
    <w:rsid w:val="00310DCE"/>
    <w:rsid w:val="0031116A"/>
    <w:rsid w:val="003113D3"/>
    <w:rsid w:val="0031142E"/>
    <w:rsid w:val="00311614"/>
    <w:rsid w:val="00311BD8"/>
    <w:rsid w:val="00311D0C"/>
    <w:rsid w:val="0031203F"/>
    <w:rsid w:val="00312041"/>
    <w:rsid w:val="003120CC"/>
    <w:rsid w:val="00312301"/>
    <w:rsid w:val="003123AA"/>
    <w:rsid w:val="0031256E"/>
    <w:rsid w:val="00312D15"/>
    <w:rsid w:val="003132D7"/>
    <w:rsid w:val="0031357B"/>
    <w:rsid w:val="00313649"/>
    <w:rsid w:val="00314056"/>
    <w:rsid w:val="00314445"/>
    <w:rsid w:val="003144C4"/>
    <w:rsid w:val="003145CD"/>
    <w:rsid w:val="0031462F"/>
    <w:rsid w:val="00314632"/>
    <w:rsid w:val="0031487E"/>
    <w:rsid w:val="00314D4D"/>
    <w:rsid w:val="00314F85"/>
    <w:rsid w:val="00315119"/>
    <w:rsid w:val="003152F9"/>
    <w:rsid w:val="003154CD"/>
    <w:rsid w:val="00315752"/>
    <w:rsid w:val="00315D2B"/>
    <w:rsid w:val="00315D43"/>
    <w:rsid w:val="00315FFC"/>
    <w:rsid w:val="00316464"/>
    <w:rsid w:val="003166BF"/>
    <w:rsid w:val="00316C69"/>
    <w:rsid w:val="003175CB"/>
    <w:rsid w:val="003178FD"/>
    <w:rsid w:val="00317AF2"/>
    <w:rsid w:val="00317BD7"/>
    <w:rsid w:val="00317DEF"/>
    <w:rsid w:val="00317ED4"/>
    <w:rsid w:val="00317F2E"/>
    <w:rsid w:val="00317F6E"/>
    <w:rsid w:val="00320255"/>
    <w:rsid w:val="0032067E"/>
    <w:rsid w:val="003207BE"/>
    <w:rsid w:val="003207D4"/>
    <w:rsid w:val="003207F1"/>
    <w:rsid w:val="0032084E"/>
    <w:rsid w:val="003209A2"/>
    <w:rsid w:val="00320CAE"/>
    <w:rsid w:val="00320D0F"/>
    <w:rsid w:val="00320E2B"/>
    <w:rsid w:val="00321236"/>
    <w:rsid w:val="003213C0"/>
    <w:rsid w:val="003219E4"/>
    <w:rsid w:val="00321D1B"/>
    <w:rsid w:val="003220D6"/>
    <w:rsid w:val="003222E4"/>
    <w:rsid w:val="00322A67"/>
    <w:rsid w:val="00322AA9"/>
    <w:rsid w:val="00322BF3"/>
    <w:rsid w:val="00322C34"/>
    <w:rsid w:val="00322CB6"/>
    <w:rsid w:val="00322F3E"/>
    <w:rsid w:val="0032303C"/>
    <w:rsid w:val="00323092"/>
    <w:rsid w:val="00323152"/>
    <w:rsid w:val="003231D0"/>
    <w:rsid w:val="003232D8"/>
    <w:rsid w:val="00323335"/>
    <w:rsid w:val="003237CF"/>
    <w:rsid w:val="00323922"/>
    <w:rsid w:val="003239A5"/>
    <w:rsid w:val="00323D47"/>
    <w:rsid w:val="0032441E"/>
    <w:rsid w:val="00324B6B"/>
    <w:rsid w:val="00325738"/>
    <w:rsid w:val="003257CB"/>
    <w:rsid w:val="00325D29"/>
    <w:rsid w:val="00325E81"/>
    <w:rsid w:val="0032602D"/>
    <w:rsid w:val="0032610E"/>
    <w:rsid w:val="003261E7"/>
    <w:rsid w:val="00326292"/>
    <w:rsid w:val="003266C9"/>
    <w:rsid w:val="00326D1B"/>
    <w:rsid w:val="00327290"/>
    <w:rsid w:val="003273CE"/>
    <w:rsid w:val="00327424"/>
    <w:rsid w:val="0032781A"/>
    <w:rsid w:val="003278F0"/>
    <w:rsid w:val="00330089"/>
    <w:rsid w:val="003302F1"/>
    <w:rsid w:val="0033077D"/>
    <w:rsid w:val="003309D2"/>
    <w:rsid w:val="00330F36"/>
    <w:rsid w:val="003315AE"/>
    <w:rsid w:val="003316B7"/>
    <w:rsid w:val="003317C0"/>
    <w:rsid w:val="00331938"/>
    <w:rsid w:val="00331BE4"/>
    <w:rsid w:val="003324D7"/>
    <w:rsid w:val="00332B90"/>
    <w:rsid w:val="00332C58"/>
    <w:rsid w:val="00332DB3"/>
    <w:rsid w:val="0033325C"/>
    <w:rsid w:val="00333502"/>
    <w:rsid w:val="0033364B"/>
    <w:rsid w:val="00333696"/>
    <w:rsid w:val="00333724"/>
    <w:rsid w:val="0033388F"/>
    <w:rsid w:val="003339EC"/>
    <w:rsid w:val="00333E42"/>
    <w:rsid w:val="00333FCF"/>
    <w:rsid w:val="00334427"/>
    <w:rsid w:val="00334844"/>
    <w:rsid w:val="0033498E"/>
    <w:rsid w:val="003349B0"/>
    <w:rsid w:val="00334BCC"/>
    <w:rsid w:val="00334C8E"/>
    <w:rsid w:val="00334E22"/>
    <w:rsid w:val="003350D4"/>
    <w:rsid w:val="00335442"/>
    <w:rsid w:val="003359D0"/>
    <w:rsid w:val="00335D9C"/>
    <w:rsid w:val="00335FD9"/>
    <w:rsid w:val="00336022"/>
    <w:rsid w:val="00336152"/>
    <w:rsid w:val="003364B0"/>
    <w:rsid w:val="00336A20"/>
    <w:rsid w:val="00336EE1"/>
    <w:rsid w:val="00336F7E"/>
    <w:rsid w:val="00337044"/>
    <w:rsid w:val="003372EF"/>
    <w:rsid w:val="0033752C"/>
    <w:rsid w:val="0033779F"/>
    <w:rsid w:val="0033790D"/>
    <w:rsid w:val="00337F9C"/>
    <w:rsid w:val="0034028C"/>
    <w:rsid w:val="0034059F"/>
    <w:rsid w:val="003406F6"/>
    <w:rsid w:val="003407C3"/>
    <w:rsid w:val="0034089D"/>
    <w:rsid w:val="00340AFC"/>
    <w:rsid w:val="00340C99"/>
    <w:rsid w:val="00341087"/>
    <w:rsid w:val="003411DB"/>
    <w:rsid w:val="00341731"/>
    <w:rsid w:val="00341761"/>
    <w:rsid w:val="003417BB"/>
    <w:rsid w:val="00342196"/>
    <w:rsid w:val="003421A8"/>
    <w:rsid w:val="0034288E"/>
    <w:rsid w:val="0034291E"/>
    <w:rsid w:val="00342B12"/>
    <w:rsid w:val="00342C19"/>
    <w:rsid w:val="00343224"/>
    <w:rsid w:val="003432EF"/>
    <w:rsid w:val="003433F8"/>
    <w:rsid w:val="003435DD"/>
    <w:rsid w:val="00343D44"/>
    <w:rsid w:val="00343E22"/>
    <w:rsid w:val="00343F46"/>
    <w:rsid w:val="003440CC"/>
    <w:rsid w:val="0034412C"/>
    <w:rsid w:val="00344222"/>
    <w:rsid w:val="00344855"/>
    <w:rsid w:val="00344D2E"/>
    <w:rsid w:val="00344E46"/>
    <w:rsid w:val="00344ECB"/>
    <w:rsid w:val="00344F46"/>
    <w:rsid w:val="00344F9C"/>
    <w:rsid w:val="00345147"/>
    <w:rsid w:val="0034521D"/>
    <w:rsid w:val="00345288"/>
    <w:rsid w:val="003453CD"/>
    <w:rsid w:val="00345552"/>
    <w:rsid w:val="00345B00"/>
    <w:rsid w:val="00345C74"/>
    <w:rsid w:val="00345EBD"/>
    <w:rsid w:val="0034602B"/>
    <w:rsid w:val="0034616E"/>
    <w:rsid w:val="003461B2"/>
    <w:rsid w:val="00346C9B"/>
    <w:rsid w:val="00346CFA"/>
    <w:rsid w:val="00346EDB"/>
    <w:rsid w:val="00346F51"/>
    <w:rsid w:val="0034702A"/>
    <w:rsid w:val="003470A7"/>
    <w:rsid w:val="00347253"/>
    <w:rsid w:val="00347B40"/>
    <w:rsid w:val="00347B6D"/>
    <w:rsid w:val="00347BA0"/>
    <w:rsid w:val="00347F3F"/>
    <w:rsid w:val="003500B9"/>
    <w:rsid w:val="003503D6"/>
    <w:rsid w:val="00350864"/>
    <w:rsid w:val="00350BB9"/>
    <w:rsid w:val="0035104A"/>
    <w:rsid w:val="00351265"/>
    <w:rsid w:val="00351643"/>
    <w:rsid w:val="0035183E"/>
    <w:rsid w:val="00351B3E"/>
    <w:rsid w:val="00351BC6"/>
    <w:rsid w:val="003520BA"/>
    <w:rsid w:val="003522FB"/>
    <w:rsid w:val="00352473"/>
    <w:rsid w:val="00352B87"/>
    <w:rsid w:val="00352C3E"/>
    <w:rsid w:val="00353048"/>
    <w:rsid w:val="0035364C"/>
    <w:rsid w:val="0035372B"/>
    <w:rsid w:val="003538E6"/>
    <w:rsid w:val="00353A1C"/>
    <w:rsid w:val="00353CC1"/>
    <w:rsid w:val="0035404F"/>
    <w:rsid w:val="003541B3"/>
    <w:rsid w:val="003542C8"/>
    <w:rsid w:val="0035437E"/>
    <w:rsid w:val="003543CC"/>
    <w:rsid w:val="003543FD"/>
    <w:rsid w:val="0035443A"/>
    <w:rsid w:val="00354550"/>
    <w:rsid w:val="0035477A"/>
    <w:rsid w:val="00354937"/>
    <w:rsid w:val="00354C81"/>
    <w:rsid w:val="00354F39"/>
    <w:rsid w:val="0035505D"/>
    <w:rsid w:val="00355836"/>
    <w:rsid w:val="00355BC7"/>
    <w:rsid w:val="00355EDA"/>
    <w:rsid w:val="003561AF"/>
    <w:rsid w:val="0035631F"/>
    <w:rsid w:val="00356A8B"/>
    <w:rsid w:val="00356C87"/>
    <w:rsid w:val="003570A2"/>
    <w:rsid w:val="00357352"/>
    <w:rsid w:val="003573A8"/>
    <w:rsid w:val="00357479"/>
    <w:rsid w:val="0035777B"/>
    <w:rsid w:val="003579ED"/>
    <w:rsid w:val="00357CD0"/>
    <w:rsid w:val="00357F2E"/>
    <w:rsid w:val="003600E6"/>
    <w:rsid w:val="00360232"/>
    <w:rsid w:val="003604BD"/>
    <w:rsid w:val="003605AC"/>
    <w:rsid w:val="00360649"/>
    <w:rsid w:val="0036066B"/>
    <w:rsid w:val="0036076E"/>
    <w:rsid w:val="00360B37"/>
    <w:rsid w:val="00360D92"/>
    <w:rsid w:val="00360E25"/>
    <w:rsid w:val="00360EBC"/>
    <w:rsid w:val="00360F55"/>
    <w:rsid w:val="003611D5"/>
    <w:rsid w:val="0036154D"/>
    <w:rsid w:val="003616A2"/>
    <w:rsid w:val="0036179F"/>
    <w:rsid w:val="003618A9"/>
    <w:rsid w:val="00361918"/>
    <w:rsid w:val="00361A29"/>
    <w:rsid w:val="00361C59"/>
    <w:rsid w:val="00361E0B"/>
    <w:rsid w:val="00361E49"/>
    <w:rsid w:val="00361E8B"/>
    <w:rsid w:val="00361F7A"/>
    <w:rsid w:val="00362154"/>
    <w:rsid w:val="003624FC"/>
    <w:rsid w:val="003626FA"/>
    <w:rsid w:val="0036270C"/>
    <w:rsid w:val="0036283C"/>
    <w:rsid w:val="00362D95"/>
    <w:rsid w:val="00363552"/>
    <w:rsid w:val="00363709"/>
    <w:rsid w:val="00363973"/>
    <w:rsid w:val="00363A13"/>
    <w:rsid w:val="00363D6C"/>
    <w:rsid w:val="00364087"/>
    <w:rsid w:val="003641C6"/>
    <w:rsid w:val="0036452E"/>
    <w:rsid w:val="003647DD"/>
    <w:rsid w:val="003653A7"/>
    <w:rsid w:val="0036563D"/>
    <w:rsid w:val="0036569E"/>
    <w:rsid w:val="00365BF8"/>
    <w:rsid w:val="00365F54"/>
    <w:rsid w:val="00366097"/>
    <w:rsid w:val="003663BB"/>
    <w:rsid w:val="00366435"/>
    <w:rsid w:val="00366662"/>
    <w:rsid w:val="00366A11"/>
    <w:rsid w:val="00366F97"/>
    <w:rsid w:val="00367218"/>
    <w:rsid w:val="00367297"/>
    <w:rsid w:val="00367352"/>
    <w:rsid w:val="00367A50"/>
    <w:rsid w:val="00367B6A"/>
    <w:rsid w:val="00367E11"/>
    <w:rsid w:val="00367FCD"/>
    <w:rsid w:val="0037002C"/>
    <w:rsid w:val="00370879"/>
    <w:rsid w:val="00370BFF"/>
    <w:rsid w:val="00370D82"/>
    <w:rsid w:val="00370DF5"/>
    <w:rsid w:val="003711AF"/>
    <w:rsid w:val="0037128E"/>
    <w:rsid w:val="003715CA"/>
    <w:rsid w:val="00371656"/>
    <w:rsid w:val="00371680"/>
    <w:rsid w:val="003716FA"/>
    <w:rsid w:val="003719D6"/>
    <w:rsid w:val="00371B8C"/>
    <w:rsid w:val="00371BE2"/>
    <w:rsid w:val="003724AF"/>
    <w:rsid w:val="003727D1"/>
    <w:rsid w:val="003727F5"/>
    <w:rsid w:val="00372A7B"/>
    <w:rsid w:val="00372BF3"/>
    <w:rsid w:val="00372EEC"/>
    <w:rsid w:val="00373093"/>
    <w:rsid w:val="00373187"/>
    <w:rsid w:val="003731FE"/>
    <w:rsid w:val="003732A2"/>
    <w:rsid w:val="003735F6"/>
    <w:rsid w:val="0037397C"/>
    <w:rsid w:val="00373C82"/>
    <w:rsid w:val="00373EFB"/>
    <w:rsid w:val="0037402C"/>
    <w:rsid w:val="00374106"/>
    <w:rsid w:val="00374248"/>
    <w:rsid w:val="00374402"/>
    <w:rsid w:val="00374478"/>
    <w:rsid w:val="00374DE4"/>
    <w:rsid w:val="00374F56"/>
    <w:rsid w:val="0037540A"/>
    <w:rsid w:val="00375EE5"/>
    <w:rsid w:val="003766FD"/>
    <w:rsid w:val="003767BB"/>
    <w:rsid w:val="0037711F"/>
    <w:rsid w:val="003771A5"/>
    <w:rsid w:val="00377325"/>
    <w:rsid w:val="00377417"/>
    <w:rsid w:val="003775DC"/>
    <w:rsid w:val="00377CDF"/>
    <w:rsid w:val="00381734"/>
    <w:rsid w:val="003817C3"/>
    <w:rsid w:val="0038192E"/>
    <w:rsid w:val="00381CCA"/>
    <w:rsid w:val="0038220D"/>
    <w:rsid w:val="00382437"/>
    <w:rsid w:val="00382569"/>
    <w:rsid w:val="00382699"/>
    <w:rsid w:val="0038292E"/>
    <w:rsid w:val="00382C54"/>
    <w:rsid w:val="00382F03"/>
    <w:rsid w:val="00382FB6"/>
    <w:rsid w:val="003830CF"/>
    <w:rsid w:val="0038335C"/>
    <w:rsid w:val="0038349D"/>
    <w:rsid w:val="0038354E"/>
    <w:rsid w:val="003835FA"/>
    <w:rsid w:val="00384268"/>
    <w:rsid w:val="00384AEA"/>
    <w:rsid w:val="00384CFE"/>
    <w:rsid w:val="003853EA"/>
    <w:rsid w:val="00385B76"/>
    <w:rsid w:val="0038672E"/>
    <w:rsid w:val="00386944"/>
    <w:rsid w:val="00386C50"/>
    <w:rsid w:val="00386D1C"/>
    <w:rsid w:val="00386DF8"/>
    <w:rsid w:val="003870EF"/>
    <w:rsid w:val="0038760C"/>
    <w:rsid w:val="0038772F"/>
    <w:rsid w:val="00387757"/>
    <w:rsid w:val="003877CD"/>
    <w:rsid w:val="00387A38"/>
    <w:rsid w:val="00387AD1"/>
    <w:rsid w:val="00387EC7"/>
    <w:rsid w:val="003900B9"/>
    <w:rsid w:val="0039065F"/>
    <w:rsid w:val="003907D6"/>
    <w:rsid w:val="00390B1D"/>
    <w:rsid w:val="00390C9F"/>
    <w:rsid w:val="00390D20"/>
    <w:rsid w:val="003916D3"/>
    <w:rsid w:val="003919B8"/>
    <w:rsid w:val="00391D58"/>
    <w:rsid w:val="00391E04"/>
    <w:rsid w:val="00392313"/>
    <w:rsid w:val="0039234B"/>
    <w:rsid w:val="003928AD"/>
    <w:rsid w:val="0039316C"/>
    <w:rsid w:val="00393348"/>
    <w:rsid w:val="003936D5"/>
    <w:rsid w:val="00393815"/>
    <w:rsid w:val="003938F6"/>
    <w:rsid w:val="003939E4"/>
    <w:rsid w:val="00393B3B"/>
    <w:rsid w:val="00393DCD"/>
    <w:rsid w:val="003940C5"/>
    <w:rsid w:val="00394647"/>
    <w:rsid w:val="00394D99"/>
    <w:rsid w:val="00394E6C"/>
    <w:rsid w:val="0039506A"/>
    <w:rsid w:val="0039511F"/>
    <w:rsid w:val="0039529D"/>
    <w:rsid w:val="00395308"/>
    <w:rsid w:val="003953C9"/>
    <w:rsid w:val="00395619"/>
    <w:rsid w:val="00395898"/>
    <w:rsid w:val="003959CC"/>
    <w:rsid w:val="00395B76"/>
    <w:rsid w:val="00395D00"/>
    <w:rsid w:val="00395EE4"/>
    <w:rsid w:val="003961B7"/>
    <w:rsid w:val="003966CC"/>
    <w:rsid w:val="00396961"/>
    <w:rsid w:val="00396C26"/>
    <w:rsid w:val="00397767"/>
    <w:rsid w:val="0039790C"/>
    <w:rsid w:val="00397A79"/>
    <w:rsid w:val="00397BF7"/>
    <w:rsid w:val="00397C67"/>
    <w:rsid w:val="00397E3F"/>
    <w:rsid w:val="00397ECA"/>
    <w:rsid w:val="003A003D"/>
    <w:rsid w:val="003A0802"/>
    <w:rsid w:val="003A0889"/>
    <w:rsid w:val="003A0B7F"/>
    <w:rsid w:val="003A0BA1"/>
    <w:rsid w:val="003A1B3F"/>
    <w:rsid w:val="003A1BD2"/>
    <w:rsid w:val="003A1DA5"/>
    <w:rsid w:val="003A29E2"/>
    <w:rsid w:val="003A2B9E"/>
    <w:rsid w:val="003A2C27"/>
    <w:rsid w:val="003A2CC1"/>
    <w:rsid w:val="003A2E8E"/>
    <w:rsid w:val="003A32F2"/>
    <w:rsid w:val="003A331C"/>
    <w:rsid w:val="003A344E"/>
    <w:rsid w:val="003A375E"/>
    <w:rsid w:val="003A3CD9"/>
    <w:rsid w:val="003A4013"/>
    <w:rsid w:val="003A402D"/>
    <w:rsid w:val="003A419A"/>
    <w:rsid w:val="003A436B"/>
    <w:rsid w:val="003A47A0"/>
    <w:rsid w:val="003A489C"/>
    <w:rsid w:val="003A4E9E"/>
    <w:rsid w:val="003A4F65"/>
    <w:rsid w:val="003A4FB6"/>
    <w:rsid w:val="003A5013"/>
    <w:rsid w:val="003A506E"/>
    <w:rsid w:val="003A5188"/>
    <w:rsid w:val="003A52A8"/>
    <w:rsid w:val="003A52C7"/>
    <w:rsid w:val="003A5312"/>
    <w:rsid w:val="003A571D"/>
    <w:rsid w:val="003A5AF4"/>
    <w:rsid w:val="003A603C"/>
    <w:rsid w:val="003A60DD"/>
    <w:rsid w:val="003A64D1"/>
    <w:rsid w:val="003A6516"/>
    <w:rsid w:val="003A6557"/>
    <w:rsid w:val="003A6629"/>
    <w:rsid w:val="003A682E"/>
    <w:rsid w:val="003A69ED"/>
    <w:rsid w:val="003A6E97"/>
    <w:rsid w:val="003A6FE8"/>
    <w:rsid w:val="003A70CA"/>
    <w:rsid w:val="003A7426"/>
    <w:rsid w:val="003A75D8"/>
    <w:rsid w:val="003A7714"/>
    <w:rsid w:val="003A777C"/>
    <w:rsid w:val="003A787B"/>
    <w:rsid w:val="003A7AD4"/>
    <w:rsid w:val="003A7EBD"/>
    <w:rsid w:val="003B02F6"/>
    <w:rsid w:val="003B04F1"/>
    <w:rsid w:val="003B0679"/>
    <w:rsid w:val="003B1074"/>
    <w:rsid w:val="003B1165"/>
    <w:rsid w:val="003B14F5"/>
    <w:rsid w:val="003B16D6"/>
    <w:rsid w:val="003B1813"/>
    <w:rsid w:val="003B1B84"/>
    <w:rsid w:val="003B1D53"/>
    <w:rsid w:val="003B2738"/>
    <w:rsid w:val="003B2BE6"/>
    <w:rsid w:val="003B2F65"/>
    <w:rsid w:val="003B3021"/>
    <w:rsid w:val="003B3152"/>
    <w:rsid w:val="003B32D1"/>
    <w:rsid w:val="003B3449"/>
    <w:rsid w:val="003B361E"/>
    <w:rsid w:val="003B36E1"/>
    <w:rsid w:val="003B3977"/>
    <w:rsid w:val="003B3DA2"/>
    <w:rsid w:val="003B4058"/>
    <w:rsid w:val="003B41A3"/>
    <w:rsid w:val="003B46B5"/>
    <w:rsid w:val="003B4706"/>
    <w:rsid w:val="003B4917"/>
    <w:rsid w:val="003B4925"/>
    <w:rsid w:val="003B50F7"/>
    <w:rsid w:val="003B57FE"/>
    <w:rsid w:val="003B5A4E"/>
    <w:rsid w:val="003B6223"/>
    <w:rsid w:val="003B62CD"/>
    <w:rsid w:val="003B6572"/>
    <w:rsid w:val="003B65E1"/>
    <w:rsid w:val="003B66BE"/>
    <w:rsid w:val="003B6CEE"/>
    <w:rsid w:val="003B6D43"/>
    <w:rsid w:val="003B6D8C"/>
    <w:rsid w:val="003B6E69"/>
    <w:rsid w:val="003B706F"/>
    <w:rsid w:val="003B74B1"/>
    <w:rsid w:val="003B76AB"/>
    <w:rsid w:val="003B7709"/>
    <w:rsid w:val="003B7970"/>
    <w:rsid w:val="003B7E81"/>
    <w:rsid w:val="003C0680"/>
    <w:rsid w:val="003C0C68"/>
    <w:rsid w:val="003C0CCD"/>
    <w:rsid w:val="003C0EFA"/>
    <w:rsid w:val="003C0FE1"/>
    <w:rsid w:val="003C1044"/>
    <w:rsid w:val="003C111F"/>
    <w:rsid w:val="003C11B6"/>
    <w:rsid w:val="003C14B1"/>
    <w:rsid w:val="003C1BFB"/>
    <w:rsid w:val="003C1E63"/>
    <w:rsid w:val="003C209D"/>
    <w:rsid w:val="003C228A"/>
    <w:rsid w:val="003C3267"/>
    <w:rsid w:val="003C39CD"/>
    <w:rsid w:val="003C3D71"/>
    <w:rsid w:val="003C3ECB"/>
    <w:rsid w:val="003C3F11"/>
    <w:rsid w:val="003C4017"/>
    <w:rsid w:val="003C478D"/>
    <w:rsid w:val="003C5004"/>
    <w:rsid w:val="003C5322"/>
    <w:rsid w:val="003C5336"/>
    <w:rsid w:val="003C570C"/>
    <w:rsid w:val="003C5D14"/>
    <w:rsid w:val="003C6257"/>
    <w:rsid w:val="003C6907"/>
    <w:rsid w:val="003C6999"/>
    <w:rsid w:val="003C6CAF"/>
    <w:rsid w:val="003C71FE"/>
    <w:rsid w:val="003C7706"/>
    <w:rsid w:val="003C772C"/>
    <w:rsid w:val="003C7764"/>
    <w:rsid w:val="003C7ED7"/>
    <w:rsid w:val="003D06AA"/>
    <w:rsid w:val="003D0A0C"/>
    <w:rsid w:val="003D0C2E"/>
    <w:rsid w:val="003D1003"/>
    <w:rsid w:val="003D150C"/>
    <w:rsid w:val="003D16AE"/>
    <w:rsid w:val="003D19EF"/>
    <w:rsid w:val="003D1E50"/>
    <w:rsid w:val="003D20E4"/>
    <w:rsid w:val="003D2438"/>
    <w:rsid w:val="003D25F9"/>
    <w:rsid w:val="003D262F"/>
    <w:rsid w:val="003D2707"/>
    <w:rsid w:val="003D2794"/>
    <w:rsid w:val="003D2926"/>
    <w:rsid w:val="003D31B8"/>
    <w:rsid w:val="003D33D1"/>
    <w:rsid w:val="003D33EC"/>
    <w:rsid w:val="003D3625"/>
    <w:rsid w:val="003D3665"/>
    <w:rsid w:val="003D3672"/>
    <w:rsid w:val="003D36FE"/>
    <w:rsid w:val="003D3B4F"/>
    <w:rsid w:val="003D3BBE"/>
    <w:rsid w:val="003D3CA2"/>
    <w:rsid w:val="003D40AE"/>
    <w:rsid w:val="003D4221"/>
    <w:rsid w:val="003D45F8"/>
    <w:rsid w:val="003D485D"/>
    <w:rsid w:val="003D497E"/>
    <w:rsid w:val="003D4BBE"/>
    <w:rsid w:val="003D4C51"/>
    <w:rsid w:val="003D4E63"/>
    <w:rsid w:val="003D4FD8"/>
    <w:rsid w:val="003D5126"/>
    <w:rsid w:val="003D51E2"/>
    <w:rsid w:val="003D5423"/>
    <w:rsid w:val="003D5735"/>
    <w:rsid w:val="003D5B2A"/>
    <w:rsid w:val="003D5B2D"/>
    <w:rsid w:val="003D5E2C"/>
    <w:rsid w:val="003D6067"/>
    <w:rsid w:val="003D6109"/>
    <w:rsid w:val="003D6394"/>
    <w:rsid w:val="003D6591"/>
    <w:rsid w:val="003D68BB"/>
    <w:rsid w:val="003D6B7C"/>
    <w:rsid w:val="003D6E9F"/>
    <w:rsid w:val="003D71E3"/>
    <w:rsid w:val="003D7269"/>
    <w:rsid w:val="003D7328"/>
    <w:rsid w:val="003D7637"/>
    <w:rsid w:val="003D7850"/>
    <w:rsid w:val="003D7866"/>
    <w:rsid w:val="003D7C9D"/>
    <w:rsid w:val="003D7D48"/>
    <w:rsid w:val="003E01BE"/>
    <w:rsid w:val="003E0717"/>
    <w:rsid w:val="003E0B4E"/>
    <w:rsid w:val="003E0BCB"/>
    <w:rsid w:val="003E0CA3"/>
    <w:rsid w:val="003E1079"/>
    <w:rsid w:val="003E138E"/>
    <w:rsid w:val="003E1398"/>
    <w:rsid w:val="003E16A6"/>
    <w:rsid w:val="003E16AF"/>
    <w:rsid w:val="003E16E0"/>
    <w:rsid w:val="003E1C53"/>
    <w:rsid w:val="003E20C7"/>
    <w:rsid w:val="003E20E4"/>
    <w:rsid w:val="003E22F0"/>
    <w:rsid w:val="003E2551"/>
    <w:rsid w:val="003E2B0E"/>
    <w:rsid w:val="003E2B92"/>
    <w:rsid w:val="003E2DC6"/>
    <w:rsid w:val="003E334A"/>
    <w:rsid w:val="003E3B92"/>
    <w:rsid w:val="003E41E1"/>
    <w:rsid w:val="003E466A"/>
    <w:rsid w:val="003E4B23"/>
    <w:rsid w:val="003E512D"/>
    <w:rsid w:val="003E534C"/>
    <w:rsid w:val="003E5385"/>
    <w:rsid w:val="003E56EF"/>
    <w:rsid w:val="003E5948"/>
    <w:rsid w:val="003E5A23"/>
    <w:rsid w:val="003E5D89"/>
    <w:rsid w:val="003E5F4B"/>
    <w:rsid w:val="003E5FF7"/>
    <w:rsid w:val="003E63FD"/>
    <w:rsid w:val="003E6457"/>
    <w:rsid w:val="003E654E"/>
    <w:rsid w:val="003E6676"/>
    <w:rsid w:val="003E6D7D"/>
    <w:rsid w:val="003E6F80"/>
    <w:rsid w:val="003E7030"/>
    <w:rsid w:val="003E79F0"/>
    <w:rsid w:val="003E7DAB"/>
    <w:rsid w:val="003E7E90"/>
    <w:rsid w:val="003E7FF4"/>
    <w:rsid w:val="003F0132"/>
    <w:rsid w:val="003F01D8"/>
    <w:rsid w:val="003F047C"/>
    <w:rsid w:val="003F06F9"/>
    <w:rsid w:val="003F0B6D"/>
    <w:rsid w:val="003F0BA5"/>
    <w:rsid w:val="003F0C85"/>
    <w:rsid w:val="003F0FEE"/>
    <w:rsid w:val="003F1327"/>
    <w:rsid w:val="003F1964"/>
    <w:rsid w:val="003F1B04"/>
    <w:rsid w:val="003F1DB6"/>
    <w:rsid w:val="003F23E8"/>
    <w:rsid w:val="003F29E3"/>
    <w:rsid w:val="003F2BAF"/>
    <w:rsid w:val="003F2E13"/>
    <w:rsid w:val="003F30F8"/>
    <w:rsid w:val="003F3219"/>
    <w:rsid w:val="003F33E9"/>
    <w:rsid w:val="003F34A7"/>
    <w:rsid w:val="003F3801"/>
    <w:rsid w:val="003F383E"/>
    <w:rsid w:val="003F3ABA"/>
    <w:rsid w:val="003F3C2B"/>
    <w:rsid w:val="003F3CD7"/>
    <w:rsid w:val="003F3F98"/>
    <w:rsid w:val="003F43E2"/>
    <w:rsid w:val="003F469E"/>
    <w:rsid w:val="003F4A7D"/>
    <w:rsid w:val="003F4B79"/>
    <w:rsid w:val="003F4BF9"/>
    <w:rsid w:val="003F5318"/>
    <w:rsid w:val="003F5371"/>
    <w:rsid w:val="003F55C5"/>
    <w:rsid w:val="003F55FE"/>
    <w:rsid w:val="003F565F"/>
    <w:rsid w:val="003F56D4"/>
    <w:rsid w:val="003F5A2F"/>
    <w:rsid w:val="003F5B55"/>
    <w:rsid w:val="003F6441"/>
    <w:rsid w:val="003F6559"/>
    <w:rsid w:val="003F6648"/>
    <w:rsid w:val="003F6750"/>
    <w:rsid w:val="003F6809"/>
    <w:rsid w:val="003F6C92"/>
    <w:rsid w:val="003F6ED2"/>
    <w:rsid w:val="003F754A"/>
    <w:rsid w:val="003F76BC"/>
    <w:rsid w:val="003F7A04"/>
    <w:rsid w:val="003F7B62"/>
    <w:rsid w:val="003F7C3A"/>
    <w:rsid w:val="00400744"/>
    <w:rsid w:val="0040078E"/>
    <w:rsid w:val="004008D5"/>
    <w:rsid w:val="00400C31"/>
    <w:rsid w:val="00400EF6"/>
    <w:rsid w:val="0040111D"/>
    <w:rsid w:val="00401756"/>
    <w:rsid w:val="004017A3"/>
    <w:rsid w:val="004017BB"/>
    <w:rsid w:val="00401D22"/>
    <w:rsid w:val="00401EBD"/>
    <w:rsid w:val="00401F72"/>
    <w:rsid w:val="0040267E"/>
    <w:rsid w:val="004034C8"/>
    <w:rsid w:val="00403540"/>
    <w:rsid w:val="00403657"/>
    <w:rsid w:val="00403E6E"/>
    <w:rsid w:val="004045FB"/>
    <w:rsid w:val="00404B8E"/>
    <w:rsid w:val="00404D63"/>
    <w:rsid w:val="00405020"/>
    <w:rsid w:val="00405C4D"/>
    <w:rsid w:val="00405E3B"/>
    <w:rsid w:val="00405E94"/>
    <w:rsid w:val="00405FC6"/>
    <w:rsid w:val="00405FD3"/>
    <w:rsid w:val="004064AC"/>
    <w:rsid w:val="00406A66"/>
    <w:rsid w:val="00406C82"/>
    <w:rsid w:val="00406D72"/>
    <w:rsid w:val="0040734D"/>
    <w:rsid w:val="004074AB"/>
    <w:rsid w:val="00407AFE"/>
    <w:rsid w:val="00407B38"/>
    <w:rsid w:val="00407F97"/>
    <w:rsid w:val="004103A7"/>
    <w:rsid w:val="004109D1"/>
    <w:rsid w:val="0041126A"/>
    <w:rsid w:val="0041160C"/>
    <w:rsid w:val="004119BF"/>
    <w:rsid w:val="0041263C"/>
    <w:rsid w:val="00412A5D"/>
    <w:rsid w:val="00412FAD"/>
    <w:rsid w:val="00412FDE"/>
    <w:rsid w:val="00413096"/>
    <w:rsid w:val="0041344F"/>
    <w:rsid w:val="0041348A"/>
    <w:rsid w:val="00413B4A"/>
    <w:rsid w:val="00413DAD"/>
    <w:rsid w:val="00413E9E"/>
    <w:rsid w:val="00413F81"/>
    <w:rsid w:val="00413F8F"/>
    <w:rsid w:val="004143FC"/>
    <w:rsid w:val="00414788"/>
    <w:rsid w:val="00414A8B"/>
    <w:rsid w:val="00414BA2"/>
    <w:rsid w:val="00414CA3"/>
    <w:rsid w:val="00414CFC"/>
    <w:rsid w:val="00414D76"/>
    <w:rsid w:val="00414E85"/>
    <w:rsid w:val="004152FC"/>
    <w:rsid w:val="004154C1"/>
    <w:rsid w:val="00415DAE"/>
    <w:rsid w:val="00415E27"/>
    <w:rsid w:val="0041611C"/>
    <w:rsid w:val="004161C9"/>
    <w:rsid w:val="004163AC"/>
    <w:rsid w:val="00416625"/>
    <w:rsid w:val="0041678A"/>
    <w:rsid w:val="00416BCC"/>
    <w:rsid w:val="00416DB9"/>
    <w:rsid w:val="00416EA4"/>
    <w:rsid w:val="00416ED9"/>
    <w:rsid w:val="004171BA"/>
    <w:rsid w:val="00417380"/>
    <w:rsid w:val="00417AD0"/>
    <w:rsid w:val="00417FBC"/>
    <w:rsid w:val="0042035D"/>
    <w:rsid w:val="0042059E"/>
    <w:rsid w:val="00420779"/>
    <w:rsid w:val="004209B9"/>
    <w:rsid w:val="00420A58"/>
    <w:rsid w:val="00420BAB"/>
    <w:rsid w:val="00421071"/>
    <w:rsid w:val="004213C1"/>
    <w:rsid w:val="004213CE"/>
    <w:rsid w:val="004213DA"/>
    <w:rsid w:val="00421542"/>
    <w:rsid w:val="00421795"/>
    <w:rsid w:val="00421B10"/>
    <w:rsid w:val="00421C0A"/>
    <w:rsid w:val="00421F83"/>
    <w:rsid w:val="00422081"/>
    <w:rsid w:val="004223DF"/>
    <w:rsid w:val="00422A68"/>
    <w:rsid w:val="0042341B"/>
    <w:rsid w:val="00423437"/>
    <w:rsid w:val="0042370C"/>
    <w:rsid w:val="00423C37"/>
    <w:rsid w:val="00423D1D"/>
    <w:rsid w:val="00423D79"/>
    <w:rsid w:val="004240C5"/>
    <w:rsid w:val="0042416C"/>
    <w:rsid w:val="00424222"/>
    <w:rsid w:val="004242F7"/>
    <w:rsid w:val="00424424"/>
    <w:rsid w:val="0042475E"/>
    <w:rsid w:val="00424AA8"/>
    <w:rsid w:val="00424AB6"/>
    <w:rsid w:val="00424EE4"/>
    <w:rsid w:val="004256ED"/>
    <w:rsid w:val="004257B1"/>
    <w:rsid w:val="00425B10"/>
    <w:rsid w:val="00425BCC"/>
    <w:rsid w:val="00425BDB"/>
    <w:rsid w:val="00425DD1"/>
    <w:rsid w:val="00425E4D"/>
    <w:rsid w:val="0042644F"/>
    <w:rsid w:val="0042653C"/>
    <w:rsid w:val="004267E3"/>
    <w:rsid w:val="00426BEB"/>
    <w:rsid w:val="00426D3B"/>
    <w:rsid w:val="00426D6C"/>
    <w:rsid w:val="00427052"/>
    <w:rsid w:val="004270AE"/>
    <w:rsid w:val="004271F6"/>
    <w:rsid w:val="0042727D"/>
    <w:rsid w:val="0042745D"/>
    <w:rsid w:val="004275E3"/>
    <w:rsid w:val="00427AEF"/>
    <w:rsid w:val="00427B67"/>
    <w:rsid w:val="00427F70"/>
    <w:rsid w:val="00430092"/>
    <w:rsid w:val="004300E5"/>
    <w:rsid w:val="004307C9"/>
    <w:rsid w:val="0043091F"/>
    <w:rsid w:val="00430AA9"/>
    <w:rsid w:val="00430C29"/>
    <w:rsid w:val="00430C4D"/>
    <w:rsid w:val="00430C98"/>
    <w:rsid w:val="00430FAE"/>
    <w:rsid w:val="004313E7"/>
    <w:rsid w:val="00431CAB"/>
    <w:rsid w:val="00431D36"/>
    <w:rsid w:val="00431DBA"/>
    <w:rsid w:val="00431F2E"/>
    <w:rsid w:val="00431F82"/>
    <w:rsid w:val="00432334"/>
    <w:rsid w:val="0043253F"/>
    <w:rsid w:val="0043254F"/>
    <w:rsid w:val="00432AE5"/>
    <w:rsid w:val="00432C1F"/>
    <w:rsid w:val="00432FD0"/>
    <w:rsid w:val="0043303E"/>
    <w:rsid w:val="00433145"/>
    <w:rsid w:val="00433186"/>
    <w:rsid w:val="004331D3"/>
    <w:rsid w:val="00433250"/>
    <w:rsid w:val="004334B1"/>
    <w:rsid w:val="004339DA"/>
    <w:rsid w:val="00433A23"/>
    <w:rsid w:val="00433BF9"/>
    <w:rsid w:val="00433E00"/>
    <w:rsid w:val="00433EA4"/>
    <w:rsid w:val="004343B9"/>
    <w:rsid w:val="004347C7"/>
    <w:rsid w:val="004348BC"/>
    <w:rsid w:val="004348BF"/>
    <w:rsid w:val="00435141"/>
    <w:rsid w:val="00435240"/>
    <w:rsid w:val="00435604"/>
    <w:rsid w:val="0043562A"/>
    <w:rsid w:val="0043579B"/>
    <w:rsid w:val="00435851"/>
    <w:rsid w:val="00435BF4"/>
    <w:rsid w:val="00435FBE"/>
    <w:rsid w:val="004364FB"/>
    <w:rsid w:val="004369DC"/>
    <w:rsid w:val="00436B39"/>
    <w:rsid w:val="0043700F"/>
    <w:rsid w:val="00437348"/>
    <w:rsid w:val="00437396"/>
    <w:rsid w:val="004374F1"/>
    <w:rsid w:val="004376F5"/>
    <w:rsid w:val="00437CE5"/>
    <w:rsid w:val="00437F16"/>
    <w:rsid w:val="00440408"/>
    <w:rsid w:val="004404BE"/>
    <w:rsid w:val="004406E6"/>
    <w:rsid w:val="00440BA5"/>
    <w:rsid w:val="00441029"/>
    <w:rsid w:val="004410CA"/>
    <w:rsid w:val="004413F4"/>
    <w:rsid w:val="004418F2"/>
    <w:rsid w:val="0044191F"/>
    <w:rsid w:val="00441D12"/>
    <w:rsid w:val="00441F4A"/>
    <w:rsid w:val="004423EC"/>
    <w:rsid w:val="00442400"/>
    <w:rsid w:val="00442597"/>
    <w:rsid w:val="0044274B"/>
    <w:rsid w:val="004429BC"/>
    <w:rsid w:val="00442A96"/>
    <w:rsid w:val="00442C2B"/>
    <w:rsid w:val="00442E6F"/>
    <w:rsid w:val="00442F89"/>
    <w:rsid w:val="004432D5"/>
    <w:rsid w:val="00443432"/>
    <w:rsid w:val="00443597"/>
    <w:rsid w:val="0044395C"/>
    <w:rsid w:val="00443A27"/>
    <w:rsid w:val="00444035"/>
    <w:rsid w:val="00444149"/>
    <w:rsid w:val="0044435E"/>
    <w:rsid w:val="00444467"/>
    <w:rsid w:val="004444F3"/>
    <w:rsid w:val="00444530"/>
    <w:rsid w:val="00444758"/>
    <w:rsid w:val="00444904"/>
    <w:rsid w:val="00444982"/>
    <w:rsid w:val="00444AF9"/>
    <w:rsid w:val="00444BF2"/>
    <w:rsid w:val="00444D20"/>
    <w:rsid w:val="00444D3E"/>
    <w:rsid w:val="00444F2C"/>
    <w:rsid w:val="0044501F"/>
    <w:rsid w:val="0044538A"/>
    <w:rsid w:val="00445479"/>
    <w:rsid w:val="004457C5"/>
    <w:rsid w:val="00445B35"/>
    <w:rsid w:val="0044612C"/>
    <w:rsid w:val="004463B0"/>
    <w:rsid w:val="004467E3"/>
    <w:rsid w:val="00446870"/>
    <w:rsid w:val="00446B26"/>
    <w:rsid w:val="00446D09"/>
    <w:rsid w:val="00446DFA"/>
    <w:rsid w:val="00446EAC"/>
    <w:rsid w:val="0044717B"/>
    <w:rsid w:val="00447F01"/>
    <w:rsid w:val="00447FA6"/>
    <w:rsid w:val="00450175"/>
    <w:rsid w:val="004501E1"/>
    <w:rsid w:val="0045021E"/>
    <w:rsid w:val="0045075C"/>
    <w:rsid w:val="004507BE"/>
    <w:rsid w:val="00451608"/>
    <w:rsid w:val="0045167B"/>
    <w:rsid w:val="004517C8"/>
    <w:rsid w:val="00451C4F"/>
    <w:rsid w:val="004521E1"/>
    <w:rsid w:val="00452261"/>
    <w:rsid w:val="004522B2"/>
    <w:rsid w:val="004522B5"/>
    <w:rsid w:val="0045235D"/>
    <w:rsid w:val="004523F8"/>
    <w:rsid w:val="00452567"/>
    <w:rsid w:val="00452786"/>
    <w:rsid w:val="0045278F"/>
    <w:rsid w:val="00452C28"/>
    <w:rsid w:val="0045331B"/>
    <w:rsid w:val="0045364D"/>
    <w:rsid w:val="00453853"/>
    <w:rsid w:val="0045390E"/>
    <w:rsid w:val="00453C0E"/>
    <w:rsid w:val="00453C54"/>
    <w:rsid w:val="00453C6F"/>
    <w:rsid w:val="00454315"/>
    <w:rsid w:val="00454508"/>
    <w:rsid w:val="0045473C"/>
    <w:rsid w:val="0045474F"/>
    <w:rsid w:val="004547B0"/>
    <w:rsid w:val="004547EA"/>
    <w:rsid w:val="00454937"/>
    <w:rsid w:val="00454949"/>
    <w:rsid w:val="00454A6C"/>
    <w:rsid w:val="00454AC3"/>
    <w:rsid w:val="00454B85"/>
    <w:rsid w:val="00454EB6"/>
    <w:rsid w:val="00454F22"/>
    <w:rsid w:val="0045530A"/>
    <w:rsid w:val="0045545C"/>
    <w:rsid w:val="00455531"/>
    <w:rsid w:val="004555F1"/>
    <w:rsid w:val="00455793"/>
    <w:rsid w:val="004558B4"/>
    <w:rsid w:val="00455A09"/>
    <w:rsid w:val="00455E86"/>
    <w:rsid w:val="0045632B"/>
    <w:rsid w:val="00456D6A"/>
    <w:rsid w:val="00456E53"/>
    <w:rsid w:val="00456F19"/>
    <w:rsid w:val="00456F61"/>
    <w:rsid w:val="00457080"/>
    <w:rsid w:val="0045708E"/>
    <w:rsid w:val="004578EF"/>
    <w:rsid w:val="00457A4F"/>
    <w:rsid w:val="00457C8B"/>
    <w:rsid w:val="004602B6"/>
    <w:rsid w:val="00460855"/>
    <w:rsid w:val="0046087C"/>
    <w:rsid w:val="004608D3"/>
    <w:rsid w:val="00461668"/>
    <w:rsid w:val="00461D85"/>
    <w:rsid w:val="004623E3"/>
    <w:rsid w:val="004628E0"/>
    <w:rsid w:val="00462E45"/>
    <w:rsid w:val="004630AB"/>
    <w:rsid w:val="004633F5"/>
    <w:rsid w:val="004635BD"/>
    <w:rsid w:val="00463736"/>
    <w:rsid w:val="004637C0"/>
    <w:rsid w:val="00463A16"/>
    <w:rsid w:val="00463AF1"/>
    <w:rsid w:val="004646C3"/>
    <w:rsid w:val="00464C7A"/>
    <w:rsid w:val="00464E2D"/>
    <w:rsid w:val="00464E95"/>
    <w:rsid w:val="00465E4A"/>
    <w:rsid w:val="00465E8A"/>
    <w:rsid w:val="00465FE1"/>
    <w:rsid w:val="0046603F"/>
    <w:rsid w:val="00466268"/>
    <w:rsid w:val="00466413"/>
    <w:rsid w:val="00466693"/>
    <w:rsid w:val="00466C97"/>
    <w:rsid w:val="00467230"/>
    <w:rsid w:val="004672C0"/>
    <w:rsid w:val="00467438"/>
    <w:rsid w:val="00467875"/>
    <w:rsid w:val="00467E21"/>
    <w:rsid w:val="00470099"/>
    <w:rsid w:val="004701D3"/>
    <w:rsid w:val="00470791"/>
    <w:rsid w:val="004708FE"/>
    <w:rsid w:val="00470954"/>
    <w:rsid w:val="004709B8"/>
    <w:rsid w:val="00471059"/>
    <w:rsid w:val="00471536"/>
    <w:rsid w:val="00471676"/>
    <w:rsid w:val="00471A1B"/>
    <w:rsid w:val="00471A74"/>
    <w:rsid w:val="00471C96"/>
    <w:rsid w:val="00471D06"/>
    <w:rsid w:val="004721AD"/>
    <w:rsid w:val="0047237D"/>
    <w:rsid w:val="004724C4"/>
    <w:rsid w:val="00472696"/>
    <w:rsid w:val="0047272A"/>
    <w:rsid w:val="00472995"/>
    <w:rsid w:val="00472D2C"/>
    <w:rsid w:val="0047322B"/>
    <w:rsid w:val="004732B8"/>
    <w:rsid w:val="004734C1"/>
    <w:rsid w:val="0047380C"/>
    <w:rsid w:val="00473B1A"/>
    <w:rsid w:val="00473BD5"/>
    <w:rsid w:val="0047419F"/>
    <w:rsid w:val="00474346"/>
    <w:rsid w:val="0047445E"/>
    <w:rsid w:val="00474956"/>
    <w:rsid w:val="00474972"/>
    <w:rsid w:val="00474CDD"/>
    <w:rsid w:val="00474D87"/>
    <w:rsid w:val="00475081"/>
    <w:rsid w:val="00475349"/>
    <w:rsid w:val="0047534C"/>
    <w:rsid w:val="00475B73"/>
    <w:rsid w:val="00475BB0"/>
    <w:rsid w:val="00475E14"/>
    <w:rsid w:val="00475E79"/>
    <w:rsid w:val="00475E9C"/>
    <w:rsid w:val="00475F1D"/>
    <w:rsid w:val="004765DF"/>
    <w:rsid w:val="0047667B"/>
    <w:rsid w:val="004766C4"/>
    <w:rsid w:val="00476BC7"/>
    <w:rsid w:val="004771D3"/>
    <w:rsid w:val="004772A8"/>
    <w:rsid w:val="00477683"/>
    <w:rsid w:val="004776D9"/>
    <w:rsid w:val="00477757"/>
    <w:rsid w:val="00477819"/>
    <w:rsid w:val="004779CD"/>
    <w:rsid w:val="00477C2D"/>
    <w:rsid w:val="004804F9"/>
    <w:rsid w:val="0048053B"/>
    <w:rsid w:val="00480A2A"/>
    <w:rsid w:val="00480BFA"/>
    <w:rsid w:val="00480C41"/>
    <w:rsid w:val="00480CD7"/>
    <w:rsid w:val="00480DD5"/>
    <w:rsid w:val="0048152B"/>
    <w:rsid w:val="00481873"/>
    <w:rsid w:val="00481D96"/>
    <w:rsid w:val="00481FB9"/>
    <w:rsid w:val="004824DE"/>
    <w:rsid w:val="004825FF"/>
    <w:rsid w:val="004826F0"/>
    <w:rsid w:val="00482773"/>
    <w:rsid w:val="00482AA0"/>
    <w:rsid w:val="00482CE1"/>
    <w:rsid w:val="00482D0D"/>
    <w:rsid w:val="00483752"/>
    <w:rsid w:val="00483778"/>
    <w:rsid w:val="004837A8"/>
    <w:rsid w:val="004838D3"/>
    <w:rsid w:val="00483CBD"/>
    <w:rsid w:val="00483F67"/>
    <w:rsid w:val="0048415B"/>
    <w:rsid w:val="00484197"/>
    <w:rsid w:val="004844CD"/>
    <w:rsid w:val="00484EE8"/>
    <w:rsid w:val="00484F97"/>
    <w:rsid w:val="00485174"/>
    <w:rsid w:val="00485F31"/>
    <w:rsid w:val="004866B4"/>
    <w:rsid w:val="004866CD"/>
    <w:rsid w:val="004867CF"/>
    <w:rsid w:val="00486882"/>
    <w:rsid w:val="00486923"/>
    <w:rsid w:val="00486D6C"/>
    <w:rsid w:val="00487C92"/>
    <w:rsid w:val="004900BE"/>
    <w:rsid w:val="00490832"/>
    <w:rsid w:val="00490991"/>
    <w:rsid w:val="00490C33"/>
    <w:rsid w:val="00490E27"/>
    <w:rsid w:val="00491216"/>
    <w:rsid w:val="00491267"/>
    <w:rsid w:val="004913E5"/>
    <w:rsid w:val="00491404"/>
    <w:rsid w:val="004915D5"/>
    <w:rsid w:val="00491ADE"/>
    <w:rsid w:val="00491AF0"/>
    <w:rsid w:val="00491D6A"/>
    <w:rsid w:val="00491D73"/>
    <w:rsid w:val="00492398"/>
    <w:rsid w:val="00492649"/>
    <w:rsid w:val="00492678"/>
    <w:rsid w:val="004927F0"/>
    <w:rsid w:val="00492A86"/>
    <w:rsid w:val="00492A8E"/>
    <w:rsid w:val="00492F76"/>
    <w:rsid w:val="0049307B"/>
    <w:rsid w:val="00493133"/>
    <w:rsid w:val="00493200"/>
    <w:rsid w:val="0049350A"/>
    <w:rsid w:val="00493624"/>
    <w:rsid w:val="00494156"/>
    <w:rsid w:val="00494422"/>
    <w:rsid w:val="004945E1"/>
    <w:rsid w:val="0049485B"/>
    <w:rsid w:val="004949BB"/>
    <w:rsid w:val="00494BFE"/>
    <w:rsid w:val="00494F8B"/>
    <w:rsid w:val="004952B2"/>
    <w:rsid w:val="004953C2"/>
    <w:rsid w:val="0049548E"/>
    <w:rsid w:val="00495934"/>
    <w:rsid w:val="00495976"/>
    <w:rsid w:val="00495B41"/>
    <w:rsid w:val="00495D17"/>
    <w:rsid w:val="00495DD9"/>
    <w:rsid w:val="00496313"/>
    <w:rsid w:val="004969CE"/>
    <w:rsid w:val="00496AA3"/>
    <w:rsid w:val="00496AA9"/>
    <w:rsid w:val="00496C21"/>
    <w:rsid w:val="00496CE5"/>
    <w:rsid w:val="00496D75"/>
    <w:rsid w:val="00496E53"/>
    <w:rsid w:val="0049733D"/>
    <w:rsid w:val="00497414"/>
    <w:rsid w:val="0049759D"/>
    <w:rsid w:val="0049776D"/>
    <w:rsid w:val="00497B8C"/>
    <w:rsid w:val="004A0233"/>
    <w:rsid w:val="004A10FE"/>
    <w:rsid w:val="004A14D1"/>
    <w:rsid w:val="004A150D"/>
    <w:rsid w:val="004A1629"/>
    <w:rsid w:val="004A259A"/>
    <w:rsid w:val="004A25BE"/>
    <w:rsid w:val="004A2673"/>
    <w:rsid w:val="004A26DF"/>
    <w:rsid w:val="004A2BBD"/>
    <w:rsid w:val="004A2CA4"/>
    <w:rsid w:val="004A2FB5"/>
    <w:rsid w:val="004A30D0"/>
    <w:rsid w:val="004A317A"/>
    <w:rsid w:val="004A3181"/>
    <w:rsid w:val="004A326C"/>
    <w:rsid w:val="004A32B0"/>
    <w:rsid w:val="004A337B"/>
    <w:rsid w:val="004A3809"/>
    <w:rsid w:val="004A3E5D"/>
    <w:rsid w:val="004A3F5F"/>
    <w:rsid w:val="004A3FF5"/>
    <w:rsid w:val="004A429F"/>
    <w:rsid w:val="004A42AD"/>
    <w:rsid w:val="004A49D0"/>
    <w:rsid w:val="004A4E75"/>
    <w:rsid w:val="004A50BC"/>
    <w:rsid w:val="004A5340"/>
    <w:rsid w:val="004A5363"/>
    <w:rsid w:val="004A5617"/>
    <w:rsid w:val="004A5760"/>
    <w:rsid w:val="004A5EBD"/>
    <w:rsid w:val="004A65CD"/>
    <w:rsid w:val="004A66AF"/>
    <w:rsid w:val="004A697A"/>
    <w:rsid w:val="004A6A8B"/>
    <w:rsid w:val="004A6C76"/>
    <w:rsid w:val="004A6CFD"/>
    <w:rsid w:val="004A6E9F"/>
    <w:rsid w:val="004A6F27"/>
    <w:rsid w:val="004A736A"/>
    <w:rsid w:val="004A77CF"/>
    <w:rsid w:val="004A7AC7"/>
    <w:rsid w:val="004A7C22"/>
    <w:rsid w:val="004A7D1E"/>
    <w:rsid w:val="004B0363"/>
    <w:rsid w:val="004B109C"/>
    <w:rsid w:val="004B13BB"/>
    <w:rsid w:val="004B13FE"/>
    <w:rsid w:val="004B1B97"/>
    <w:rsid w:val="004B1E66"/>
    <w:rsid w:val="004B1FE6"/>
    <w:rsid w:val="004B23E0"/>
    <w:rsid w:val="004B2409"/>
    <w:rsid w:val="004B251B"/>
    <w:rsid w:val="004B262A"/>
    <w:rsid w:val="004B27BC"/>
    <w:rsid w:val="004B27F6"/>
    <w:rsid w:val="004B296B"/>
    <w:rsid w:val="004B2BF8"/>
    <w:rsid w:val="004B2E3C"/>
    <w:rsid w:val="004B3124"/>
    <w:rsid w:val="004B31D0"/>
    <w:rsid w:val="004B3BA0"/>
    <w:rsid w:val="004B4069"/>
    <w:rsid w:val="004B4230"/>
    <w:rsid w:val="004B44B5"/>
    <w:rsid w:val="004B47C6"/>
    <w:rsid w:val="004B48E9"/>
    <w:rsid w:val="004B4D09"/>
    <w:rsid w:val="004B55E2"/>
    <w:rsid w:val="004B5B0A"/>
    <w:rsid w:val="004B5D95"/>
    <w:rsid w:val="004B6516"/>
    <w:rsid w:val="004B65DA"/>
    <w:rsid w:val="004B6736"/>
    <w:rsid w:val="004B6B82"/>
    <w:rsid w:val="004B72E5"/>
    <w:rsid w:val="004B7399"/>
    <w:rsid w:val="004B7566"/>
    <w:rsid w:val="004B7728"/>
    <w:rsid w:val="004B7927"/>
    <w:rsid w:val="004B7AC0"/>
    <w:rsid w:val="004B7CBD"/>
    <w:rsid w:val="004C002F"/>
    <w:rsid w:val="004C015A"/>
    <w:rsid w:val="004C036D"/>
    <w:rsid w:val="004C066A"/>
    <w:rsid w:val="004C066C"/>
    <w:rsid w:val="004C078F"/>
    <w:rsid w:val="004C0A6C"/>
    <w:rsid w:val="004C0A9B"/>
    <w:rsid w:val="004C166F"/>
    <w:rsid w:val="004C197F"/>
    <w:rsid w:val="004C1A60"/>
    <w:rsid w:val="004C1E54"/>
    <w:rsid w:val="004C21B8"/>
    <w:rsid w:val="004C23F0"/>
    <w:rsid w:val="004C2C54"/>
    <w:rsid w:val="004C2D30"/>
    <w:rsid w:val="004C3004"/>
    <w:rsid w:val="004C31F3"/>
    <w:rsid w:val="004C32EB"/>
    <w:rsid w:val="004C3342"/>
    <w:rsid w:val="004C3570"/>
    <w:rsid w:val="004C35DF"/>
    <w:rsid w:val="004C3A29"/>
    <w:rsid w:val="004C3C89"/>
    <w:rsid w:val="004C3E5F"/>
    <w:rsid w:val="004C3EFA"/>
    <w:rsid w:val="004C40CC"/>
    <w:rsid w:val="004C438D"/>
    <w:rsid w:val="004C44A4"/>
    <w:rsid w:val="004C459D"/>
    <w:rsid w:val="004C4907"/>
    <w:rsid w:val="004C49AF"/>
    <w:rsid w:val="004C4EA2"/>
    <w:rsid w:val="004C5163"/>
    <w:rsid w:val="004C52D2"/>
    <w:rsid w:val="004C5428"/>
    <w:rsid w:val="004C54C0"/>
    <w:rsid w:val="004C54D3"/>
    <w:rsid w:val="004C54FD"/>
    <w:rsid w:val="004C55A1"/>
    <w:rsid w:val="004C55AA"/>
    <w:rsid w:val="004C6243"/>
    <w:rsid w:val="004C6549"/>
    <w:rsid w:val="004C654C"/>
    <w:rsid w:val="004C660A"/>
    <w:rsid w:val="004C69F7"/>
    <w:rsid w:val="004C6D16"/>
    <w:rsid w:val="004C7353"/>
    <w:rsid w:val="004C74DD"/>
    <w:rsid w:val="004C757C"/>
    <w:rsid w:val="004C75DA"/>
    <w:rsid w:val="004C7B06"/>
    <w:rsid w:val="004C7B69"/>
    <w:rsid w:val="004D013C"/>
    <w:rsid w:val="004D07C6"/>
    <w:rsid w:val="004D08AA"/>
    <w:rsid w:val="004D0C46"/>
    <w:rsid w:val="004D0F44"/>
    <w:rsid w:val="004D101C"/>
    <w:rsid w:val="004D101D"/>
    <w:rsid w:val="004D10F7"/>
    <w:rsid w:val="004D1177"/>
    <w:rsid w:val="004D169E"/>
    <w:rsid w:val="004D1800"/>
    <w:rsid w:val="004D18C8"/>
    <w:rsid w:val="004D1A15"/>
    <w:rsid w:val="004D1D7A"/>
    <w:rsid w:val="004D1DB0"/>
    <w:rsid w:val="004D20B5"/>
    <w:rsid w:val="004D23F8"/>
    <w:rsid w:val="004D2528"/>
    <w:rsid w:val="004D282B"/>
    <w:rsid w:val="004D2ECC"/>
    <w:rsid w:val="004D3202"/>
    <w:rsid w:val="004D32F3"/>
    <w:rsid w:val="004D34E3"/>
    <w:rsid w:val="004D3C3E"/>
    <w:rsid w:val="004D4077"/>
    <w:rsid w:val="004D408D"/>
    <w:rsid w:val="004D4207"/>
    <w:rsid w:val="004D440A"/>
    <w:rsid w:val="004D45D3"/>
    <w:rsid w:val="004D4B1A"/>
    <w:rsid w:val="004D4C8E"/>
    <w:rsid w:val="004D4DE0"/>
    <w:rsid w:val="004D51FE"/>
    <w:rsid w:val="004D581D"/>
    <w:rsid w:val="004D5C30"/>
    <w:rsid w:val="004D5F52"/>
    <w:rsid w:val="004D6300"/>
    <w:rsid w:val="004D6376"/>
    <w:rsid w:val="004D64E5"/>
    <w:rsid w:val="004D6787"/>
    <w:rsid w:val="004D6BF8"/>
    <w:rsid w:val="004D724E"/>
    <w:rsid w:val="004D73D2"/>
    <w:rsid w:val="004D76B4"/>
    <w:rsid w:val="004D7E2D"/>
    <w:rsid w:val="004D7F7A"/>
    <w:rsid w:val="004E0261"/>
    <w:rsid w:val="004E05DE"/>
    <w:rsid w:val="004E0B51"/>
    <w:rsid w:val="004E0FBE"/>
    <w:rsid w:val="004E0FF1"/>
    <w:rsid w:val="004E115A"/>
    <w:rsid w:val="004E13A2"/>
    <w:rsid w:val="004E1AF3"/>
    <w:rsid w:val="004E2010"/>
    <w:rsid w:val="004E2306"/>
    <w:rsid w:val="004E26FE"/>
    <w:rsid w:val="004E2772"/>
    <w:rsid w:val="004E2BB1"/>
    <w:rsid w:val="004E2BDF"/>
    <w:rsid w:val="004E2DDB"/>
    <w:rsid w:val="004E3753"/>
    <w:rsid w:val="004E38EB"/>
    <w:rsid w:val="004E3C9F"/>
    <w:rsid w:val="004E3DDD"/>
    <w:rsid w:val="004E40AF"/>
    <w:rsid w:val="004E4320"/>
    <w:rsid w:val="004E4385"/>
    <w:rsid w:val="004E451E"/>
    <w:rsid w:val="004E4845"/>
    <w:rsid w:val="004E4921"/>
    <w:rsid w:val="004E5595"/>
    <w:rsid w:val="004E5851"/>
    <w:rsid w:val="004E5EB2"/>
    <w:rsid w:val="004E5EBF"/>
    <w:rsid w:val="004E5F75"/>
    <w:rsid w:val="004E5F7B"/>
    <w:rsid w:val="004E6072"/>
    <w:rsid w:val="004E6117"/>
    <w:rsid w:val="004E65CA"/>
    <w:rsid w:val="004E6607"/>
    <w:rsid w:val="004E6648"/>
    <w:rsid w:val="004E6836"/>
    <w:rsid w:val="004E68DC"/>
    <w:rsid w:val="004E6C49"/>
    <w:rsid w:val="004E6C55"/>
    <w:rsid w:val="004E7364"/>
    <w:rsid w:val="004E767E"/>
    <w:rsid w:val="004E7752"/>
    <w:rsid w:val="004E7A5B"/>
    <w:rsid w:val="004E7B7C"/>
    <w:rsid w:val="004E7CB4"/>
    <w:rsid w:val="004E7CFE"/>
    <w:rsid w:val="004F0439"/>
    <w:rsid w:val="004F047D"/>
    <w:rsid w:val="004F0889"/>
    <w:rsid w:val="004F0B10"/>
    <w:rsid w:val="004F1063"/>
    <w:rsid w:val="004F15F0"/>
    <w:rsid w:val="004F1797"/>
    <w:rsid w:val="004F1952"/>
    <w:rsid w:val="004F1BD0"/>
    <w:rsid w:val="004F25F4"/>
    <w:rsid w:val="004F2EF2"/>
    <w:rsid w:val="004F3085"/>
    <w:rsid w:val="004F3248"/>
    <w:rsid w:val="004F3626"/>
    <w:rsid w:val="004F3639"/>
    <w:rsid w:val="004F364D"/>
    <w:rsid w:val="004F38A8"/>
    <w:rsid w:val="004F3CF9"/>
    <w:rsid w:val="004F45ED"/>
    <w:rsid w:val="004F48E8"/>
    <w:rsid w:val="004F4D73"/>
    <w:rsid w:val="004F4DC8"/>
    <w:rsid w:val="004F4EFB"/>
    <w:rsid w:val="004F592B"/>
    <w:rsid w:val="004F5E26"/>
    <w:rsid w:val="004F5F62"/>
    <w:rsid w:val="004F6759"/>
    <w:rsid w:val="004F6A77"/>
    <w:rsid w:val="004F7427"/>
    <w:rsid w:val="004F753A"/>
    <w:rsid w:val="004F7635"/>
    <w:rsid w:val="004F76A7"/>
    <w:rsid w:val="004F77F3"/>
    <w:rsid w:val="004F7919"/>
    <w:rsid w:val="004F792E"/>
    <w:rsid w:val="004F7E8E"/>
    <w:rsid w:val="004F7FB4"/>
    <w:rsid w:val="00500284"/>
    <w:rsid w:val="005004A5"/>
    <w:rsid w:val="00500A37"/>
    <w:rsid w:val="00500AE5"/>
    <w:rsid w:val="0050169A"/>
    <w:rsid w:val="005019B0"/>
    <w:rsid w:val="00501C4F"/>
    <w:rsid w:val="00501E9B"/>
    <w:rsid w:val="00502384"/>
    <w:rsid w:val="005023BB"/>
    <w:rsid w:val="0050298A"/>
    <w:rsid w:val="00502B94"/>
    <w:rsid w:val="00502BB7"/>
    <w:rsid w:val="005030D4"/>
    <w:rsid w:val="005036A2"/>
    <w:rsid w:val="00503AE2"/>
    <w:rsid w:val="00503D93"/>
    <w:rsid w:val="00504355"/>
    <w:rsid w:val="00504C4C"/>
    <w:rsid w:val="00504E49"/>
    <w:rsid w:val="00504F4E"/>
    <w:rsid w:val="00505155"/>
    <w:rsid w:val="005052C6"/>
    <w:rsid w:val="00505551"/>
    <w:rsid w:val="00505BB2"/>
    <w:rsid w:val="005061E4"/>
    <w:rsid w:val="00506506"/>
    <w:rsid w:val="005067E9"/>
    <w:rsid w:val="00506E8A"/>
    <w:rsid w:val="00506F47"/>
    <w:rsid w:val="00506F90"/>
    <w:rsid w:val="00507252"/>
    <w:rsid w:val="005072F1"/>
    <w:rsid w:val="005074C0"/>
    <w:rsid w:val="00507560"/>
    <w:rsid w:val="005076E8"/>
    <w:rsid w:val="005077D2"/>
    <w:rsid w:val="005079D8"/>
    <w:rsid w:val="00507A84"/>
    <w:rsid w:val="00507FF4"/>
    <w:rsid w:val="0051003E"/>
    <w:rsid w:val="0051009A"/>
    <w:rsid w:val="00510173"/>
    <w:rsid w:val="005101F5"/>
    <w:rsid w:val="00510768"/>
    <w:rsid w:val="00510A5E"/>
    <w:rsid w:val="00510CC9"/>
    <w:rsid w:val="00511013"/>
    <w:rsid w:val="00511245"/>
    <w:rsid w:val="0051128D"/>
    <w:rsid w:val="0051129C"/>
    <w:rsid w:val="00511417"/>
    <w:rsid w:val="00511462"/>
    <w:rsid w:val="00511483"/>
    <w:rsid w:val="005115C0"/>
    <w:rsid w:val="00511852"/>
    <w:rsid w:val="00511D13"/>
    <w:rsid w:val="00512555"/>
    <w:rsid w:val="00512580"/>
    <w:rsid w:val="005126E3"/>
    <w:rsid w:val="00512995"/>
    <w:rsid w:val="00512E1C"/>
    <w:rsid w:val="00512EB2"/>
    <w:rsid w:val="005133E5"/>
    <w:rsid w:val="005135EC"/>
    <w:rsid w:val="005135F6"/>
    <w:rsid w:val="0051398C"/>
    <w:rsid w:val="00513A87"/>
    <w:rsid w:val="00513C97"/>
    <w:rsid w:val="005142C4"/>
    <w:rsid w:val="0051437D"/>
    <w:rsid w:val="005144E6"/>
    <w:rsid w:val="00514709"/>
    <w:rsid w:val="00514AA0"/>
    <w:rsid w:val="00514AA2"/>
    <w:rsid w:val="00514AA4"/>
    <w:rsid w:val="00514E03"/>
    <w:rsid w:val="005151A4"/>
    <w:rsid w:val="00515929"/>
    <w:rsid w:val="00515AE4"/>
    <w:rsid w:val="00515C2C"/>
    <w:rsid w:val="00515DDA"/>
    <w:rsid w:val="00515EBB"/>
    <w:rsid w:val="005160CF"/>
    <w:rsid w:val="0051619D"/>
    <w:rsid w:val="0051625B"/>
    <w:rsid w:val="0051645C"/>
    <w:rsid w:val="0051673F"/>
    <w:rsid w:val="0051734D"/>
    <w:rsid w:val="0051762F"/>
    <w:rsid w:val="005178F2"/>
    <w:rsid w:val="00517B56"/>
    <w:rsid w:val="00517D6C"/>
    <w:rsid w:val="00517FD2"/>
    <w:rsid w:val="00520063"/>
    <w:rsid w:val="00520105"/>
    <w:rsid w:val="005204AB"/>
    <w:rsid w:val="005205FE"/>
    <w:rsid w:val="00520A75"/>
    <w:rsid w:val="00520B5F"/>
    <w:rsid w:val="00520CC1"/>
    <w:rsid w:val="005212D8"/>
    <w:rsid w:val="00521341"/>
    <w:rsid w:val="00521650"/>
    <w:rsid w:val="0052175E"/>
    <w:rsid w:val="005218CE"/>
    <w:rsid w:val="00521D93"/>
    <w:rsid w:val="005220D2"/>
    <w:rsid w:val="005222E3"/>
    <w:rsid w:val="00522396"/>
    <w:rsid w:val="00522400"/>
    <w:rsid w:val="0052244B"/>
    <w:rsid w:val="00522DEB"/>
    <w:rsid w:val="00522EEC"/>
    <w:rsid w:val="0052304D"/>
    <w:rsid w:val="00523251"/>
    <w:rsid w:val="00523757"/>
    <w:rsid w:val="005237D8"/>
    <w:rsid w:val="0052380E"/>
    <w:rsid w:val="005239C2"/>
    <w:rsid w:val="00523C5D"/>
    <w:rsid w:val="00523C5F"/>
    <w:rsid w:val="00523CE6"/>
    <w:rsid w:val="00523F7A"/>
    <w:rsid w:val="005241C7"/>
    <w:rsid w:val="00524311"/>
    <w:rsid w:val="00524359"/>
    <w:rsid w:val="005245BE"/>
    <w:rsid w:val="00524C88"/>
    <w:rsid w:val="00524CBD"/>
    <w:rsid w:val="00524D6F"/>
    <w:rsid w:val="00525260"/>
    <w:rsid w:val="00525CCE"/>
    <w:rsid w:val="00525DB8"/>
    <w:rsid w:val="0052608E"/>
    <w:rsid w:val="005261CF"/>
    <w:rsid w:val="00526220"/>
    <w:rsid w:val="005264CA"/>
    <w:rsid w:val="005264DA"/>
    <w:rsid w:val="00526527"/>
    <w:rsid w:val="0052665B"/>
    <w:rsid w:val="00526A86"/>
    <w:rsid w:val="00526B0A"/>
    <w:rsid w:val="00526DD2"/>
    <w:rsid w:val="005270AA"/>
    <w:rsid w:val="0052721C"/>
    <w:rsid w:val="005274CF"/>
    <w:rsid w:val="00527577"/>
    <w:rsid w:val="0052758B"/>
    <w:rsid w:val="0052767D"/>
    <w:rsid w:val="0052783F"/>
    <w:rsid w:val="00527D8B"/>
    <w:rsid w:val="00527F4E"/>
    <w:rsid w:val="00527FFB"/>
    <w:rsid w:val="005308F8"/>
    <w:rsid w:val="00530AB0"/>
    <w:rsid w:val="00530B12"/>
    <w:rsid w:val="00530D1D"/>
    <w:rsid w:val="00530D98"/>
    <w:rsid w:val="0053104D"/>
    <w:rsid w:val="005315BE"/>
    <w:rsid w:val="005316CF"/>
    <w:rsid w:val="005317D0"/>
    <w:rsid w:val="0053191E"/>
    <w:rsid w:val="00531A76"/>
    <w:rsid w:val="00531B61"/>
    <w:rsid w:val="0053237C"/>
    <w:rsid w:val="005326C6"/>
    <w:rsid w:val="00532921"/>
    <w:rsid w:val="00532B1C"/>
    <w:rsid w:val="00532CE6"/>
    <w:rsid w:val="00532EB8"/>
    <w:rsid w:val="00533354"/>
    <w:rsid w:val="00533547"/>
    <w:rsid w:val="005337A7"/>
    <w:rsid w:val="00533C6B"/>
    <w:rsid w:val="00533FBD"/>
    <w:rsid w:val="00534004"/>
    <w:rsid w:val="005342F5"/>
    <w:rsid w:val="0053446A"/>
    <w:rsid w:val="00534C49"/>
    <w:rsid w:val="00535078"/>
    <w:rsid w:val="0053546D"/>
    <w:rsid w:val="005354A9"/>
    <w:rsid w:val="00535563"/>
    <w:rsid w:val="00535AC2"/>
    <w:rsid w:val="00535C27"/>
    <w:rsid w:val="00535E3E"/>
    <w:rsid w:val="0053600D"/>
    <w:rsid w:val="00536047"/>
    <w:rsid w:val="00536B5C"/>
    <w:rsid w:val="00536D5A"/>
    <w:rsid w:val="0053700E"/>
    <w:rsid w:val="00537131"/>
    <w:rsid w:val="005371F4"/>
    <w:rsid w:val="00537445"/>
    <w:rsid w:val="00537A86"/>
    <w:rsid w:val="00537D44"/>
    <w:rsid w:val="00537E38"/>
    <w:rsid w:val="00540072"/>
    <w:rsid w:val="005402E2"/>
    <w:rsid w:val="0054083E"/>
    <w:rsid w:val="00540C91"/>
    <w:rsid w:val="00540EDF"/>
    <w:rsid w:val="00540FF9"/>
    <w:rsid w:val="0054108D"/>
    <w:rsid w:val="00541419"/>
    <w:rsid w:val="005417DF"/>
    <w:rsid w:val="00542117"/>
    <w:rsid w:val="0054233B"/>
    <w:rsid w:val="00542408"/>
    <w:rsid w:val="00542610"/>
    <w:rsid w:val="0054269B"/>
    <w:rsid w:val="0054288C"/>
    <w:rsid w:val="00542986"/>
    <w:rsid w:val="0054310E"/>
    <w:rsid w:val="00543212"/>
    <w:rsid w:val="0054367B"/>
    <w:rsid w:val="00543809"/>
    <w:rsid w:val="00543A53"/>
    <w:rsid w:val="00543C53"/>
    <w:rsid w:val="00543D28"/>
    <w:rsid w:val="005448D3"/>
    <w:rsid w:val="00544C65"/>
    <w:rsid w:val="00544F2D"/>
    <w:rsid w:val="005450AA"/>
    <w:rsid w:val="00545115"/>
    <w:rsid w:val="005452F5"/>
    <w:rsid w:val="00545857"/>
    <w:rsid w:val="00545EC5"/>
    <w:rsid w:val="0054670D"/>
    <w:rsid w:val="00546805"/>
    <w:rsid w:val="00546C25"/>
    <w:rsid w:val="005471BF"/>
    <w:rsid w:val="005472EC"/>
    <w:rsid w:val="005475AB"/>
    <w:rsid w:val="00547AB8"/>
    <w:rsid w:val="0055003E"/>
    <w:rsid w:val="00550604"/>
    <w:rsid w:val="00550B51"/>
    <w:rsid w:val="00550DDE"/>
    <w:rsid w:val="00550E03"/>
    <w:rsid w:val="00551190"/>
    <w:rsid w:val="0055133C"/>
    <w:rsid w:val="00551ADC"/>
    <w:rsid w:val="00551B76"/>
    <w:rsid w:val="00551CE2"/>
    <w:rsid w:val="00551D67"/>
    <w:rsid w:val="00551DF5"/>
    <w:rsid w:val="00551E9C"/>
    <w:rsid w:val="0055204C"/>
    <w:rsid w:val="005525BD"/>
    <w:rsid w:val="00552A16"/>
    <w:rsid w:val="00552D8C"/>
    <w:rsid w:val="00552ED1"/>
    <w:rsid w:val="0055319F"/>
    <w:rsid w:val="005532DF"/>
    <w:rsid w:val="005537BF"/>
    <w:rsid w:val="00553B8A"/>
    <w:rsid w:val="00553D5C"/>
    <w:rsid w:val="00554363"/>
    <w:rsid w:val="0055477E"/>
    <w:rsid w:val="0055483F"/>
    <w:rsid w:val="00554C08"/>
    <w:rsid w:val="00554C94"/>
    <w:rsid w:val="00554E04"/>
    <w:rsid w:val="00554E32"/>
    <w:rsid w:val="00555230"/>
    <w:rsid w:val="005552AF"/>
    <w:rsid w:val="00555520"/>
    <w:rsid w:val="0055594B"/>
    <w:rsid w:val="00555A18"/>
    <w:rsid w:val="00555AAD"/>
    <w:rsid w:val="00555DF8"/>
    <w:rsid w:val="00555EDF"/>
    <w:rsid w:val="005561B1"/>
    <w:rsid w:val="005561FE"/>
    <w:rsid w:val="005569B9"/>
    <w:rsid w:val="00556E77"/>
    <w:rsid w:val="00556FD9"/>
    <w:rsid w:val="005570C2"/>
    <w:rsid w:val="005578B5"/>
    <w:rsid w:val="00557929"/>
    <w:rsid w:val="00557A43"/>
    <w:rsid w:val="00557B1A"/>
    <w:rsid w:val="00560099"/>
    <w:rsid w:val="00560228"/>
    <w:rsid w:val="00560352"/>
    <w:rsid w:val="0056088B"/>
    <w:rsid w:val="00560940"/>
    <w:rsid w:val="0056110C"/>
    <w:rsid w:val="005611BD"/>
    <w:rsid w:val="0056138E"/>
    <w:rsid w:val="0056141C"/>
    <w:rsid w:val="005619B9"/>
    <w:rsid w:val="005620D3"/>
    <w:rsid w:val="00562157"/>
    <w:rsid w:val="00562326"/>
    <w:rsid w:val="00562429"/>
    <w:rsid w:val="0056251F"/>
    <w:rsid w:val="0056254F"/>
    <w:rsid w:val="00562C30"/>
    <w:rsid w:val="0056301D"/>
    <w:rsid w:val="005630CF"/>
    <w:rsid w:val="00564204"/>
    <w:rsid w:val="0056487E"/>
    <w:rsid w:val="00564A33"/>
    <w:rsid w:val="00564E25"/>
    <w:rsid w:val="00565134"/>
    <w:rsid w:val="0056580C"/>
    <w:rsid w:val="00565A90"/>
    <w:rsid w:val="00566422"/>
    <w:rsid w:val="0056674C"/>
    <w:rsid w:val="00566834"/>
    <w:rsid w:val="00566AE7"/>
    <w:rsid w:val="00566D6D"/>
    <w:rsid w:val="00567B60"/>
    <w:rsid w:val="00567BA3"/>
    <w:rsid w:val="00567C5B"/>
    <w:rsid w:val="00567C93"/>
    <w:rsid w:val="00567D43"/>
    <w:rsid w:val="0057040F"/>
    <w:rsid w:val="005704F4"/>
    <w:rsid w:val="0057055F"/>
    <w:rsid w:val="005708CE"/>
    <w:rsid w:val="00570B78"/>
    <w:rsid w:val="00570BCB"/>
    <w:rsid w:val="005712F8"/>
    <w:rsid w:val="005715A0"/>
    <w:rsid w:val="00571661"/>
    <w:rsid w:val="00571930"/>
    <w:rsid w:val="0057199C"/>
    <w:rsid w:val="005719E1"/>
    <w:rsid w:val="0057209C"/>
    <w:rsid w:val="0057249A"/>
    <w:rsid w:val="0057251D"/>
    <w:rsid w:val="0057258D"/>
    <w:rsid w:val="005725EA"/>
    <w:rsid w:val="005726A3"/>
    <w:rsid w:val="005727C7"/>
    <w:rsid w:val="0057288F"/>
    <w:rsid w:val="0057295F"/>
    <w:rsid w:val="00572AA3"/>
    <w:rsid w:val="0057339C"/>
    <w:rsid w:val="005736E0"/>
    <w:rsid w:val="00573894"/>
    <w:rsid w:val="005738BA"/>
    <w:rsid w:val="00573973"/>
    <w:rsid w:val="00573D45"/>
    <w:rsid w:val="00574007"/>
    <w:rsid w:val="0057465B"/>
    <w:rsid w:val="00575011"/>
    <w:rsid w:val="00575674"/>
    <w:rsid w:val="005758EB"/>
    <w:rsid w:val="00575C56"/>
    <w:rsid w:val="00575D1F"/>
    <w:rsid w:val="005766EC"/>
    <w:rsid w:val="005767D9"/>
    <w:rsid w:val="005769A9"/>
    <w:rsid w:val="00576C9F"/>
    <w:rsid w:val="00577146"/>
    <w:rsid w:val="0057719C"/>
    <w:rsid w:val="0057719F"/>
    <w:rsid w:val="005773A0"/>
    <w:rsid w:val="0057765B"/>
    <w:rsid w:val="00580088"/>
    <w:rsid w:val="005800F8"/>
    <w:rsid w:val="005801AA"/>
    <w:rsid w:val="0058026D"/>
    <w:rsid w:val="00580A07"/>
    <w:rsid w:val="00580A1B"/>
    <w:rsid w:val="0058107E"/>
    <w:rsid w:val="0058156A"/>
    <w:rsid w:val="00581674"/>
    <w:rsid w:val="00581789"/>
    <w:rsid w:val="00581846"/>
    <w:rsid w:val="00581869"/>
    <w:rsid w:val="00581BD2"/>
    <w:rsid w:val="00581E0B"/>
    <w:rsid w:val="00581FAE"/>
    <w:rsid w:val="00582002"/>
    <w:rsid w:val="00582159"/>
    <w:rsid w:val="00582ADE"/>
    <w:rsid w:val="00583128"/>
    <w:rsid w:val="005831EB"/>
    <w:rsid w:val="0058324F"/>
    <w:rsid w:val="00583316"/>
    <w:rsid w:val="00583689"/>
    <w:rsid w:val="00583888"/>
    <w:rsid w:val="00583C58"/>
    <w:rsid w:val="00584050"/>
    <w:rsid w:val="005843D8"/>
    <w:rsid w:val="00584CF3"/>
    <w:rsid w:val="0058501F"/>
    <w:rsid w:val="00585525"/>
    <w:rsid w:val="00585538"/>
    <w:rsid w:val="0058570E"/>
    <w:rsid w:val="00585CB6"/>
    <w:rsid w:val="00585DDF"/>
    <w:rsid w:val="005860CF"/>
    <w:rsid w:val="005861E2"/>
    <w:rsid w:val="00586D72"/>
    <w:rsid w:val="00586E89"/>
    <w:rsid w:val="0058744D"/>
    <w:rsid w:val="00587652"/>
    <w:rsid w:val="00587F9E"/>
    <w:rsid w:val="0059091A"/>
    <w:rsid w:val="00590CA8"/>
    <w:rsid w:val="00590E36"/>
    <w:rsid w:val="00590F2D"/>
    <w:rsid w:val="00590F71"/>
    <w:rsid w:val="0059113B"/>
    <w:rsid w:val="00591452"/>
    <w:rsid w:val="005917F5"/>
    <w:rsid w:val="005921FF"/>
    <w:rsid w:val="00592518"/>
    <w:rsid w:val="00592632"/>
    <w:rsid w:val="00592A3C"/>
    <w:rsid w:val="00592D13"/>
    <w:rsid w:val="0059336F"/>
    <w:rsid w:val="005933B5"/>
    <w:rsid w:val="00593540"/>
    <w:rsid w:val="0059362D"/>
    <w:rsid w:val="005936C4"/>
    <w:rsid w:val="005939D1"/>
    <w:rsid w:val="00593A94"/>
    <w:rsid w:val="00593BE3"/>
    <w:rsid w:val="00593DCE"/>
    <w:rsid w:val="00594149"/>
    <w:rsid w:val="0059427A"/>
    <w:rsid w:val="00594A39"/>
    <w:rsid w:val="00594ADC"/>
    <w:rsid w:val="00594F16"/>
    <w:rsid w:val="00595B3C"/>
    <w:rsid w:val="00595BCD"/>
    <w:rsid w:val="00595E1D"/>
    <w:rsid w:val="00595F55"/>
    <w:rsid w:val="0059604B"/>
    <w:rsid w:val="005965EF"/>
    <w:rsid w:val="00596A06"/>
    <w:rsid w:val="00596DF4"/>
    <w:rsid w:val="00596EF7"/>
    <w:rsid w:val="00597208"/>
    <w:rsid w:val="00597461"/>
    <w:rsid w:val="005974EF"/>
    <w:rsid w:val="005977C1"/>
    <w:rsid w:val="00597A0F"/>
    <w:rsid w:val="00597C10"/>
    <w:rsid w:val="00597ED0"/>
    <w:rsid w:val="00597FBC"/>
    <w:rsid w:val="005A004D"/>
    <w:rsid w:val="005A00C7"/>
    <w:rsid w:val="005A0178"/>
    <w:rsid w:val="005A02C6"/>
    <w:rsid w:val="005A0452"/>
    <w:rsid w:val="005A0588"/>
    <w:rsid w:val="005A0825"/>
    <w:rsid w:val="005A0864"/>
    <w:rsid w:val="005A11AC"/>
    <w:rsid w:val="005A12E0"/>
    <w:rsid w:val="005A13DF"/>
    <w:rsid w:val="005A17B8"/>
    <w:rsid w:val="005A1AFB"/>
    <w:rsid w:val="005A1C35"/>
    <w:rsid w:val="005A1FAA"/>
    <w:rsid w:val="005A239F"/>
    <w:rsid w:val="005A2430"/>
    <w:rsid w:val="005A25DC"/>
    <w:rsid w:val="005A27F0"/>
    <w:rsid w:val="005A2810"/>
    <w:rsid w:val="005A2C5F"/>
    <w:rsid w:val="005A34F5"/>
    <w:rsid w:val="005A38A6"/>
    <w:rsid w:val="005A3A21"/>
    <w:rsid w:val="005A3BE8"/>
    <w:rsid w:val="005A3C75"/>
    <w:rsid w:val="005A4223"/>
    <w:rsid w:val="005A452B"/>
    <w:rsid w:val="005A4728"/>
    <w:rsid w:val="005A5EEF"/>
    <w:rsid w:val="005A606D"/>
    <w:rsid w:val="005A618A"/>
    <w:rsid w:val="005A65B2"/>
    <w:rsid w:val="005A6962"/>
    <w:rsid w:val="005A6B66"/>
    <w:rsid w:val="005A6DF4"/>
    <w:rsid w:val="005A6F0C"/>
    <w:rsid w:val="005A719F"/>
    <w:rsid w:val="005A7322"/>
    <w:rsid w:val="005A737A"/>
    <w:rsid w:val="005A768C"/>
    <w:rsid w:val="005A771C"/>
    <w:rsid w:val="005A77B0"/>
    <w:rsid w:val="005A7E2B"/>
    <w:rsid w:val="005A7F14"/>
    <w:rsid w:val="005B0091"/>
    <w:rsid w:val="005B0172"/>
    <w:rsid w:val="005B0329"/>
    <w:rsid w:val="005B0443"/>
    <w:rsid w:val="005B0534"/>
    <w:rsid w:val="005B06B6"/>
    <w:rsid w:val="005B0739"/>
    <w:rsid w:val="005B0828"/>
    <w:rsid w:val="005B0B47"/>
    <w:rsid w:val="005B0CBD"/>
    <w:rsid w:val="005B0CF3"/>
    <w:rsid w:val="005B0EC3"/>
    <w:rsid w:val="005B167E"/>
    <w:rsid w:val="005B17D5"/>
    <w:rsid w:val="005B18D8"/>
    <w:rsid w:val="005B1983"/>
    <w:rsid w:val="005B1AA8"/>
    <w:rsid w:val="005B1BAD"/>
    <w:rsid w:val="005B1C0A"/>
    <w:rsid w:val="005B1E1C"/>
    <w:rsid w:val="005B1F97"/>
    <w:rsid w:val="005B21EE"/>
    <w:rsid w:val="005B21F1"/>
    <w:rsid w:val="005B25C5"/>
    <w:rsid w:val="005B27C2"/>
    <w:rsid w:val="005B2853"/>
    <w:rsid w:val="005B2A0E"/>
    <w:rsid w:val="005B2B8D"/>
    <w:rsid w:val="005B2CF7"/>
    <w:rsid w:val="005B2E6C"/>
    <w:rsid w:val="005B3126"/>
    <w:rsid w:val="005B32B6"/>
    <w:rsid w:val="005B343B"/>
    <w:rsid w:val="005B36DC"/>
    <w:rsid w:val="005B39B8"/>
    <w:rsid w:val="005B3E37"/>
    <w:rsid w:val="005B4139"/>
    <w:rsid w:val="005B41AD"/>
    <w:rsid w:val="005B42B9"/>
    <w:rsid w:val="005B45ED"/>
    <w:rsid w:val="005B474E"/>
    <w:rsid w:val="005B49D4"/>
    <w:rsid w:val="005B4AE8"/>
    <w:rsid w:val="005B4D3F"/>
    <w:rsid w:val="005B4D7B"/>
    <w:rsid w:val="005B4FEE"/>
    <w:rsid w:val="005B5201"/>
    <w:rsid w:val="005B58FA"/>
    <w:rsid w:val="005B5AB1"/>
    <w:rsid w:val="005B5BA5"/>
    <w:rsid w:val="005B5F3C"/>
    <w:rsid w:val="005B5FFD"/>
    <w:rsid w:val="005B6313"/>
    <w:rsid w:val="005B64CC"/>
    <w:rsid w:val="005B66AB"/>
    <w:rsid w:val="005B6903"/>
    <w:rsid w:val="005B6BC6"/>
    <w:rsid w:val="005B6C5A"/>
    <w:rsid w:val="005B707D"/>
    <w:rsid w:val="005B77F0"/>
    <w:rsid w:val="005B787B"/>
    <w:rsid w:val="005B7D88"/>
    <w:rsid w:val="005C03A9"/>
    <w:rsid w:val="005C065E"/>
    <w:rsid w:val="005C0836"/>
    <w:rsid w:val="005C10C3"/>
    <w:rsid w:val="005C14E3"/>
    <w:rsid w:val="005C15AB"/>
    <w:rsid w:val="005C176B"/>
    <w:rsid w:val="005C1F21"/>
    <w:rsid w:val="005C1F81"/>
    <w:rsid w:val="005C2229"/>
    <w:rsid w:val="005C29C5"/>
    <w:rsid w:val="005C2D04"/>
    <w:rsid w:val="005C304F"/>
    <w:rsid w:val="005C30A5"/>
    <w:rsid w:val="005C3B25"/>
    <w:rsid w:val="005C3BE2"/>
    <w:rsid w:val="005C3F19"/>
    <w:rsid w:val="005C41C5"/>
    <w:rsid w:val="005C41EA"/>
    <w:rsid w:val="005C44C7"/>
    <w:rsid w:val="005C4A4A"/>
    <w:rsid w:val="005C5014"/>
    <w:rsid w:val="005C5053"/>
    <w:rsid w:val="005C50F1"/>
    <w:rsid w:val="005C5448"/>
    <w:rsid w:val="005C569B"/>
    <w:rsid w:val="005C5858"/>
    <w:rsid w:val="005C5ACE"/>
    <w:rsid w:val="005C5DFA"/>
    <w:rsid w:val="005C6084"/>
    <w:rsid w:val="005C6364"/>
    <w:rsid w:val="005C6650"/>
    <w:rsid w:val="005C68E9"/>
    <w:rsid w:val="005C6A03"/>
    <w:rsid w:val="005C6B68"/>
    <w:rsid w:val="005C6BF8"/>
    <w:rsid w:val="005C6C10"/>
    <w:rsid w:val="005C6F4B"/>
    <w:rsid w:val="005C7620"/>
    <w:rsid w:val="005C77C2"/>
    <w:rsid w:val="005C7950"/>
    <w:rsid w:val="005C7953"/>
    <w:rsid w:val="005C7A8F"/>
    <w:rsid w:val="005C7BCD"/>
    <w:rsid w:val="005C7F0E"/>
    <w:rsid w:val="005D025D"/>
    <w:rsid w:val="005D0370"/>
    <w:rsid w:val="005D0571"/>
    <w:rsid w:val="005D093E"/>
    <w:rsid w:val="005D0D1A"/>
    <w:rsid w:val="005D0F2E"/>
    <w:rsid w:val="005D13A0"/>
    <w:rsid w:val="005D1D35"/>
    <w:rsid w:val="005D22C1"/>
    <w:rsid w:val="005D26B8"/>
    <w:rsid w:val="005D2B37"/>
    <w:rsid w:val="005D2D59"/>
    <w:rsid w:val="005D2DB5"/>
    <w:rsid w:val="005D2E7F"/>
    <w:rsid w:val="005D3067"/>
    <w:rsid w:val="005D3559"/>
    <w:rsid w:val="005D399E"/>
    <w:rsid w:val="005D41C6"/>
    <w:rsid w:val="005D4450"/>
    <w:rsid w:val="005D4773"/>
    <w:rsid w:val="005D4786"/>
    <w:rsid w:val="005D47AB"/>
    <w:rsid w:val="005D4809"/>
    <w:rsid w:val="005D49DB"/>
    <w:rsid w:val="005D4BA3"/>
    <w:rsid w:val="005D4BE7"/>
    <w:rsid w:val="005D50F4"/>
    <w:rsid w:val="005D535D"/>
    <w:rsid w:val="005D53FE"/>
    <w:rsid w:val="005D588C"/>
    <w:rsid w:val="005D5DD0"/>
    <w:rsid w:val="005D5FCE"/>
    <w:rsid w:val="005D61CF"/>
    <w:rsid w:val="005D62AE"/>
    <w:rsid w:val="005D64B5"/>
    <w:rsid w:val="005D64D0"/>
    <w:rsid w:val="005D65C0"/>
    <w:rsid w:val="005D6647"/>
    <w:rsid w:val="005D68DA"/>
    <w:rsid w:val="005D6AC9"/>
    <w:rsid w:val="005D6C41"/>
    <w:rsid w:val="005D6C69"/>
    <w:rsid w:val="005D6D0D"/>
    <w:rsid w:val="005D6D1B"/>
    <w:rsid w:val="005D6DBE"/>
    <w:rsid w:val="005D6EBF"/>
    <w:rsid w:val="005D6F5D"/>
    <w:rsid w:val="005D7557"/>
    <w:rsid w:val="005D772C"/>
    <w:rsid w:val="005D7733"/>
    <w:rsid w:val="005D7781"/>
    <w:rsid w:val="005D7A11"/>
    <w:rsid w:val="005D7B0E"/>
    <w:rsid w:val="005E02C8"/>
    <w:rsid w:val="005E03B6"/>
    <w:rsid w:val="005E0555"/>
    <w:rsid w:val="005E061D"/>
    <w:rsid w:val="005E0719"/>
    <w:rsid w:val="005E0B07"/>
    <w:rsid w:val="005E1333"/>
    <w:rsid w:val="005E146D"/>
    <w:rsid w:val="005E199C"/>
    <w:rsid w:val="005E1AC3"/>
    <w:rsid w:val="005E1CC9"/>
    <w:rsid w:val="005E1D55"/>
    <w:rsid w:val="005E24CE"/>
    <w:rsid w:val="005E2C59"/>
    <w:rsid w:val="005E2F66"/>
    <w:rsid w:val="005E2FB4"/>
    <w:rsid w:val="005E39C3"/>
    <w:rsid w:val="005E454B"/>
    <w:rsid w:val="005E462A"/>
    <w:rsid w:val="005E494D"/>
    <w:rsid w:val="005E4A87"/>
    <w:rsid w:val="005E531F"/>
    <w:rsid w:val="005E5380"/>
    <w:rsid w:val="005E54B5"/>
    <w:rsid w:val="005E555E"/>
    <w:rsid w:val="005E55DF"/>
    <w:rsid w:val="005E57A7"/>
    <w:rsid w:val="005E633F"/>
    <w:rsid w:val="005E63C9"/>
    <w:rsid w:val="005E682E"/>
    <w:rsid w:val="005E693D"/>
    <w:rsid w:val="005E6E34"/>
    <w:rsid w:val="005E6EE0"/>
    <w:rsid w:val="005E7267"/>
    <w:rsid w:val="005E72C3"/>
    <w:rsid w:val="005E7348"/>
    <w:rsid w:val="005E7759"/>
    <w:rsid w:val="005E78BC"/>
    <w:rsid w:val="005E7BD6"/>
    <w:rsid w:val="005E7E1D"/>
    <w:rsid w:val="005F0181"/>
    <w:rsid w:val="005F0403"/>
    <w:rsid w:val="005F044F"/>
    <w:rsid w:val="005F0905"/>
    <w:rsid w:val="005F0C54"/>
    <w:rsid w:val="005F0F5F"/>
    <w:rsid w:val="005F1699"/>
    <w:rsid w:val="005F1D40"/>
    <w:rsid w:val="005F1E24"/>
    <w:rsid w:val="005F200A"/>
    <w:rsid w:val="005F25C3"/>
    <w:rsid w:val="005F29F4"/>
    <w:rsid w:val="005F2D82"/>
    <w:rsid w:val="005F2F80"/>
    <w:rsid w:val="005F2F98"/>
    <w:rsid w:val="005F3854"/>
    <w:rsid w:val="005F3A99"/>
    <w:rsid w:val="005F3B1E"/>
    <w:rsid w:val="005F3C6E"/>
    <w:rsid w:val="005F3D4B"/>
    <w:rsid w:val="005F3E6F"/>
    <w:rsid w:val="005F425C"/>
    <w:rsid w:val="005F43CF"/>
    <w:rsid w:val="005F44D6"/>
    <w:rsid w:val="005F45AA"/>
    <w:rsid w:val="005F4664"/>
    <w:rsid w:val="005F4CDA"/>
    <w:rsid w:val="005F4D03"/>
    <w:rsid w:val="005F5022"/>
    <w:rsid w:val="005F5147"/>
    <w:rsid w:val="005F53C3"/>
    <w:rsid w:val="005F55FC"/>
    <w:rsid w:val="005F590A"/>
    <w:rsid w:val="005F5983"/>
    <w:rsid w:val="005F5BCE"/>
    <w:rsid w:val="005F5EFB"/>
    <w:rsid w:val="005F60E5"/>
    <w:rsid w:val="005F6664"/>
    <w:rsid w:val="005F66E7"/>
    <w:rsid w:val="005F6EA1"/>
    <w:rsid w:val="005F6EA9"/>
    <w:rsid w:val="005F7391"/>
    <w:rsid w:val="005F744A"/>
    <w:rsid w:val="005F756D"/>
    <w:rsid w:val="005F76AB"/>
    <w:rsid w:val="005F76E1"/>
    <w:rsid w:val="005F7DCF"/>
    <w:rsid w:val="005F7E55"/>
    <w:rsid w:val="00600035"/>
    <w:rsid w:val="00600100"/>
    <w:rsid w:val="00600338"/>
    <w:rsid w:val="006004C8"/>
    <w:rsid w:val="0060052E"/>
    <w:rsid w:val="006006BC"/>
    <w:rsid w:val="0060085C"/>
    <w:rsid w:val="00600945"/>
    <w:rsid w:val="00600A12"/>
    <w:rsid w:val="00600E6D"/>
    <w:rsid w:val="00600EF0"/>
    <w:rsid w:val="00601109"/>
    <w:rsid w:val="006013B5"/>
    <w:rsid w:val="0060145B"/>
    <w:rsid w:val="0060154D"/>
    <w:rsid w:val="006015D3"/>
    <w:rsid w:val="006017D6"/>
    <w:rsid w:val="00601E49"/>
    <w:rsid w:val="006024C1"/>
    <w:rsid w:val="006025B1"/>
    <w:rsid w:val="0060261A"/>
    <w:rsid w:val="00603208"/>
    <w:rsid w:val="00603246"/>
    <w:rsid w:val="006032E4"/>
    <w:rsid w:val="00603462"/>
    <w:rsid w:val="006035F0"/>
    <w:rsid w:val="006036D4"/>
    <w:rsid w:val="00603932"/>
    <w:rsid w:val="00603BC9"/>
    <w:rsid w:val="0060405A"/>
    <w:rsid w:val="00604193"/>
    <w:rsid w:val="00604343"/>
    <w:rsid w:val="00604377"/>
    <w:rsid w:val="006044A9"/>
    <w:rsid w:val="00604594"/>
    <w:rsid w:val="006046C5"/>
    <w:rsid w:val="00604B8F"/>
    <w:rsid w:val="00604BE2"/>
    <w:rsid w:val="00604E2E"/>
    <w:rsid w:val="00605298"/>
    <w:rsid w:val="006054AD"/>
    <w:rsid w:val="00605AB0"/>
    <w:rsid w:val="00605B25"/>
    <w:rsid w:val="006064E4"/>
    <w:rsid w:val="006066BB"/>
    <w:rsid w:val="00606AD6"/>
    <w:rsid w:val="00606B38"/>
    <w:rsid w:val="00606EA2"/>
    <w:rsid w:val="006070B9"/>
    <w:rsid w:val="006070F7"/>
    <w:rsid w:val="006073A3"/>
    <w:rsid w:val="006073D7"/>
    <w:rsid w:val="006075E7"/>
    <w:rsid w:val="00607662"/>
    <w:rsid w:val="006079F6"/>
    <w:rsid w:val="00607E18"/>
    <w:rsid w:val="00610C1F"/>
    <w:rsid w:val="0061115D"/>
    <w:rsid w:val="006112D0"/>
    <w:rsid w:val="0061153C"/>
    <w:rsid w:val="00611EC8"/>
    <w:rsid w:val="0061202A"/>
    <w:rsid w:val="00612209"/>
    <w:rsid w:val="006122D7"/>
    <w:rsid w:val="006123CD"/>
    <w:rsid w:val="006123D3"/>
    <w:rsid w:val="00612D3A"/>
    <w:rsid w:val="00612DFF"/>
    <w:rsid w:val="00612E37"/>
    <w:rsid w:val="00613154"/>
    <w:rsid w:val="006132FF"/>
    <w:rsid w:val="0061335D"/>
    <w:rsid w:val="006135BF"/>
    <w:rsid w:val="0061361C"/>
    <w:rsid w:val="0061384C"/>
    <w:rsid w:val="00614076"/>
    <w:rsid w:val="006141A6"/>
    <w:rsid w:val="006141C6"/>
    <w:rsid w:val="006143E8"/>
    <w:rsid w:val="00614634"/>
    <w:rsid w:val="00614D24"/>
    <w:rsid w:val="00614D4E"/>
    <w:rsid w:val="006157AC"/>
    <w:rsid w:val="00615803"/>
    <w:rsid w:val="006158A2"/>
    <w:rsid w:val="00615CF4"/>
    <w:rsid w:val="00615D13"/>
    <w:rsid w:val="00615E33"/>
    <w:rsid w:val="006167EB"/>
    <w:rsid w:val="006169B6"/>
    <w:rsid w:val="00616C29"/>
    <w:rsid w:val="00616DAC"/>
    <w:rsid w:val="00616F25"/>
    <w:rsid w:val="00616F57"/>
    <w:rsid w:val="006170CC"/>
    <w:rsid w:val="006179A5"/>
    <w:rsid w:val="00617C67"/>
    <w:rsid w:val="00617EE0"/>
    <w:rsid w:val="006201F3"/>
    <w:rsid w:val="006203EC"/>
    <w:rsid w:val="00620A1C"/>
    <w:rsid w:val="00620A2B"/>
    <w:rsid w:val="00620B76"/>
    <w:rsid w:val="00620EA7"/>
    <w:rsid w:val="0062175A"/>
    <w:rsid w:val="00621B5A"/>
    <w:rsid w:val="00621D05"/>
    <w:rsid w:val="006224BC"/>
    <w:rsid w:val="00622718"/>
    <w:rsid w:val="00622815"/>
    <w:rsid w:val="00623364"/>
    <w:rsid w:val="006234BC"/>
    <w:rsid w:val="00623670"/>
    <w:rsid w:val="00623842"/>
    <w:rsid w:val="006238AF"/>
    <w:rsid w:val="00624404"/>
    <w:rsid w:val="00624511"/>
    <w:rsid w:val="006247BD"/>
    <w:rsid w:val="00624D92"/>
    <w:rsid w:val="00624D9B"/>
    <w:rsid w:val="00624E2A"/>
    <w:rsid w:val="00624FBC"/>
    <w:rsid w:val="0062522C"/>
    <w:rsid w:val="0062523B"/>
    <w:rsid w:val="00625260"/>
    <w:rsid w:val="006256B8"/>
    <w:rsid w:val="0062570F"/>
    <w:rsid w:val="00625996"/>
    <w:rsid w:val="00625EC3"/>
    <w:rsid w:val="00625ECE"/>
    <w:rsid w:val="006260D0"/>
    <w:rsid w:val="006264EF"/>
    <w:rsid w:val="00626542"/>
    <w:rsid w:val="00626712"/>
    <w:rsid w:val="00626BC5"/>
    <w:rsid w:val="00626E43"/>
    <w:rsid w:val="00626FF5"/>
    <w:rsid w:val="00630372"/>
    <w:rsid w:val="0063094A"/>
    <w:rsid w:val="00630D32"/>
    <w:rsid w:val="0063104F"/>
    <w:rsid w:val="00631C27"/>
    <w:rsid w:val="00631DD1"/>
    <w:rsid w:val="00631E70"/>
    <w:rsid w:val="006325CD"/>
    <w:rsid w:val="00632D00"/>
    <w:rsid w:val="00632D50"/>
    <w:rsid w:val="00632F7A"/>
    <w:rsid w:val="00633134"/>
    <w:rsid w:val="00633181"/>
    <w:rsid w:val="00633321"/>
    <w:rsid w:val="00633361"/>
    <w:rsid w:val="00633718"/>
    <w:rsid w:val="006338AA"/>
    <w:rsid w:val="006339B0"/>
    <w:rsid w:val="00633A50"/>
    <w:rsid w:val="00633C1C"/>
    <w:rsid w:val="00633E0C"/>
    <w:rsid w:val="00633E85"/>
    <w:rsid w:val="00633FE5"/>
    <w:rsid w:val="00634069"/>
    <w:rsid w:val="006342D2"/>
    <w:rsid w:val="006346BD"/>
    <w:rsid w:val="0063479F"/>
    <w:rsid w:val="00634CD0"/>
    <w:rsid w:val="00634D0D"/>
    <w:rsid w:val="006350CB"/>
    <w:rsid w:val="006352F1"/>
    <w:rsid w:val="00635602"/>
    <w:rsid w:val="00635BA7"/>
    <w:rsid w:val="00635EE1"/>
    <w:rsid w:val="00636495"/>
    <w:rsid w:val="006364C2"/>
    <w:rsid w:val="00636C69"/>
    <w:rsid w:val="00637499"/>
    <w:rsid w:val="0063749E"/>
    <w:rsid w:val="006374BD"/>
    <w:rsid w:val="006374F8"/>
    <w:rsid w:val="00637972"/>
    <w:rsid w:val="00637D66"/>
    <w:rsid w:val="00637F9A"/>
    <w:rsid w:val="00637FE7"/>
    <w:rsid w:val="006400B8"/>
    <w:rsid w:val="00640177"/>
    <w:rsid w:val="00640861"/>
    <w:rsid w:val="00640CE4"/>
    <w:rsid w:val="00640CE9"/>
    <w:rsid w:val="00640F42"/>
    <w:rsid w:val="0064129D"/>
    <w:rsid w:val="00641350"/>
    <w:rsid w:val="00641780"/>
    <w:rsid w:val="006417D2"/>
    <w:rsid w:val="00641CA2"/>
    <w:rsid w:val="00642285"/>
    <w:rsid w:val="006424EE"/>
    <w:rsid w:val="0064252D"/>
    <w:rsid w:val="00642586"/>
    <w:rsid w:val="0064292C"/>
    <w:rsid w:val="006429C3"/>
    <w:rsid w:val="00643045"/>
    <w:rsid w:val="0064325C"/>
    <w:rsid w:val="00643407"/>
    <w:rsid w:val="00643512"/>
    <w:rsid w:val="0064372F"/>
    <w:rsid w:val="00643826"/>
    <w:rsid w:val="00643A26"/>
    <w:rsid w:val="00643A31"/>
    <w:rsid w:val="00643B10"/>
    <w:rsid w:val="00643E9B"/>
    <w:rsid w:val="00643EC9"/>
    <w:rsid w:val="006441DD"/>
    <w:rsid w:val="00644435"/>
    <w:rsid w:val="006447B3"/>
    <w:rsid w:val="00644822"/>
    <w:rsid w:val="00644970"/>
    <w:rsid w:val="00644BFA"/>
    <w:rsid w:val="00644FD3"/>
    <w:rsid w:val="0064518D"/>
    <w:rsid w:val="006453C5"/>
    <w:rsid w:val="0064541F"/>
    <w:rsid w:val="0064552D"/>
    <w:rsid w:val="006455B2"/>
    <w:rsid w:val="00645675"/>
    <w:rsid w:val="00645C27"/>
    <w:rsid w:val="00645C5C"/>
    <w:rsid w:val="00645D56"/>
    <w:rsid w:val="00645F16"/>
    <w:rsid w:val="006460D2"/>
    <w:rsid w:val="00647274"/>
    <w:rsid w:val="00647CCF"/>
    <w:rsid w:val="0065002B"/>
    <w:rsid w:val="00650280"/>
    <w:rsid w:val="0065044F"/>
    <w:rsid w:val="00650537"/>
    <w:rsid w:val="00650A2C"/>
    <w:rsid w:val="00650B66"/>
    <w:rsid w:val="006513B3"/>
    <w:rsid w:val="0065146B"/>
    <w:rsid w:val="0065156D"/>
    <w:rsid w:val="00651696"/>
    <w:rsid w:val="006516AA"/>
    <w:rsid w:val="0065172D"/>
    <w:rsid w:val="006519E1"/>
    <w:rsid w:val="00651B07"/>
    <w:rsid w:val="00651C67"/>
    <w:rsid w:val="00651F15"/>
    <w:rsid w:val="006524B0"/>
    <w:rsid w:val="00652AB5"/>
    <w:rsid w:val="00652B2E"/>
    <w:rsid w:val="00652B97"/>
    <w:rsid w:val="00652F39"/>
    <w:rsid w:val="006532F7"/>
    <w:rsid w:val="006533DC"/>
    <w:rsid w:val="006533F9"/>
    <w:rsid w:val="00653561"/>
    <w:rsid w:val="00653578"/>
    <w:rsid w:val="006538DD"/>
    <w:rsid w:val="006539E6"/>
    <w:rsid w:val="00653C05"/>
    <w:rsid w:val="00653DB6"/>
    <w:rsid w:val="00654022"/>
    <w:rsid w:val="006540BF"/>
    <w:rsid w:val="00654111"/>
    <w:rsid w:val="006548FE"/>
    <w:rsid w:val="00654925"/>
    <w:rsid w:val="0065498F"/>
    <w:rsid w:val="00654A45"/>
    <w:rsid w:val="00654D45"/>
    <w:rsid w:val="00654E1B"/>
    <w:rsid w:val="0065508A"/>
    <w:rsid w:val="0065584A"/>
    <w:rsid w:val="00655891"/>
    <w:rsid w:val="006558B6"/>
    <w:rsid w:val="00655E71"/>
    <w:rsid w:val="006564D5"/>
    <w:rsid w:val="0065679B"/>
    <w:rsid w:val="006569D4"/>
    <w:rsid w:val="00656CF2"/>
    <w:rsid w:val="00656D25"/>
    <w:rsid w:val="006573F8"/>
    <w:rsid w:val="006574FF"/>
    <w:rsid w:val="00657580"/>
    <w:rsid w:val="00657F6D"/>
    <w:rsid w:val="0066084D"/>
    <w:rsid w:val="006609EC"/>
    <w:rsid w:val="00660B02"/>
    <w:rsid w:val="00660B3B"/>
    <w:rsid w:val="00660BC0"/>
    <w:rsid w:val="006611C8"/>
    <w:rsid w:val="00661803"/>
    <w:rsid w:val="006619BF"/>
    <w:rsid w:val="00661CBB"/>
    <w:rsid w:val="00661F3D"/>
    <w:rsid w:val="006622EC"/>
    <w:rsid w:val="006624A8"/>
    <w:rsid w:val="0066251E"/>
    <w:rsid w:val="00662576"/>
    <w:rsid w:val="00662B4C"/>
    <w:rsid w:val="00662BDA"/>
    <w:rsid w:val="00662DCE"/>
    <w:rsid w:val="006632F6"/>
    <w:rsid w:val="006635E6"/>
    <w:rsid w:val="006636C5"/>
    <w:rsid w:val="0066371C"/>
    <w:rsid w:val="00663BE1"/>
    <w:rsid w:val="00663C11"/>
    <w:rsid w:val="00663CA8"/>
    <w:rsid w:val="006641F3"/>
    <w:rsid w:val="0066428A"/>
    <w:rsid w:val="006646A2"/>
    <w:rsid w:val="00664C12"/>
    <w:rsid w:val="00664C1E"/>
    <w:rsid w:val="006651EE"/>
    <w:rsid w:val="0066520E"/>
    <w:rsid w:val="006658ED"/>
    <w:rsid w:val="00665957"/>
    <w:rsid w:val="00665F44"/>
    <w:rsid w:val="006660BF"/>
    <w:rsid w:val="006668C2"/>
    <w:rsid w:val="00666946"/>
    <w:rsid w:val="006669D2"/>
    <w:rsid w:val="006669E0"/>
    <w:rsid w:val="00666BD2"/>
    <w:rsid w:val="00666C28"/>
    <w:rsid w:val="00666DCF"/>
    <w:rsid w:val="006675E7"/>
    <w:rsid w:val="00670428"/>
    <w:rsid w:val="00670841"/>
    <w:rsid w:val="006708E4"/>
    <w:rsid w:val="006709B2"/>
    <w:rsid w:val="00670AD5"/>
    <w:rsid w:val="00670DB0"/>
    <w:rsid w:val="00671063"/>
    <w:rsid w:val="00671167"/>
    <w:rsid w:val="006715E2"/>
    <w:rsid w:val="00671654"/>
    <w:rsid w:val="0067170E"/>
    <w:rsid w:val="00671E25"/>
    <w:rsid w:val="00672002"/>
    <w:rsid w:val="006721A3"/>
    <w:rsid w:val="00672322"/>
    <w:rsid w:val="0067243C"/>
    <w:rsid w:val="006730B9"/>
    <w:rsid w:val="0067327A"/>
    <w:rsid w:val="006734B8"/>
    <w:rsid w:val="00673501"/>
    <w:rsid w:val="00673653"/>
    <w:rsid w:val="00673A3E"/>
    <w:rsid w:val="00673CAE"/>
    <w:rsid w:val="00673DB7"/>
    <w:rsid w:val="00673EE0"/>
    <w:rsid w:val="00674026"/>
    <w:rsid w:val="006746BA"/>
    <w:rsid w:val="00674D7B"/>
    <w:rsid w:val="00674D8A"/>
    <w:rsid w:val="00675144"/>
    <w:rsid w:val="0067549A"/>
    <w:rsid w:val="00675746"/>
    <w:rsid w:val="00675995"/>
    <w:rsid w:val="006759E1"/>
    <w:rsid w:val="006759F5"/>
    <w:rsid w:val="00675A68"/>
    <w:rsid w:val="006761FD"/>
    <w:rsid w:val="00676391"/>
    <w:rsid w:val="0067660C"/>
    <w:rsid w:val="00676747"/>
    <w:rsid w:val="00676749"/>
    <w:rsid w:val="00676A9A"/>
    <w:rsid w:val="00676E1F"/>
    <w:rsid w:val="00676FA4"/>
    <w:rsid w:val="0067724B"/>
    <w:rsid w:val="00677287"/>
    <w:rsid w:val="00677380"/>
    <w:rsid w:val="00677B0F"/>
    <w:rsid w:val="00680367"/>
    <w:rsid w:val="006806CF"/>
    <w:rsid w:val="00680939"/>
    <w:rsid w:val="00680DFF"/>
    <w:rsid w:val="00680FB2"/>
    <w:rsid w:val="006811A0"/>
    <w:rsid w:val="006811BB"/>
    <w:rsid w:val="0068127A"/>
    <w:rsid w:val="00681465"/>
    <w:rsid w:val="00681C75"/>
    <w:rsid w:val="00681DE5"/>
    <w:rsid w:val="00681DFD"/>
    <w:rsid w:val="00681FF2"/>
    <w:rsid w:val="006824C8"/>
    <w:rsid w:val="0068253D"/>
    <w:rsid w:val="00682ED4"/>
    <w:rsid w:val="00683092"/>
    <w:rsid w:val="0068312C"/>
    <w:rsid w:val="00683272"/>
    <w:rsid w:val="0068333D"/>
    <w:rsid w:val="00683449"/>
    <w:rsid w:val="0068347F"/>
    <w:rsid w:val="006834B8"/>
    <w:rsid w:val="00683686"/>
    <w:rsid w:val="00683A41"/>
    <w:rsid w:val="00683B95"/>
    <w:rsid w:val="00683BF3"/>
    <w:rsid w:val="00683DD9"/>
    <w:rsid w:val="00683E67"/>
    <w:rsid w:val="00683E7E"/>
    <w:rsid w:val="0068401F"/>
    <w:rsid w:val="0068402C"/>
    <w:rsid w:val="006841DF"/>
    <w:rsid w:val="006843CB"/>
    <w:rsid w:val="00684BA2"/>
    <w:rsid w:val="00684F60"/>
    <w:rsid w:val="00685819"/>
    <w:rsid w:val="00685EC9"/>
    <w:rsid w:val="0068686B"/>
    <w:rsid w:val="00686A3D"/>
    <w:rsid w:val="00686A58"/>
    <w:rsid w:val="006873B6"/>
    <w:rsid w:val="006874FD"/>
    <w:rsid w:val="0068766C"/>
    <w:rsid w:val="00687E4A"/>
    <w:rsid w:val="00687FBA"/>
    <w:rsid w:val="006902EB"/>
    <w:rsid w:val="0069050E"/>
    <w:rsid w:val="00690817"/>
    <w:rsid w:val="00690B1D"/>
    <w:rsid w:val="00690B93"/>
    <w:rsid w:val="00690D7E"/>
    <w:rsid w:val="00690FEB"/>
    <w:rsid w:val="006910AB"/>
    <w:rsid w:val="0069117F"/>
    <w:rsid w:val="00691688"/>
    <w:rsid w:val="006916D0"/>
    <w:rsid w:val="00691D9B"/>
    <w:rsid w:val="00691DAE"/>
    <w:rsid w:val="00691E52"/>
    <w:rsid w:val="006920E6"/>
    <w:rsid w:val="00692557"/>
    <w:rsid w:val="006925A2"/>
    <w:rsid w:val="006926B1"/>
    <w:rsid w:val="0069295F"/>
    <w:rsid w:val="00692A8D"/>
    <w:rsid w:val="00692B83"/>
    <w:rsid w:val="00692C7A"/>
    <w:rsid w:val="00692CDE"/>
    <w:rsid w:val="00693148"/>
    <w:rsid w:val="0069369E"/>
    <w:rsid w:val="00693ED3"/>
    <w:rsid w:val="006941E9"/>
    <w:rsid w:val="006945F5"/>
    <w:rsid w:val="0069468F"/>
    <w:rsid w:val="00694BB8"/>
    <w:rsid w:val="00694CB2"/>
    <w:rsid w:val="00694F03"/>
    <w:rsid w:val="00694F8C"/>
    <w:rsid w:val="0069501D"/>
    <w:rsid w:val="00695025"/>
    <w:rsid w:val="006950C1"/>
    <w:rsid w:val="00695403"/>
    <w:rsid w:val="00695868"/>
    <w:rsid w:val="006959EC"/>
    <w:rsid w:val="00695DA0"/>
    <w:rsid w:val="00695E68"/>
    <w:rsid w:val="006960D8"/>
    <w:rsid w:val="006960F5"/>
    <w:rsid w:val="00696169"/>
    <w:rsid w:val="00696279"/>
    <w:rsid w:val="0069641C"/>
    <w:rsid w:val="0069666D"/>
    <w:rsid w:val="00696A75"/>
    <w:rsid w:val="00696BC1"/>
    <w:rsid w:val="00696C45"/>
    <w:rsid w:val="00696E31"/>
    <w:rsid w:val="0069712C"/>
    <w:rsid w:val="006971C8"/>
    <w:rsid w:val="00697704"/>
    <w:rsid w:val="00697903"/>
    <w:rsid w:val="00697980"/>
    <w:rsid w:val="00697A12"/>
    <w:rsid w:val="00697AD7"/>
    <w:rsid w:val="00697E9B"/>
    <w:rsid w:val="006A049C"/>
    <w:rsid w:val="006A0558"/>
    <w:rsid w:val="006A078B"/>
    <w:rsid w:val="006A0845"/>
    <w:rsid w:val="006A0C23"/>
    <w:rsid w:val="006A0D5E"/>
    <w:rsid w:val="006A1116"/>
    <w:rsid w:val="006A13A5"/>
    <w:rsid w:val="006A19ED"/>
    <w:rsid w:val="006A1ADA"/>
    <w:rsid w:val="006A1E3B"/>
    <w:rsid w:val="006A1E7B"/>
    <w:rsid w:val="006A1E9E"/>
    <w:rsid w:val="006A23FE"/>
    <w:rsid w:val="006A2CA1"/>
    <w:rsid w:val="006A2EAA"/>
    <w:rsid w:val="006A2FDF"/>
    <w:rsid w:val="006A3375"/>
    <w:rsid w:val="006A36C8"/>
    <w:rsid w:val="006A3964"/>
    <w:rsid w:val="006A3CBF"/>
    <w:rsid w:val="006A42F3"/>
    <w:rsid w:val="006A444D"/>
    <w:rsid w:val="006A44A4"/>
    <w:rsid w:val="006A4659"/>
    <w:rsid w:val="006A47AA"/>
    <w:rsid w:val="006A4A44"/>
    <w:rsid w:val="006A4B54"/>
    <w:rsid w:val="006A4F2E"/>
    <w:rsid w:val="006A51E9"/>
    <w:rsid w:val="006A56CD"/>
    <w:rsid w:val="006A5775"/>
    <w:rsid w:val="006A597F"/>
    <w:rsid w:val="006A622E"/>
    <w:rsid w:val="006A6319"/>
    <w:rsid w:val="006A640A"/>
    <w:rsid w:val="006A642A"/>
    <w:rsid w:val="006A644B"/>
    <w:rsid w:val="006A655C"/>
    <w:rsid w:val="006A6560"/>
    <w:rsid w:val="006A6666"/>
    <w:rsid w:val="006A66EC"/>
    <w:rsid w:val="006A689F"/>
    <w:rsid w:val="006A6956"/>
    <w:rsid w:val="006A6B5E"/>
    <w:rsid w:val="006A6E5C"/>
    <w:rsid w:val="006A6E78"/>
    <w:rsid w:val="006A7321"/>
    <w:rsid w:val="006A7391"/>
    <w:rsid w:val="006A73EA"/>
    <w:rsid w:val="006A7541"/>
    <w:rsid w:val="006A7784"/>
    <w:rsid w:val="006A7994"/>
    <w:rsid w:val="006A7BAA"/>
    <w:rsid w:val="006A7BEE"/>
    <w:rsid w:val="006A7CC3"/>
    <w:rsid w:val="006A7F4B"/>
    <w:rsid w:val="006A7F61"/>
    <w:rsid w:val="006A7FD2"/>
    <w:rsid w:val="006B011C"/>
    <w:rsid w:val="006B01CC"/>
    <w:rsid w:val="006B0B90"/>
    <w:rsid w:val="006B0C14"/>
    <w:rsid w:val="006B0DDF"/>
    <w:rsid w:val="006B1695"/>
    <w:rsid w:val="006B1798"/>
    <w:rsid w:val="006B1DF2"/>
    <w:rsid w:val="006B1FAB"/>
    <w:rsid w:val="006B228A"/>
    <w:rsid w:val="006B2438"/>
    <w:rsid w:val="006B28B1"/>
    <w:rsid w:val="006B2B1E"/>
    <w:rsid w:val="006B2B65"/>
    <w:rsid w:val="006B2BD9"/>
    <w:rsid w:val="006B2EAA"/>
    <w:rsid w:val="006B2F30"/>
    <w:rsid w:val="006B3234"/>
    <w:rsid w:val="006B3597"/>
    <w:rsid w:val="006B35C8"/>
    <w:rsid w:val="006B3E3B"/>
    <w:rsid w:val="006B40AA"/>
    <w:rsid w:val="006B4139"/>
    <w:rsid w:val="006B417E"/>
    <w:rsid w:val="006B476C"/>
    <w:rsid w:val="006B4820"/>
    <w:rsid w:val="006B4A0C"/>
    <w:rsid w:val="006B4A53"/>
    <w:rsid w:val="006B4C73"/>
    <w:rsid w:val="006B4EAB"/>
    <w:rsid w:val="006B51ED"/>
    <w:rsid w:val="006B5266"/>
    <w:rsid w:val="006B528E"/>
    <w:rsid w:val="006B5532"/>
    <w:rsid w:val="006B59CA"/>
    <w:rsid w:val="006B5D4E"/>
    <w:rsid w:val="006B5F12"/>
    <w:rsid w:val="006B61C7"/>
    <w:rsid w:val="006B64BC"/>
    <w:rsid w:val="006B6589"/>
    <w:rsid w:val="006B6814"/>
    <w:rsid w:val="006B6978"/>
    <w:rsid w:val="006B69E9"/>
    <w:rsid w:val="006B6B77"/>
    <w:rsid w:val="006B6C86"/>
    <w:rsid w:val="006B702B"/>
    <w:rsid w:val="006B7033"/>
    <w:rsid w:val="006B7225"/>
    <w:rsid w:val="006B78E6"/>
    <w:rsid w:val="006B7C03"/>
    <w:rsid w:val="006C00AC"/>
    <w:rsid w:val="006C00B3"/>
    <w:rsid w:val="006C02FF"/>
    <w:rsid w:val="006C0A56"/>
    <w:rsid w:val="006C0A63"/>
    <w:rsid w:val="006C0AF9"/>
    <w:rsid w:val="006C0B96"/>
    <w:rsid w:val="006C0DB0"/>
    <w:rsid w:val="006C0E04"/>
    <w:rsid w:val="006C0E08"/>
    <w:rsid w:val="006C0F64"/>
    <w:rsid w:val="006C142E"/>
    <w:rsid w:val="006C15BB"/>
    <w:rsid w:val="006C1AA9"/>
    <w:rsid w:val="006C1F22"/>
    <w:rsid w:val="006C2009"/>
    <w:rsid w:val="006C21E3"/>
    <w:rsid w:val="006C23FD"/>
    <w:rsid w:val="006C2530"/>
    <w:rsid w:val="006C2673"/>
    <w:rsid w:val="006C28E9"/>
    <w:rsid w:val="006C2920"/>
    <w:rsid w:val="006C29CE"/>
    <w:rsid w:val="006C2D16"/>
    <w:rsid w:val="006C2E32"/>
    <w:rsid w:val="006C2F66"/>
    <w:rsid w:val="006C3100"/>
    <w:rsid w:val="006C3148"/>
    <w:rsid w:val="006C34E8"/>
    <w:rsid w:val="006C352D"/>
    <w:rsid w:val="006C3654"/>
    <w:rsid w:val="006C3673"/>
    <w:rsid w:val="006C387D"/>
    <w:rsid w:val="006C3911"/>
    <w:rsid w:val="006C3D77"/>
    <w:rsid w:val="006C400E"/>
    <w:rsid w:val="006C4389"/>
    <w:rsid w:val="006C441F"/>
    <w:rsid w:val="006C48D1"/>
    <w:rsid w:val="006C4BBE"/>
    <w:rsid w:val="006C4E9B"/>
    <w:rsid w:val="006C4F19"/>
    <w:rsid w:val="006C53D0"/>
    <w:rsid w:val="006C54E9"/>
    <w:rsid w:val="006C5D8C"/>
    <w:rsid w:val="006C6038"/>
    <w:rsid w:val="006C61FD"/>
    <w:rsid w:val="006C62DE"/>
    <w:rsid w:val="006C6546"/>
    <w:rsid w:val="006C6563"/>
    <w:rsid w:val="006C65E2"/>
    <w:rsid w:val="006C703C"/>
    <w:rsid w:val="006C7161"/>
    <w:rsid w:val="006C74E9"/>
    <w:rsid w:val="006C7B41"/>
    <w:rsid w:val="006C7B74"/>
    <w:rsid w:val="006C7E2A"/>
    <w:rsid w:val="006C7F83"/>
    <w:rsid w:val="006C7F97"/>
    <w:rsid w:val="006D0212"/>
    <w:rsid w:val="006D0361"/>
    <w:rsid w:val="006D0E47"/>
    <w:rsid w:val="006D133C"/>
    <w:rsid w:val="006D167F"/>
    <w:rsid w:val="006D1C39"/>
    <w:rsid w:val="006D1CE7"/>
    <w:rsid w:val="006D1E35"/>
    <w:rsid w:val="006D2321"/>
    <w:rsid w:val="006D2491"/>
    <w:rsid w:val="006D2777"/>
    <w:rsid w:val="006D2B86"/>
    <w:rsid w:val="006D2D27"/>
    <w:rsid w:val="006D335B"/>
    <w:rsid w:val="006D342D"/>
    <w:rsid w:val="006D34DB"/>
    <w:rsid w:val="006D3F39"/>
    <w:rsid w:val="006D40B0"/>
    <w:rsid w:val="006D42CD"/>
    <w:rsid w:val="006D43AD"/>
    <w:rsid w:val="006D452D"/>
    <w:rsid w:val="006D4582"/>
    <w:rsid w:val="006D4781"/>
    <w:rsid w:val="006D4940"/>
    <w:rsid w:val="006D4C27"/>
    <w:rsid w:val="006D4C4B"/>
    <w:rsid w:val="006D5175"/>
    <w:rsid w:val="006D566B"/>
    <w:rsid w:val="006D5711"/>
    <w:rsid w:val="006D5A7C"/>
    <w:rsid w:val="006D5AE1"/>
    <w:rsid w:val="006D6782"/>
    <w:rsid w:val="006D6A8B"/>
    <w:rsid w:val="006D6E73"/>
    <w:rsid w:val="006D727A"/>
    <w:rsid w:val="006D7764"/>
    <w:rsid w:val="006D78FC"/>
    <w:rsid w:val="006D7918"/>
    <w:rsid w:val="006D7963"/>
    <w:rsid w:val="006D79D2"/>
    <w:rsid w:val="006D79DA"/>
    <w:rsid w:val="006D7E93"/>
    <w:rsid w:val="006E0951"/>
    <w:rsid w:val="006E151D"/>
    <w:rsid w:val="006E181D"/>
    <w:rsid w:val="006E19CD"/>
    <w:rsid w:val="006E1A63"/>
    <w:rsid w:val="006E26E4"/>
    <w:rsid w:val="006E2A18"/>
    <w:rsid w:val="006E2B94"/>
    <w:rsid w:val="006E2E4C"/>
    <w:rsid w:val="006E2F04"/>
    <w:rsid w:val="006E2F2E"/>
    <w:rsid w:val="006E316E"/>
    <w:rsid w:val="006E328A"/>
    <w:rsid w:val="006E3530"/>
    <w:rsid w:val="006E3603"/>
    <w:rsid w:val="006E373C"/>
    <w:rsid w:val="006E3DEF"/>
    <w:rsid w:val="006E411F"/>
    <w:rsid w:val="006E413D"/>
    <w:rsid w:val="006E4CD2"/>
    <w:rsid w:val="006E4CD8"/>
    <w:rsid w:val="006E4D44"/>
    <w:rsid w:val="006E52F4"/>
    <w:rsid w:val="006E547C"/>
    <w:rsid w:val="006E58AB"/>
    <w:rsid w:val="006E592E"/>
    <w:rsid w:val="006E59AF"/>
    <w:rsid w:val="006E6156"/>
    <w:rsid w:val="006E6655"/>
    <w:rsid w:val="006E66FB"/>
    <w:rsid w:val="006E692F"/>
    <w:rsid w:val="006E6AB5"/>
    <w:rsid w:val="006E6CDE"/>
    <w:rsid w:val="006E70EE"/>
    <w:rsid w:val="006E72A9"/>
    <w:rsid w:val="006E7DAB"/>
    <w:rsid w:val="006E7FE2"/>
    <w:rsid w:val="006F0287"/>
    <w:rsid w:val="006F03BC"/>
    <w:rsid w:val="006F06F5"/>
    <w:rsid w:val="006F0993"/>
    <w:rsid w:val="006F0DB8"/>
    <w:rsid w:val="006F0F01"/>
    <w:rsid w:val="006F11AA"/>
    <w:rsid w:val="006F17CB"/>
    <w:rsid w:val="006F1B37"/>
    <w:rsid w:val="006F1C57"/>
    <w:rsid w:val="006F1DB9"/>
    <w:rsid w:val="006F1DFC"/>
    <w:rsid w:val="006F1E59"/>
    <w:rsid w:val="006F1F74"/>
    <w:rsid w:val="006F217C"/>
    <w:rsid w:val="006F2648"/>
    <w:rsid w:val="006F26DD"/>
    <w:rsid w:val="006F2D85"/>
    <w:rsid w:val="006F2DB5"/>
    <w:rsid w:val="006F2DB9"/>
    <w:rsid w:val="006F2F97"/>
    <w:rsid w:val="006F31CF"/>
    <w:rsid w:val="006F3443"/>
    <w:rsid w:val="006F3544"/>
    <w:rsid w:val="006F3E21"/>
    <w:rsid w:val="006F3E94"/>
    <w:rsid w:val="006F42A6"/>
    <w:rsid w:val="006F486C"/>
    <w:rsid w:val="006F4876"/>
    <w:rsid w:val="006F48C4"/>
    <w:rsid w:val="006F490D"/>
    <w:rsid w:val="006F4A51"/>
    <w:rsid w:val="006F4AD8"/>
    <w:rsid w:val="006F4FD2"/>
    <w:rsid w:val="006F54ED"/>
    <w:rsid w:val="006F5807"/>
    <w:rsid w:val="006F5D3F"/>
    <w:rsid w:val="006F5E0B"/>
    <w:rsid w:val="006F683D"/>
    <w:rsid w:val="006F6875"/>
    <w:rsid w:val="006F69B5"/>
    <w:rsid w:val="006F6BA5"/>
    <w:rsid w:val="006F6CCD"/>
    <w:rsid w:val="006F6FC6"/>
    <w:rsid w:val="006F7098"/>
    <w:rsid w:val="006F70A0"/>
    <w:rsid w:val="006F70B7"/>
    <w:rsid w:val="006F7148"/>
    <w:rsid w:val="006F7382"/>
    <w:rsid w:val="006F79BF"/>
    <w:rsid w:val="00700162"/>
    <w:rsid w:val="00700248"/>
    <w:rsid w:val="00700637"/>
    <w:rsid w:val="0070084B"/>
    <w:rsid w:val="007010F1"/>
    <w:rsid w:val="00701174"/>
    <w:rsid w:val="00701856"/>
    <w:rsid w:val="00701A1E"/>
    <w:rsid w:val="007022B6"/>
    <w:rsid w:val="007022C0"/>
    <w:rsid w:val="007027FB"/>
    <w:rsid w:val="00702B38"/>
    <w:rsid w:val="00702BBF"/>
    <w:rsid w:val="00702C34"/>
    <w:rsid w:val="00702EF2"/>
    <w:rsid w:val="00702F01"/>
    <w:rsid w:val="007032E1"/>
    <w:rsid w:val="007033CD"/>
    <w:rsid w:val="007034F8"/>
    <w:rsid w:val="0070379A"/>
    <w:rsid w:val="007038AF"/>
    <w:rsid w:val="007038B8"/>
    <w:rsid w:val="00703931"/>
    <w:rsid w:val="00703999"/>
    <w:rsid w:val="00703E0E"/>
    <w:rsid w:val="00703F6F"/>
    <w:rsid w:val="0070418B"/>
    <w:rsid w:val="007042B4"/>
    <w:rsid w:val="00704F9A"/>
    <w:rsid w:val="00704FAF"/>
    <w:rsid w:val="00705211"/>
    <w:rsid w:val="007059F4"/>
    <w:rsid w:val="00705B6E"/>
    <w:rsid w:val="00705C86"/>
    <w:rsid w:val="00705DA2"/>
    <w:rsid w:val="007060DC"/>
    <w:rsid w:val="007060DE"/>
    <w:rsid w:val="007063C3"/>
    <w:rsid w:val="007064A5"/>
    <w:rsid w:val="007064C3"/>
    <w:rsid w:val="00706735"/>
    <w:rsid w:val="00706AA0"/>
    <w:rsid w:val="00706BAA"/>
    <w:rsid w:val="00706D64"/>
    <w:rsid w:val="00706DA5"/>
    <w:rsid w:val="007072F8"/>
    <w:rsid w:val="00707E9F"/>
    <w:rsid w:val="0071023B"/>
    <w:rsid w:val="007104BA"/>
    <w:rsid w:val="00710512"/>
    <w:rsid w:val="0071067F"/>
    <w:rsid w:val="00710A0C"/>
    <w:rsid w:val="00710B16"/>
    <w:rsid w:val="00711060"/>
    <w:rsid w:val="0071139E"/>
    <w:rsid w:val="007118B9"/>
    <w:rsid w:val="007118CC"/>
    <w:rsid w:val="00711995"/>
    <w:rsid w:val="00711EF1"/>
    <w:rsid w:val="007123FB"/>
    <w:rsid w:val="00712701"/>
    <w:rsid w:val="007128C0"/>
    <w:rsid w:val="007129CB"/>
    <w:rsid w:val="00712B0C"/>
    <w:rsid w:val="00712B23"/>
    <w:rsid w:val="00712B2D"/>
    <w:rsid w:val="00712F4A"/>
    <w:rsid w:val="0071316C"/>
    <w:rsid w:val="007132F7"/>
    <w:rsid w:val="00713426"/>
    <w:rsid w:val="0071347E"/>
    <w:rsid w:val="00713D36"/>
    <w:rsid w:val="00714928"/>
    <w:rsid w:val="00714A9D"/>
    <w:rsid w:val="00714BDB"/>
    <w:rsid w:val="00715442"/>
    <w:rsid w:val="00715965"/>
    <w:rsid w:val="007159A6"/>
    <w:rsid w:val="00715B82"/>
    <w:rsid w:val="00715BA0"/>
    <w:rsid w:val="00715CAE"/>
    <w:rsid w:val="0071607C"/>
    <w:rsid w:val="0071621E"/>
    <w:rsid w:val="007165B1"/>
    <w:rsid w:val="0071683D"/>
    <w:rsid w:val="00716CFD"/>
    <w:rsid w:val="00716EB2"/>
    <w:rsid w:val="00717496"/>
    <w:rsid w:val="007175C7"/>
    <w:rsid w:val="0071761A"/>
    <w:rsid w:val="00717988"/>
    <w:rsid w:val="007203BF"/>
    <w:rsid w:val="007204FE"/>
    <w:rsid w:val="00720A09"/>
    <w:rsid w:val="00720A5C"/>
    <w:rsid w:val="00720B82"/>
    <w:rsid w:val="00720CBE"/>
    <w:rsid w:val="00721024"/>
    <w:rsid w:val="0072111B"/>
    <w:rsid w:val="007211E2"/>
    <w:rsid w:val="00721311"/>
    <w:rsid w:val="00721437"/>
    <w:rsid w:val="0072143F"/>
    <w:rsid w:val="0072150D"/>
    <w:rsid w:val="00722305"/>
    <w:rsid w:val="00722875"/>
    <w:rsid w:val="00722A4D"/>
    <w:rsid w:val="00722C37"/>
    <w:rsid w:val="00722DD2"/>
    <w:rsid w:val="00722F04"/>
    <w:rsid w:val="007232EE"/>
    <w:rsid w:val="00723DAE"/>
    <w:rsid w:val="00723E3D"/>
    <w:rsid w:val="0072438F"/>
    <w:rsid w:val="007246E9"/>
    <w:rsid w:val="00724A52"/>
    <w:rsid w:val="00724CBA"/>
    <w:rsid w:val="00724CEB"/>
    <w:rsid w:val="00724CF5"/>
    <w:rsid w:val="00724D5B"/>
    <w:rsid w:val="007254FB"/>
    <w:rsid w:val="00725667"/>
    <w:rsid w:val="007256CB"/>
    <w:rsid w:val="007256DB"/>
    <w:rsid w:val="00725F82"/>
    <w:rsid w:val="00725F92"/>
    <w:rsid w:val="00726066"/>
    <w:rsid w:val="00726807"/>
    <w:rsid w:val="007271E1"/>
    <w:rsid w:val="00730000"/>
    <w:rsid w:val="007302DA"/>
    <w:rsid w:val="00730491"/>
    <w:rsid w:val="007305DB"/>
    <w:rsid w:val="0073096B"/>
    <w:rsid w:val="00730A00"/>
    <w:rsid w:val="00730BF7"/>
    <w:rsid w:val="00730C64"/>
    <w:rsid w:val="00730CDA"/>
    <w:rsid w:val="00731447"/>
    <w:rsid w:val="007316AB"/>
    <w:rsid w:val="00731AF9"/>
    <w:rsid w:val="00731DA9"/>
    <w:rsid w:val="00731EA6"/>
    <w:rsid w:val="00731F57"/>
    <w:rsid w:val="00731F79"/>
    <w:rsid w:val="00731FA7"/>
    <w:rsid w:val="00732010"/>
    <w:rsid w:val="0073204E"/>
    <w:rsid w:val="00732211"/>
    <w:rsid w:val="007329A3"/>
    <w:rsid w:val="00732A5A"/>
    <w:rsid w:val="00732AEF"/>
    <w:rsid w:val="00732DD5"/>
    <w:rsid w:val="00733008"/>
    <w:rsid w:val="0073304C"/>
    <w:rsid w:val="007339AE"/>
    <w:rsid w:val="00733B12"/>
    <w:rsid w:val="00733DCF"/>
    <w:rsid w:val="0073417A"/>
    <w:rsid w:val="007342C4"/>
    <w:rsid w:val="007343A6"/>
    <w:rsid w:val="007344F2"/>
    <w:rsid w:val="007345FB"/>
    <w:rsid w:val="007346D8"/>
    <w:rsid w:val="00734A1C"/>
    <w:rsid w:val="00734B6D"/>
    <w:rsid w:val="00734DD2"/>
    <w:rsid w:val="00734DEB"/>
    <w:rsid w:val="00734FAE"/>
    <w:rsid w:val="00735171"/>
    <w:rsid w:val="00735679"/>
    <w:rsid w:val="00735A01"/>
    <w:rsid w:val="00735D66"/>
    <w:rsid w:val="00736193"/>
    <w:rsid w:val="0073626D"/>
    <w:rsid w:val="007362E4"/>
    <w:rsid w:val="00736443"/>
    <w:rsid w:val="00736445"/>
    <w:rsid w:val="00736884"/>
    <w:rsid w:val="00736A37"/>
    <w:rsid w:val="00736A84"/>
    <w:rsid w:val="00736B46"/>
    <w:rsid w:val="00736B84"/>
    <w:rsid w:val="00736BA5"/>
    <w:rsid w:val="007370F3"/>
    <w:rsid w:val="0073721E"/>
    <w:rsid w:val="007373F0"/>
    <w:rsid w:val="007379F3"/>
    <w:rsid w:val="00737AA2"/>
    <w:rsid w:val="00737CB1"/>
    <w:rsid w:val="0074028F"/>
    <w:rsid w:val="0074067C"/>
    <w:rsid w:val="007407AF"/>
    <w:rsid w:val="007407C0"/>
    <w:rsid w:val="00740D27"/>
    <w:rsid w:val="00741368"/>
    <w:rsid w:val="00741481"/>
    <w:rsid w:val="007414EB"/>
    <w:rsid w:val="007417D7"/>
    <w:rsid w:val="0074180F"/>
    <w:rsid w:val="0074192E"/>
    <w:rsid w:val="007419AF"/>
    <w:rsid w:val="00741F43"/>
    <w:rsid w:val="00742095"/>
    <w:rsid w:val="007421C9"/>
    <w:rsid w:val="007421E8"/>
    <w:rsid w:val="00742462"/>
    <w:rsid w:val="00742B3F"/>
    <w:rsid w:val="00742DF6"/>
    <w:rsid w:val="00742E7A"/>
    <w:rsid w:val="00742FC5"/>
    <w:rsid w:val="007432F8"/>
    <w:rsid w:val="007433B2"/>
    <w:rsid w:val="007433B8"/>
    <w:rsid w:val="00743510"/>
    <w:rsid w:val="0074351E"/>
    <w:rsid w:val="007437BE"/>
    <w:rsid w:val="007439F7"/>
    <w:rsid w:val="00743C56"/>
    <w:rsid w:val="00743D9A"/>
    <w:rsid w:val="00744372"/>
    <w:rsid w:val="0074456A"/>
    <w:rsid w:val="007452F4"/>
    <w:rsid w:val="0074549C"/>
    <w:rsid w:val="0074575C"/>
    <w:rsid w:val="00745934"/>
    <w:rsid w:val="00745983"/>
    <w:rsid w:val="00745C55"/>
    <w:rsid w:val="00745D99"/>
    <w:rsid w:val="00745DF4"/>
    <w:rsid w:val="007463F4"/>
    <w:rsid w:val="007466E6"/>
    <w:rsid w:val="00746757"/>
    <w:rsid w:val="007467E7"/>
    <w:rsid w:val="007468E8"/>
    <w:rsid w:val="00746B1D"/>
    <w:rsid w:val="00746BE3"/>
    <w:rsid w:val="00746F16"/>
    <w:rsid w:val="007470BB"/>
    <w:rsid w:val="00747588"/>
    <w:rsid w:val="00747816"/>
    <w:rsid w:val="007478DF"/>
    <w:rsid w:val="00747B3E"/>
    <w:rsid w:val="00747BDC"/>
    <w:rsid w:val="00750177"/>
    <w:rsid w:val="0075019F"/>
    <w:rsid w:val="00750462"/>
    <w:rsid w:val="00750509"/>
    <w:rsid w:val="0075074E"/>
    <w:rsid w:val="00750A86"/>
    <w:rsid w:val="00750CCB"/>
    <w:rsid w:val="00750D81"/>
    <w:rsid w:val="00750FEE"/>
    <w:rsid w:val="00750FF6"/>
    <w:rsid w:val="00751037"/>
    <w:rsid w:val="007510ED"/>
    <w:rsid w:val="00751583"/>
    <w:rsid w:val="0075182E"/>
    <w:rsid w:val="007519E0"/>
    <w:rsid w:val="00751EDA"/>
    <w:rsid w:val="00752108"/>
    <w:rsid w:val="007521BD"/>
    <w:rsid w:val="007521DA"/>
    <w:rsid w:val="007522C7"/>
    <w:rsid w:val="00752583"/>
    <w:rsid w:val="007525CA"/>
    <w:rsid w:val="0075263E"/>
    <w:rsid w:val="007526A1"/>
    <w:rsid w:val="0075274B"/>
    <w:rsid w:val="00752876"/>
    <w:rsid w:val="00752AE2"/>
    <w:rsid w:val="00752BCD"/>
    <w:rsid w:val="00752F2B"/>
    <w:rsid w:val="00752F8F"/>
    <w:rsid w:val="007531F8"/>
    <w:rsid w:val="00753380"/>
    <w:rsid w:val="0075349E"/>
    <w:rsid w:val="007536AE"/>
    <w:rsid w:val="007536C1"/>
    <w:rsid w:val="00753881"/>
    <w:rsid w:val="00753971"/>
    <w:rsid w:val="00753A5D"/>
    <w:rsid w:val="00753C02"/>
    <w:rsid w:val="00753DCC"/>
    <w:rsid w:val="00753E22"/>
    <w:rsid w:val="00754081"/>
    <w:rsid w:val="00754588"/>
    <w:rsid w:val="0075461B"/>
    <w:rsid w:val="00754B7F"/>
    <w:rsid w:val="00755016"/>
    <w:rsid w:val="0075512B"/>
    <w:rsid w:val="0075536E"/>
    <w:rsid w:val="00755381"/>
    <w:rsid w:val="007554E4"/>
    <w:rsid w:val="007557C1"/>
    <w:rsid w:val="00755832"/>
    <w:rsid w:val="007559A8"/>
    <w:rsid w:val="00755B50"/>
    <w:rsid w:val="00755D9F"/>
    <w:rsid w:val="00755E27"/>
    <w:rsid w:val="007563C3"/>
    <w:rsid w:val="00756513"/>
    <w:rsid w:val="00756CB5"/>
    <w:rsid w:val="00756D2B"/>
    <w:rsid w:val="00756E94"/>
    <w:rsid w:val="00756EFE"/>
    <w:rsid w:val="007579E1"/>
    <w:rsid w:val="00757B7D"/>
    <w:rsid w:val="0076005F"/>
    <w:rsid w:val="0076012A"/>
    <w:rsid w:val="0076017C"/>
    <w:rsid w:val="00760184"/>
    <w:rsid w:val="007604E7"/>
    <w:rsid w:val="007608D7"/>
    <w:rsid w:val="00760BBA"/>
    <w:rsid w:val="00760FBB"/>
    <w:rsid w:val="007610D5"/>
    <w:rsid w:val="0076145B"/>
    <w:rsid w:val="00761888"/>
    <w:rsid w:val="00761C27"/>
    <w:rsid w:val="00761EE6"/>
    <w:rsid w:val="0076249D"/>
    <w:rsid w:val="007625E2"/>
    <w:rsid w:val="00762768"/>
    <w:rsid w:val="00762957"/>
    <w:rsid w:val="00762C68"/>
    <w:rsid w:val="00762DB4"/>
    <w:rsid w:val="00762DFE"/>
    <w:rsid w:val="0076312F"/>
    <w:rsid w:val="007631A4"/>
    <w:rsid w:val="007632EA"/>
    <w:rsid w:val="00763343"/>
    <w:rsid w:val="007634F9"/>
    <w:rsid w:val="007638DA"/>
    <w:rsid w:val="00763CDC"/>
    <w:rsid w:val="00763CED"/>
    <w:rsid w:val="00763FC4"/>
    <w:rsid w:val="00764014"/>
    <w:rsid w:val="0076411E"/>
    <w:rsid w:val="007641A5"/>
    <w:rsid w:val="00764285"/>
    <w:rsid w:val="0076450D"/>
    <w:rsid w:val="007645BB"/>
    <w:rsid w:val="007645E7"/>
    <w:rsid w:val="007646A3"/>
    <w:rsid w:val="007647C3"/>
    <w:rsid w:val="00764831"/>
    <w:rsid w:val="00764B89"/>
    <w:rsid w:val="00764EBD"/>
    <w:rsid w:val="007650C3"/>
    <w:rsid w:val="007655AF"/>
    <w:rsid w:val="00765853"/>
    <w:rsid w:val="00765876"/>
    <w:rsid w:val="00765AB0"/>
    <w:rsid w:val="00765B17"/>
    <w:rsid w:val="00765FC8"/>
    <w:rsid w:val="0076608C"/>
    <w:rsid w:val="007660BB"/>
    <w:rsid w:val="007661AD"/>
    <w:rsid w:val="0076629F"/>
    <w:rsid w:val="00766357"/>
    <w:rsid w:val="007663F6"/>
    <w:rsid w:val="0076641E"/>
    <w:rsid w:val="0076666D"/>
    <w:rsid w:val="007669F8"/>
    <w:rsid w:val="00766B78"/>
    <w:rsid w:val="00766BE5"/>
    <w:rsid w:val="00766F81"/>
    <w:rsid w:val="0076705F"/>
    <w:rsid w:val="0076782E"/>
    <w:rsid w:val="00767927"/>
    <w:rsid w:val="00767A59"/>
    <w:rsid w:val="00767B66"/>
    <w:rsid w:val="00767EB8"/>
    <w:rsid w:val="007700D9"/>
    <w:rsid w:val="00770257"/>
    <w:rsid w:val="007702BB"/>
    <w:rsid w:val="007703CC"/>
    <w:rsid w:val="007706A8"/>
    <w:rsid w:val="00770886"/>
    <w:rsid w:val="00770A12"/>
    <w:rsid w:val="00770B1A"/>
    <w:rsid w:val="00770C12"/>
    <w:rsid w:val="00770CEA"/>
    <w:rsid w:val="00770D50"/>
    <w:rsid w:val="00770E08"/>
    <w:rsid w:val="00771264"/>
    <w:rsid w:val="0077130D"/>
    <w:rsid w:val="00771987"/>
    <w:rsid w:val="00771B9B"/>
    <w:rsid w:val="00771F1C"/>
    <w:rsid w:val="007727B5"/>
    <w:rsid w:val="00772BB0"/>
    <w:rsid w:val="00772C65"/>
    <w:rsid w:val="00773499"/>
    <w:rsid w:val="007734CD"/>
    <w:rsid w:val="00773773"/>
    <w:rsid w:val="00773C4B"/>
    <w:rsid w:val="00773C74"/>
    <w:rsid w:val="00773E74"/>
    <w:rsid w:val="00773FCD"/>
    <w:rsid w:val="00774259"/>
    <w:rsid w:val="00774593"/>
    <w:rsid w:val="00774E38"/>
    <w:rsid w:val="007752D3"/>
    <w:rsid w:val="00775395"/>
    <w:rsid w:val="007753D2"/>
    <w:rsid w:val="0077541F"/>
    <w:rsid w:val="00775650"/>
    <w:rsid w:val="0077565F"/>
    <w:rsid w:val="007757E4"/>
    <w:rsid w:val="00775BFF"/>
    <w:rsid w:val="00775D25"/>
    <w:rsid w:val="00775DDB"/>
    <w:rsid w:val="00776178"/>
    <w:rsid w:val="00776269"/>
    <w:rsid w:val="0077642D"/>
    <w:rsid w:val="007767B6"/>
    <w:rsid w:val="00776CF8"/>
    <w:rsid w:val="00776D50"/>
    <w:rsid w:val="007776EC"/>
    <w:rsid w:val="00777832"/>
    <w:rsid w:val="0077783D"/>
    <w:rsid w:val="00777855"/>
    <w:rsid w:val="00777B48"/>
    <w:rsid w:val="00777BA7"/>
    <w:rsid w:val="00777C3C"/>
    <w:rsid w:val="00777E67"/>
    <w:rsid w:val="00780010"/>
    <w:rsid w:val="00780041"/>
    <w:rsid w:val="0078039D"/>
    <w:rsid w:val="00780697"/>
    <w:rsid w:val="00780BF3"/>
    <w:rsid w:val="00780DC4"/>
    <w:rsid w:val="00780E00"/>
    <w:rsid w:val="00780F41"/>
    <w:rsid w:val="00780F54"/>
    <w:rsid w:val="00780FE6"/>
    <w:rsid w:val="0078109D"/>
    <w:rsid w:val="007812C9"/>
    <w:rsid w:val="007813E3"/>
    <w:rsid w:val="007818F8"/>
    <w:rsid w:val="00781BFE"/>
    <w:rsid w:val="00782055"/>
    <w:rsid w:val="00782259"/>
    <w:rsid w:val="00782473"/>
    <w:rsid w:val="007828DD"/>
    <w:rsid w:val="00782B51"/>
    <w:rsid w:val="00782D28"/>
    <w:rsid w:val="00782E4E"/>
    <w:rsid w:val="00782FC0"/>
    <w:rsid w:val="00783086"/>
    <w:rsid w:val="0078368A"/>
    <w:rsid w:val="00783AC2"/>
    <w:rsid w:val="00783C29"/>
    <w:rsid w:val="00783D2A"/>
    <w:rsid w:val="00783E89"/>
    <w:rsid w:val="00783FB7"/>
    <w:rsid w:val="00784463"/>
    <w:rsid w:val="00784790"/>
    <w:rsid w:val="00784B69"/>
    <w:rsid w:val="00784B88"/>
    <w:rsid w:val="007852E4"/>
    <w:rsid w:val="007854A4"/>
    <w:rsid w:val="00785795"/>
    <w:rsid w:val="007860F3"/>
    <w:rsid w:val="00786904"/>
    <w:rsid w:val="00786950"/>
    <w:rsid w:val="00786BB1"/>
    <w:rsid w:val="00786DAE"/>
    <w:rsid w:val="0078777D"/>
    <w:rsid w:val="007878D3"/>
    <w:rsid w:val="00787DA0"/>
    <w:rsid w:val="0079036A"/>
    <w:rsid w:val="0079038F"/>
    <w:rsid w:val="00790405"/>
    <w:rsid w:val="00790666"/>
    <w:rsid w:val="0079080B"/>
    <w:rsid w:val="0079093F"/>
    <w:rsid w:val="00790A12"/>
    <w:rsid w:val="00790AFD"/>
    <w:rsid w:val="00790B19"/>
    <w:rsid w:val="00790BE7"/>
    <w:rsid w:val="00790F02"/>
    <w:rsid w:val="00790F90"/>
    <w:rsid w:val="00791144"/>
    <w:rsid w:val="00791787"/>
    <w:rsid w:val="00791ACA"/>
    <w:rsid w:val="00791C03"/>
    <w:rsid w:val="00791C37"/>
    <w:rsid w:val="00791DC7"/>
    <w:rsid w:val="00792092"/>
    <w:rsid w:val="007922C6"/>
    <w:rsid w:val="007923B3"/>
    <w:rsid w:val="00792B1C"/>
    <w:rsid w:val="00792CE9"/>
    <w:rsid w:val="00792FA0"/>
    <w:rsid w:val="0079351D"/>
    <w:rsid w:val="007938CB"/>
    <w:rsid w:val="0079393D"/>
    <w:rsid w:val="007939DA"/>
    <w:rsid w:val="0079416C"/>
    <w:rsid w:val="007942DD"/>
    <w:rsid w:val="00794598"/>
    <w:rsid w:val="007947DE"/>
    <w:rsid w:val="00794B84"/>
    <w:rsid w:val="00794C81"/>
    <w:rsid w:val="00794D6E"/>
    <w:rsid w:val="007956D0"/>
    <w:rsid w:val="00795A54"/>
    <w:rsid w:val="00795EC0"/>
    <w:rsid w:val="007966C7"/>
    <w:rsid w:val="0079672B"/>
    <w:rsid w:val="00796E50"/>
    <w:rsid w:val="00796F2E"/>
    <w:rsid w:val="00797220"/>
    <w:rsid w:val="00797406"/>
    <w:rsid w:val="00797502"/>
    <w:rsid w:val="00797722"/>
    <w:rsid w:val="00797838"/>
    <w:rsid w:val="00797855"/>
    <w:rsid w:val="00797F5D"/>
    <w:rsid w:val="007A027C"/>
    <w:rsid w:val="007A0B87"/>
    <w:rsid w:val="007A12AD"/>
    <w:rsid w:val="007A12FE"/>
    <w:rsid w:val="007A1460"/>
    <w:rsid w:val="007A19F7"/>
    <w:rsid w:val="007A1E24"/>
    <w:rsid w:val="007A1EFD"/>
    <w:rsid w:val="007A214E"/>
    <w:rsid w:val="007A25A9"/>
    <w:rsid w:val="007A29DB"/>
    <w:rsid w:val="007A2F9F"/>
    <w:rsid w:val="007A3525"/>
    <w:rsid w:val="007A3D6C"/>
    <w:rsid w:val="007A3D86"/>
    <w:rsid w:val="007A43CE"/>
    <w:rsid w:val="007A4558"/>
    <w:rsid w:val="007A4593"/>
    <w:rsid w:val="007A4910"/>
    <w:rsid w:val="007A4B6D"/>
    <w:rsid w:val="007A4CA0"/>
    <w:rsid w:val="007A4FE9"/>
    <w:rsid w:val="007A4FF6"/>
    <w:rsid w:val="007A5341"/>
    <w:rsid w:val="007A5395"/>
    <w:rsid w:val="007A5398"/>
    <w:rsid w:val="007A57ED"/>
    <w:rsid w:val="007A58E5"/>
    <w:rsid w:val="007A5C2E"/>
    <w:rsid w:val="007A5C72"/>
    <w:rsid w:val="007A5C76"/>
    <w:rsid w:val="007A5CDB"/>
    <w:rsid w:val="007A5E6E"/>
    <w:rsid w:val="007A60F1"/>
    <w:rsid w:val="007A61C4"/>
    <w:rsid w:val="007A6250"/>
    <w:rsid w:val="007A66EF"/>
    <w:rsid w:val="007A6A9C"/>
    <w:rsid w:val="007A6B75"/>
    <w:rsid w:val="007A6CFC"/>
    <w:rsid w:val="007A6E8D"/>
    <w:rsid w:val="007A74DE"/>
    <w:rsid w:val="007A78E9"/>
    <w:rsid w:val="007A7B85"/>
    <w:rsid w:val="007A7CF9"/>
    <w:rsid w:val="007A7E87"/>
    <w:rsid w:val="007A7EFF"/>
    <w:rsid w:val="007A7F1C"/>
    <w:rsid w:val="007B013F"/>
    <w:rsid w:val="007B023E"/>
    <w:rsid w:val="007B050B"/>
    <w:rsid w:val="007B0592"/>
    <w:rsid w:val="007B10EE"/>
    <w:rsid w:val="007B11DA"/>
    <w:rsid w:val="007B14C2"/>
    <w:rsid w:val="007B1610"/>
    <w:rsid w:val="007B1627"/>
    <w:rsid w:val="007B173E"/>
    <w:rsid w:val="007B1C8B"/>
    <w:rsid w:val="007B1C98"/>
    <w:rsid w:val="007B2108"/>
    <w:rsid w:val="007B240D"/>
    <w:rsid w:val="007B2470"/>
    <w:rsid w:val="007B25D3"/>
    <w:rsid w:val="007B2793"/>
    <w:rsid w:val="007B2DA8"/>
    <w:rsid w:val="007B2F78"/>
    <w:rsid w:val="007B32CC"/>
    <w:rsid w:val="007B33D9"/>
    <w:rsid w:val="007B3592"/>
    <w:rsid w:val="007B38FD"/>
    <w:rsid w:val="007B3E80"/>
    <w:rsid w:val="007B41A4"/>
    <w:rsid w:val="007B4239"/>
    <w:rsid w:val="007B485A"/>
    <w:rsid w:val="007B5294"/>
    <w:rsid w:val="007B5329"/>
    <w:rsid w:val="007B5407"/>
    <w:rsid w:val="007B5551"/>
    <w:rsid w:val="007B562A"/>
    <w:rsid w:val="007B5728"/>
    <w:rsid w:val="007B589D"/>
    <w:rsid w:val="007B5DD7"/>
    <w:rsid w:val="007B5EE5"/>
    <w:rsid w:val="007B5F4A"/>
    <w:rsid w:val="007B6146"/>
    <w:rsid w:val="007B614B"/>
    <w:rsid w:val="007B641E"/>
    <w:rsid w:val="007B658D"/>
    <w:rsid w:val="007B6606"/>
    <w:rsid w:val="007B6679"/>
    <w:rsid w:val="007B687D"/>
    <w:rsid w:val="007B6BAB"/>
    <w:rsid w:val="007B6C07"/>
    <w:rsid w:val="007B6FB3"/>
    <w:rsid w:val="007B70D1"/>
    <w:rsid w:val="007B7413"/>
    <w:rsid w:val="007B744E"/>
    <w:rsid w:val="007B780D"/>
    <w:rsid w:val="007B7C17"/>
    <w:rsid w:val="007B7C30"/>
    <w:rsid w:val="007B7FFD"/>
    <w:rsid w:val="007C0B17"/>
    <w:rsid w:val="007C0ECD"/>
    <w:rsid w:val="007C1178"/>
    <w:rsid w:val="007C13FC"/>
    <w:rsid w:val="007C1639"/>
    <w:rsid w:val="007C17E6"/>
    <w:rsid w:val="007C1F52"/>
    <w:rsid w:val="007C207E"/>
    <w:rsid w:val="007C219E"/>
    <w:rsid w:val="007C2418"/>
    <w:rsid w:val="007C2860"/>
    <w:rsid w:val="007C2BC3"/>
    <w:rsid w:val="007C2E62"/>
    <w:rsid w:val="007C3657"/>
    <w:rsid w:val="007C3671"/>
    <w:rsid w:val="007C397D"/>
    <w:rsid w:val="007C3A34"/>
    <w:rsid w:val="007C3B40"/>
    <w:rsid w:val="007C3FCB"/>
    <w:rsid w:val="007C49F6"/>
    <w:rsid w:val="007C4D7F"/>
    <w:rsid w:val="007C4FC6"/>
    <w:rsid w:val="007C534D"/>
    <w:rsid w:val="007C556F"/>
    <w:rsid w:val="007C5E5D"/>
    <w:rsid w:val="007C6111"/>
    <w:rsid w:val="007C6284"/>
    <w:rsid w:val="007C6594"/>
    <w:rsid w:val="007C6608"/>
    <w:rsid w:val="007C6762"/>
    <w:rsid w:val="007C6794"/>
    <w:rsid w:val="007C6A3B"/>
    <w:rsid w:val="007C785C"/>
    <w:rsid w:val="007D01D7"/>
    <w:rsid w:val="007D053C"/>
    <w:rsid w:val="007D06AA"/>
    <w:rsid w:val="007D0AD4"/>
    <w:rsid w:val="007D0B67"/>
    <w:rsid w:val="007D0B88"/>
    <w:rsid w:val="007D136E"/>
    <w:rsid w:val="007D1462"/>
    <w:rsid w:val="007D1B63"/>
    <w:rsid w:val="007D1C08"/>
    <w:rsid w:val="007D1C1E"/>
    <w:rsid w:val="007D232B"/>
    <w:rsid w:val="007D25B7"/>
    <w:rsid w:val="007D2619"/>
    <w:rsid w:val="007D27C9"/>
    <w:rsid w:val="007D27E5"/>
    <w:rsid w:val="007D2955"/>
    <w:rsid w:val="007D2B83"/>
    <w:rsid w:val="007D2C72"/>
    <w:rsid w:val="007D2CCF"/>
    <w:rsid w:val="007D2DB0"/>
    <w:rsid w:val="007D2E87"/>
    <w:rsid w:val="007D306D"/>
    <w:rsid w:val="007D33E5"/>
    <w:rsid w:val="007D35FF"/>
    <w:rsid w:val="007D3749"/>
    <w:rsid w:val="007D3AE5"/>
    <w:rsid w:val="007D3FEB"/>
    <w:rsid w:val="007D402B"/>
    <w:rsid w:val="007D415B"/>
    <w:rsid w:val="007D4441"/>
    <w:rsid w:val="007D4470"/>
    <w:rsid w:val="007D4539"/>
    <w:rsid w:val="007D45CC"/>
    <w:rsid w:val="007D4614"/>
    <w:rsid w:val="007D4739"/>
    <w:rsid w:val="007D49DA"/>
    <w:rsid w:val="007D4A4A"/>
    <w:rsid w:val="007D4BA0"/>
    <w:rsid w:val="007D4C3E"/>
    <w:rsid w:val="007D4D57"/>
    <w:rsid w:val="007D4EB4"/>
    <w:rsid w:val="007D501C"/>
    <w:rsid w:val="007D5194"/>
    <w:rsid w:val="007D51DD"/>
    <w:rsid w:val="007D5A37"/>
    <w:rsid w:val="007D5B04"/>
    <w:rsid w:val="007D5FB0"/>
    <w:rsid w:val="007D6265"/>
    <w:rsid w:val="007D6397"/>
    <w:rsid w:val="007D63C3"/>
    <w:rsid w:val="007D63C9"/>
    <w:rsid w:val="007D640D"/>
    <w:rsid w:val="007D66F3"/>
    <w:rsid w:val="007D6762"/>
    <w:rsid w:val="007D68C0"/>
    <w:rsid w:val="007D68F7"/>
    <w:rsid w:val="007D69A5"/>
    <w:rsid w:val="007D712C"/>
    <w:rsid w:val="007D7130"/>
    <w:rsid w:val="007D7C9E"/>
    <w:rsid w:val="007E011E"/>
    <w:rsid w:val="007E0122"/>
    <w:rsid w:val="007E0290"/>
    <w:rsid w:val="007E02F9"/>
    <w:rsid w:val="007E0985"/>
    <w:rsid w:val="007E0EEC"/>
    <w:rsid w:val="007E0F36"/>
    <w:rsid w:val="007E0FAF"/>
    <w:rsid w:val="007E16C8"/>
    <w:rsid w:val="007E184F"/>
    <w:rsid w:val="007E18AB"/>
    <w:rsid w:val="007E19DB"/>
    <w:rsid w:val="007E19E3"/>
    <w:rsid w:val="007E1A5B"/>
    <w:rsid w:val="007E22BF"/>
    <w:rsid w:val="007E24C9"/>
    <w:rsid w:val="007E2524"/>
    <w:rsid w:val="007E289E"/>
    <w:rsid w:val="007E2AC1"/>
    <w:rsid w:val="007E2D26"/>
    <w:rsid w:val="007E2F1D"/>
    <w:rsid w:val="007E2F28"/>
    <w:rsid w:val="007E33F4"/>
    <w:rsid w:val="007E3553"/>
    <w:rsid w:val="007E3A95"/>
    <w:rsid w:val="007E3BCD"/>
    <w:rsid w:val="007E3CAA"/>
    <w:rsid w:val="007E3CD1"/>
    <w:rsid w:val="007E3FB4"/>
    <w:rsid w:val="007E4071"/>
    <w:rsid w:val="007E428C"/>
    <w:rsid w:val="007E42B8"/>
    <w:rsid w:val="007E44BD"/>
    <w:rsid w:val="007E455B"/>
    <w:rsid w:val="007E4975"/>
    <w:rsid w:val="007E4A7D"/>
    <w:rsid w:val="007E4C21"/>
    <w:rsid w:val="007E4EE1"/>
    <w:rsid w:val="007E50E5"/>
    <w:rsid w:val="007E5B7A"/>
    <w:rsid w:val="007E5E14"/>
    <w:rsid w:val="007E6433"/>
    <w:rsid w:val="007E653B"/>
    <w:rsid w:val="007E658D"/>
    <w:rsid w:val="007E6691"/>
    <w:rsid w:val="007E67D3"/>
    <w:rsid w:val="007E6A00"/>
    <w:rsid w:val="007E6C28"/>
    <w:rsid w:val="007E6EB0"/>
    <w:rsid w:val="007E72AA"/>
    <w:rsid w:val="007E746D"/>
    <w:rsid w:val="007E7525"/>
    <w:rsid w:val="007E75B1"/>
    <w:rsid w:val="007E771B"/>
    <w:rsid w:val="007E7894"/>
    <w:rsid w:val="007F0256"/>
    <w:rsid w:val="007F0578"/>
    <w:rsid w:val="007F0604"/>
    <w:rsid w:val="007F08AC"/>
    <w:rsid w:val="007F0DC3"/>
    <w:rsid w:val="007F14CF"/>
    <w:rsid w:val="007F14F4"/>
    <w:rsid w:val="007F15A7"/>
    <w:rsid w:val="007F15C6"/>
    <w:rsid w:val="007F1947"/>
    <w:rsid w:val="007F1ACB"/>
    <w:rsid w:val="007F23E1"/>
    <w:rsid w:val="007F246D"/>
    <w:rsid w:val="007F2780"/>
    <w:rsid w:val="007F2808"/>
    <w:rsid w:val="007F3045"/>
    <w:rsid w:val="007F304B"/>
    <w:rsid w:val="007F3744"/>
    <w:rsid w:val="007F39CE"/>
    <w:rsid w:val="007F3AC6"/>
    <w:rsid w:val="007F3ACC"/>
    <w:rsid w:val="007F3DC9"/>
    <w:rsid w:val="007F42A9"/>
    <w:rsid w:val="007F44D3"/>
    <w:rsid w:val="007F45B1"/>
    <w:rsid w:val="007F4972"/>
    <w:rsid w:val="007F4B39"/>
    <w:rsid w:val="007F55A3"/>
    <w:rsid w:val="007F5999"/>
    <w:rsid w:val="007F5A92"/>
    <w:rsid w:val="007F5CE5"/>
    <w:rsid w:val="007F5E32"/>
    <w:rsid w:val="007F5E3E"/>
    <w:rsid w:val="007F6705"/>
    <w:rsid w:val="007F67BD"/>
    <w:rsid w:val="007F6BF6"/>
    <w:rsid w:val="007F6D53"/>
    <w:rsid w:val="007F6E98"/>
    <w:rsid w:val="007F70AB"/>
    <w:rsid w:val="007F70DA"/>
    <w:rsid w:val="007F7149"/>
    <w:rsid w:val="007F7296"/>
    <w:rsid w:val="007F7327"/>
    <w:rsid w:val="007F744C"/>
    <w:rsid w:val="007F76FD"/>
    <w:rsid w:val="007F7AE2"/>
    <w:rsid w:val="007F7D7C"/>
    <w:rsid w:val="007F7F1A"/>
    <w:rsid w:val="007F7F55"/>
    <w:rsid w:val="007F7FAF"/>
    <w:rsid w:val="007F7FC6"/>
    <w:rsid w:val="0080074E"/>
    <w:rsid w:val="008009FC"/>
    <w:rsid w:val="00800C18"/>
    <w:rsid w:val="00800D8A"/>
    <w:rsid w:val="00800EF8"/>
    <w:rsid w:val="00800FFA"/>
    <w:rsid w:val="00801164"/>
    <w:rsid w:val="0080147F"/>
    <w:rsid w:val="00801511"/>
    <w:rsid w:val="00801582"/>
    <w:rsid w:val="00801696"/>
    <w:rsid w:val="00801698"/>
    <w:rsid w:val="00801939"/>
    <w:rsid w:val="00801EAC"/>
    <w:rsid w:val="0080243C"/>
    <w:rsid w:val="008024B9"/>
    <w:rsid w:val="008026EA"/>
    <w:rsid w:val="008028C1"/>
    <w:rsid w:val="008028DD"/>
    <w:rsid w:val="00803051"/>
    <w:rsid w:val="00803136"/>
    <w:rsid w:val="00803377"/>
    <w:rsid w:val="00803CF1"/>
    <w:rsid w:val="00804011"/>
    <w:rsid w:val="0080432C"/>
    <w:rsid w:val="00804440"/>
    <w:rsid w:val="00804C4F"/>
    <w:rsid w:val="00805166"/>
    <w:rsid w:val="008051D0"/>
    <w:rsid w:val="00805B61"/>
    <w:rsid w:val="00805BDC"/>
    <w:rsid w:val="00805EB6"/>
    <w:rsid w:val="008062B3"/>
    <w:rsid w:val="00806636"/>
    <w:rsid w:val="008066FF"/>
    <w:rsid w:val="00806766"/>
    <w:rsid w:val="0080680B"/>
    <w:rsid w:val="00806C43"/>
    <w:rsid w:val="00806E2B"/>
    <w:rsid w:val="00806FAB"/>
    <w:rsid w:val="00807393"/>
    <w:rsid w:val="008073D5"/>
    <w:rsid w:val="00807790"/>
    <w:rsid w:val="0080797F"/>
    <w:rsid w:val="00807B5B"/>
    <w:rsid w:val="00807B71"/>
    <w:rsid w:val="00807BCD"/>
    <w:rsid w:val="00807BF4"/>
    <w:rsid w:val="00807CF7"/>
    <w:rsid w:val="008102DD"/>
    <w:rsid w:val="00810B39"/>
    <w:rsid w:val="0081101D"/>
    <w:rsid w:val="0081104D"/>
    <w:rsid w:val="008110E5"/>
    <w:rsid w:val="0081113E"/>
    <w:rsid w:val="0081141F"/>
    <w:rsid w:val="00811690"/>
    <w:rsid w:val="00811752"/>
    <w:rsid w:val="008117D5"/>
    <w:rsid w:val="00811A18"/>
    <w:rsid w:val="00811BF2"/>
    <w:rsid w:val="00811E4B"/>
    <w:rsid w:val="00811F06"/>
    <w:rsid w:val="00812640"/>
    <w:rsid w:val="008126ED"/>
    <w:rsid w:val="00812B6B"/>
    <w:rsid w:val="00812E99"/>
    <w:rsid w:val="00813254"/>
    <w:rsid w:val="0081335D"/>
    <w:rsid w:val="008133D0"/>
    <w:rsid w:val="00813914"/>
    <w:rsid w:val="00813CF3"/>
    <w:rsid w:val="00813D49"/>
    <w:rsid w:val="00813ED0"/>
    <w:rsid w:val="00814178"/>
    <w:rsid w:val="0081423C"/>
    <w:rsid w:val="008143CB"/>
    <w:rsid w:val="00814433"/>
    <w:rsid w:val="00814696"/>
    <w:rsid w:val="00814817"/>
    <w:rsid w:val="0081485B"/>
    <w:rsid w:val="008148DF"/>
    <w:rsid w:val="008149BE"/>
    <w:rsid w:val="00814BB9"/>
    <w:rsid w:val="00814DF0"/>
    <w:rsid w:val="00815167"/>
    <w:rsid w:val="008153AE"/>
    <w:rsid w:val="008156D1"/>
    <w:rsid w:val="0081581E"/>
    <w:rsid w:val="00815837"/>
    <w:rsid w:val="00815958"/>
    <w:rsid w:val="00815B15"/>
    <w:rsid w:val="00815C4F"/>
    <w:rsid w:val="0081631C"/>
    <w:rsid w:val="00816898"/>
    <w:rsid w:val="00816ADB"/>
    <w:rsid w:val="0081722E"/>
    <w:rsid w:val="008173CC"/>
    <w:rsid w:val="00817881"/>
    <w:rsid w:val="00820103"/>
    <w:rsid w:val="00820879"/>
    <w:rsid w:val="00820A84"/>
    <w:rsid w:val="00821011"/>
    <w:rsid w:val="00821530"/>
    <w:rsid w:val="00821622"/>
    <w:rsid w:val="008216F5"/>
    <w:rsid w:val="008217E8"/>
    <w:rsid w:val="00821B30"/>
    <w:rsid w:val="00821D34"/>
    <w:rsid w:val="00822032"/>
    <w:rsid w:val="0082203E"/>
    <w:rsid w:val="008223F1"/>
    <w:rsid w:val="0082252D"/>
    <w:rsid w:val="00822585"/>
    <w:rsid w:val="008229F2"/>
    <w:rsid w:val="00822B5C"/>
    <w:rsid w:val="00822BD8"/>
    <w:rsid w:val="00822EF7"/>
    <w:rsid w:val="008231C9"/>
    <w:rsid w:val="00823203"/>
    <w:rsid w:val="00823223"/>
    <w:rsid w:val="00823DCC"/>
    <w:rsid w:val="00823F16"/>
    <w:rsid w:val="00824057"/>
    <w:rsid w:val="00824059"/>
    <w:rsid w:val="00824214"/>
    <w:rsid w:val="008249E1"/>
    <w:rsid w:val="00824AA6"/>
    <w:rsid w:val="00824D28"/>
    <w:rsid w:val="00825492"/>
    <w:rsid w:val="0082574B"/>
    <w:rsid w:val="00825DE4"/>
    <w:rsid w:val="00825F48"/>
    <w:rsid w:val="00826240"/>
    <w:rsid w:val="00826274"/>
    <w:rsid w:val="00826283"/>
    <w:rsid w:val="008264B9"/>
    <w:rsid w:val="008264F1"/>
    <w:rsid w:val="00826530"/>
    <w:rsid w:val="008269BC"/>
    <w:rsid w:val="00826A4C"/>
    <w:rsid w:val="00826B6E"/>
    <w:rsid w:val="00826B86"/>
    <w:rsid w:val="00826C54"/>
    <w:rsid w:val="00826D4F"/>
    <w:rsid w:val="00827242"/>
    <w:rsid w:val="008274CD"/>
    <w:rsid w:val="008274D6"/>
    <w:rsid w:val="00827941"/>
    <w:rsid w:val="00827DF7"/>
    <w:rsid w:val="00827E0A"/>
    <w:rsid w:val="008306D9"/>
    <w:rsid w:val="0083072B"/>
    <w:rsid w:val="00830816"/>
    <w:rsid w:val="0083088A"/>
    <w:rsid w:val="00830B1F"/>
    <w:rsid w:val="00830B42"/>
    <w:rsid w:val="00830CE7"/>
    <w:rsid w:val="00830D9C"/>
    <w:rsid w:val="00831790"/>
    <w:rsid w:val="00831C33"/>
    <w:rsid w:val="00831CCB"/>
    <w:rsid w:val="00831CF6"/>
    <w:rsid w:val="008322D5"/>
    <w:rsid w:val="008323C4"/>
    <w:rsid w:val="0083260C"/>
    <w:rsid w:val="00832653"/>
    <w:rsid w:val="008330ED"/>
    <w:rsid w:val="00833177"/>
    <w:rsid w:val="0083342F"/>
    <w:rsid w:val="00833705"/>
    <w:rsid w:val="008338B9"/>
    <w:rsid w:val="00833980"/>
    <w:rsid w:val="0083399A"/>
    <w:rsid w:val="00833CA6"/>
    <w:rsid w:val="00833E0A"/>
    <w:rsid w:val="00833F82"/>
    <w:rsid w:val="00834117"/>
    <w:rsid w:val="008341D8"/>
    <w:rsid w:val="0083429A"/>
    <w:rsid w:val="008343C1"/>
    <w:rsid w:val="0083448A"/>
    <w:rsid w:val="00834534"/>
    <w:rsid w:val="008347DD"/>
    <w:rsid w:val="00834883"/>
    <w:rsid w:val="00834A62"/>
    <w:rsid w:val="00835276"/>
    <w:rsid w:val="00835630"/>
    <w:rsid w:val="00835754"/>
    <w:rsid w:val="00836020"/>
    <w:rsid w:val="00836757"/>
    <w:rsid w:val="00836993"/>
    <w:rsid w:val="008369DE"/>
    <w:rsid w:val="00836D7B"/>
    <w:rsid w:val="00837097"/>
    <w:rsid w:val="00837236"/>
    <w:rsid w:val="00837383"/>
    <w:rsid w:val="008373A9"/>
    <w:rsid w:val="008373FC"/>
    <w:rsid w:val="00837C19"/>
    <w:rsid w:val="00840019"/>
    <w:rsid w:val="0084067F"/>
    <w:rsid w:val="0084090E"/>
    <w:rsid w:val="0084096F"/>
    <w:rsid w:val="00840ACA"/>
    <w:rsid w:val="00840C52"/>
    <w:rsid w:val="00840D6F"/>
    <w:rsid w:val="00841234"/>
    <w:rsid w:val="00841311"/>
    <w:rsid w:val="00841626"/>
    <w:rsid w:val="008416C7"/>
    <w:rsid w:val="00841C09"/>
    <w:rsid w:val="00841E16"/>
    <w:rsid w:val="00841F9C"/>
    <w:rsid w:val="0084213A"/>
    <w:rsid w:val="00842363"/>
    <w:rsid w:val="008423F5"/>
    <w:rsid w:val="00842A66"/>
    <w:rsid w:val="00842C5F"/>
    <w:rsid w:val="00842FDC"/>
    <w:rsid w:val="0084303F"/>
    <w:rsid w:val="0084311D"/>
    <w:rsid w:val="0084315C"/>
    <w:rsid w:val="0084352A"/>
    <w:rsid w:val="0084357F"/>
    <w:rsid w:val="008436A1"/>
    <w:rsid w:val="008438FF"/>
    <w:rsid w:val="0084408F"/>
    <w:rsid w:val="00844251"/>
    <w:rsid w:val="00844578"/>
    <w:rsid w:val="008449B0"/>
    <w:rsid w:val="00844BB1"/>
    <w:rsid w:val="00844F20"/>
    <w:rsid w:val="00845106"/>
    <w:rsid w:val="0084511E"/>
    <w:rsid w:val="0084512C"/>
    <w:rsid w:val="008454A6"/>
    <w:rsid w:val="0084551F"/>
    <w:rsid w:val="00845820"/>
    <w:rsid w:val="00845BD8"/>
    <w:rsid w:val="00845C0D"/>
    <w:rsid w:val="00845EB6"/>
    <w:rsid w:val="008465B9"/>
    <w:rsid w:val="0084676F"/>
    <w:rsid w:val="008467BD"/>
    <w:rsid w:val="00846DF8"/>
    <w:rsid w:val="00846E63"/>
    <w:rsid w:val="0084749E"/>
    <w:rsid w:val="008474D9"/>
    <w:rsid w:val="008476F8"/>
    <w:rsid w:val="008476FB"/>
    <w:rsid w:val="00847913"/>
    <w:rsid w:val="00847F25"/>
    <w:rsid w:val="00847FF3"/>
    <w:rsid w:val="008502DA"/>
    <w:rsid w:val="008502EF"/>
    <w:rsid w:val="0085069A"/>
    <w:rsid w:val="008508CB"/>
    <w:rsid w:val="0085097B"/>
    <w:rsid w:val="00850998"/>
    <w:rsid w:val="00850F4D"/>
    <w:rsid w:val="00850F67"/>
    <w:rsid w:val="00851185"/>
    <w:rsid w:val="0085131B"/>
    <w:rsid w:val="0085135D"/>
    <w:rsid w:val="00851A6E"/>
    <w:rsid w:val="00851A7E"/>
    <w:rsid w:val="00851BDC"/>
    <w:rsid w:val="00851BF7"/>
    <w:rsid w:val="00851D58"/>
    <w:rsid w:val="00851F79"/>
    <w:rsid w:val="00851FFC"/>
    <w:rsid w:val="0085201A"/>
    <w:rsid w:val="008521A5"/>
    <w:rsid w:val="008524CA"/>
    <w:rsid w:val="008530D7"/>
    <w:rsid w:val="008536DA"/>
    <w:rsid w:val="008536F2"/>
    <w:rsid w:val="0085392E"/>
    <w:rsid w:val="00853B70"/>
    <w:rsid w:val="008540B2"/>
    <w:rsid w:val="0085438E"/>
    <w:rsid w:val="00854431"/>
    <w:rsid w:val="008549DA"/>
    <w:rsid w:val="00854A52"/>
    <w:rsid w:val="00854B5C"/>
    <w:rsid w:val="00855616"/>
    <w:rsid w:val="008558CC"/>
    <w:rsid w:val="00855AF6"/>
    <w:rsid w:val="00855BFC"/>
    <w:rsid w:val="00855D90"/>
    <w:rsid w:val="00855EB5"/>
    <w:rsid w:val="00856055"/>
    <w:rsid w:val="008561E5"/>
    <w:rsid w:val="008563D7"/>
    <w:rsid w:val="008565F7"/>
    <w:rsid w:val="00856633"/>
    <w:rsid w:val="00856696"/>
    <w:rsid w:val="00856825"/>
    <w:rsid w:val="008569BD"/>
    <w:rsid w:val="00856CCB"/>
    <w:rsid w:val="00856D9A"/>
    <w:rsid w:val="008573A2"/>
    <w:rsid w:val="00857641"/>
    <w:rsid w:val="008576A8"/>
    <w:rsid w:val="00857D01"/>
    <w:rsid w:val="00860A8E"/>
    <w:rsid w:val="00860C0C"/>
    <w:rsid w:val="00860D02"/>
    <w:rsid w:val="0086117F"/>
    <w:rsid w:val="008611CD"/>
    <w:rsid w:val="008614CF"/>
    <w:rsid w:val="0086176F"/>
    <w:rsid w:val="00861815"/>
    <w:rsid w:val="00861820"/>
    <w:rsid w:val="00861836"/>
    <w:rsid w:val="0086199A"/>
    <w:rsid w:val="00861CF1"/>
    <w:rsid w:val="00862155"/>
    <w:rsid w:val="008627E1"/>
    <w:rsid w:val="00862A77"/>
    <w:rsid w:val="00862F19"/>
    <w:rsid w:val="00863044"/>
    <w:rsid w:val="0086310B"/>
    <w:rsid w:val="008631E3"/>
    <w:rsid w:val="0086332F"/>
    <w:rsid w:val="00863825"/>
    <w:rsid w:val="0086384E"/>
    <w:rsid w:val="00863EE2"/>
    <w:rsid w:val="00863F55"/>
    <w:rsid w:val="008641E8"/>
    <w:rsid w:val="0086479A"/>
    <w:rsid w:val="008647F3"/>
    <w:rsid w:val="0086487E"/>
    <w:rsid w:val="00864C8D"/>
    <w:rsid w:val="00865190"/>
    <w:rsid w:val="0086519B"/>
    <w:rsid w:val="00865282"/>
    <w:rsid w:val="008654C3"/>
    <w:rsid w:val="00865AA0"/>
    <w:rsid w:val="00865B0E"/>
    <w:rsid w:val="00865B46"/>
    <w:rsid w:val="00865B8B"/>
    <w:rsid w:val="00865FA6"/>
    <w:rsid w:val="00866069"/>
    <w:rsid w:val="0086610C"/>
    <w:rsid w:val="00866350"/>
    <w:rsid w:val="008666D9"/>
    <w:rsid w:val="00866852"/>
    <w:rsid w:val="00866E6F"/>
    <w:rsid w:val="00866FE8"/>
    <w:rsid w:val="00867255"/>
    <w:rsid w:val="0086739F"/>
    <w:rsid w:val="008674A5"/>
    <w:rsid w:val="00867853"/>
    <w:rsid w:val="008678CB"/>
    <w:rsid w:val="0086798E"/>
    <w:rsid w:val="00867A40"/>
    <w:rsid w:val="00867D47"/>
    <w:rsid w:val="00870095"/>
    <w:rsid w:val="0087026D"/>
    <w:rsid w:val="0087045C"/>
    <w:rsid w:val="00870930"/>
    <w:rsid w:val="00870B5F"/>
    <w:rsid w:val="00871267"/>
    <w:rsid w:val="008714BE"/>
    <w:rsid w:val="00871526"/>
    <w:rsid w:val="00871867"/>
    <w:rsid w:val="00871A7A"/>
    <w:rsid w:val="008728F9"/>
    <w:rsid w:val="00872ABC"/>
    <w:rsid w:val="00872D1A"/>
    <w:rsid w:val="00872E80"/>
    <w:rsid w:val="008734F5"/>
    <w:rsid w:val="00873CAB"/>
    <w:rsid w:val="00873CB1"/>
    <w:rsid w:val="00874162"/>
    <w:rsid w:val="008741C8"/>
    <w:rsid w:val="008743DE"/>
    <w:rsid w:val="008746DE"/>
    <w:rsid w:val="008749FA"/>
    <w:rsid w:val="00874A61"/>
    <w:rsid w:val="00874ED4"/>
    <w:rsid w:val="00875141"/>
    <w:rsid w:val="008751E6"/>
    <w:rsid w:val="0087536F"/>
    <w:rsid w:val="00875772"/>
    <w:rsid w:val="00875A98"/>
    <w:rsid w:val="00875B8F"/>
    <w:rsid w:val="00875D58"/>
    <w:rsid w:val="00875FCA"/>
    <w:rsid w:val="00876088"/>
    <w:rsid w:val="0087609A"/>
    <w:rsid w:val="0087618A"/>
    <w:rsid w:val="0087643C"/>
    <w:rsid w:val="00876599"/>
    <w:rsid w:val="0087679F"/>
    <w:rsid w:val="00876B6A"/>
    <w:rsid w:val="00876BAC"/>
    <w:rsid w:val="00876C6B"/>
    <w:rsid w:val="00876D36"/>
    <w:rsid w:val="00876DF4"/>
    <w:rsid w:val="00877329"/>
    <w:rsid w:val="00877620"/>
    <w:rsid w:val="008777A4"/>
    <w:rsid w:val="0087796E"/>
    <w:rsid w:val="00877997"/>
    <w:rsid w:val="00877F12"/>
    <w:rsid w:val="00880438"/>
    <w:rsid w:val="00880B6B"/>
    <w:rsid w:val="00880CD4"/>
    <w:rsid w:val="008812BB"/>
    <w:rsid w:val="00881433"/>
    <w:rsid w:val="00881630"/>
    <w:rsid w:val="00881637"/>
    <w:rsid w:val="008816C0"/>
    <w:rsid w:val="00881707"/>
    <w:rsid w:val="00881B34"/>
    <w:rsid w:val="00881E4E"/>
    <w:rsid w:val="00881EFF"/>
    <w:rsid w:val="008820C0"/>
    <w:rsid w:val="00882249"/>
    <w:rsid w:val="008826F4"/>
    <w:rsid w:val="00882A24"/>
    <w:rsid w:val="00882DB3"/>
    <w:rsid w:val="008830E1"/>
    <w:rsid w:val="00883487"/>
    <w:rsid w:val="0088355F"/>
    <w:rsid w:val="00883669"/>
    <w:rsid w:val="00883980"/>
    <w:rsid w:val="00883A06"/>
    <w:rsid w:val="00883B5C"/>
    <w:rsid w:val="00883CF0"/>
    <w:rsid w:val="00883EFC"/>
    <w:rsid w:val="00884A54"/>
    <w:rsid w:val="00884B75"/>
    <w:rsid w:val="0088501F"/>
    <w:rsid w:val="00885074"/>
    <w:rsid w:val="00885255"/>
    <w:rsid w:val="00885437"/>
    <w:rsid w:val="008859EB"/>
    <w:rsid w:val="00885AC1"/>
    <w:rsid w:val="00885BB6"/>
    <w:rsid w:val="008861F5"/>
    <w:rsid w:val="008867BB"/>
    <w:rsid w:val="00886AE4"/>
    <w:rsid w:val="00886B15"/>
    <w:rsid w:val="00886BF9"/>
    <w:rsid w:val="00886C1E"/>
    <w:rsid w:val="00887200"/>
    <w:rsid w:val="0088728A"/>
    <w:rsid w:val="00887373"/>
    <w:rsid w:val="008873B5"/>
    <w:rsid w:val="008900EB"/>
    <w:rsid w:val="008900F7"/>
    <w:rsid w:val="008901ED"/>
    <w:rsid w:val="00890230"/>
    <w:rsid w:val="00890253"/>
    <w:rsid w:val="00890304"/>
    <w:rsid w:val="0089046F"/>
    <w:rsid w:val="00890693"/>
    <w:rsid w:val="00890872"/>
    <w:rsid w:val="008909D6"/>
    <w:rsid w:val="00890AB0"/>
    <w:rsid w:val="00890BD7"/>
    <w:rsid w:val="0089106B"/>
    <w:rsid w:val="00891487"/>
    <w:rsid w:val="008917C7"/>
    <w:rsid w:val="00891B06"/>
    <w:rsid w:val="00891F54"/>
    <w:rsid w:val="008927D9"/>
    <w:rsid w:val="008928CD"/>
    <w:rsid w:val="00892B01"/>
    <w:rsid w:val="00892C3E"/>
    <w:rsid w:val="00892F75"/>
    <w:rsid w:val="00893327"/>
    <w:rsid w:val="00893435"/>
    <w:rsid w:val="0089355D"/>
    <w:rsid w:val="00893622"/>
    <w:rsid w:val="00893AA4"/>
    <w:rsid w:val="00893E9F"/>
    <w:rsid w:val="00893F80"/>
    <w:rsid w:val="00893FCF"/>
    <w:rsid w:val="00893FEB"/>
    <w:rsid w:val="00894548"/>
    <w:rsid w:val="00894A95"/>
    <w:rsid w:val="00894E58"/>
    <w:rsid w:val="00894F22"/>
    <w:rsid w:val="00895025"/>
    <w:rsid w:val="0089534A"/>
    <w:rsid w:val="00895389"/>
    <w:rsid w:val="00895CD6"/>
    <w:rsid w:val="00896415"/>
    <w:rsid w:val="00896D9D"/>
    <w:rsid w:val="00896EF7"/>
    <w:rsid w:val="00896F84"/>
    <w:rsid w:val="00897033"/>
    <w:rsid w:val="008974C9"/>
    <w:rsid w:val="00897754"/>
    <w:rsid w:val="0089794D"/>
    <w:rsid w:val="00897D1E"/>
    <w:rsid w:val="00897E04"/>
    <w:rsid w:val="008A0071"/>
    <w:rsid w:val="008A02AD"/>
    <w:rsid w:val="008A088A"/>
    <w:rsid w:val="008A15B6"/>
    <w:rsid w:val="008A1635"/>
    <w:rsid w:val="008A1A5A"/>
    <w:rsid w:val="008A1EC1"/>
    <w:rsid w:val="008A25D3"/>
    <w:rsid w:val="008A291C"/>
    <w:rsid w:val="008A291E"/>
    <w:rsid w:val="008A2C2B"/>
    <w:rsid w:val="008A2F23"/>
    <w:rsid w:val="008A2FBA"/>
    <w:rsid w:val="008A3493"/>
    <w:rsid w:val="008A3501"/>
    <w:rsid w:val="008A3614"/>
    <w:rsid w:val="008A3632"/>
    <w:rsid w:val="008A36E4"/>
    <w:rsid w:val="008A3A62"/>
    <w:rsid w:val="008A3BC5"/>
    <w:rsid w:val="008A3E0E"/>
    <w:rsid w:val="008A3E17"/>
    <w:rsid w:val="008A4040"/>
    <w:rsid w:val="008A427F"/>
    <w:rsid w:val="008A4700"/>
    <w:rsid w:val="008A494F"/>
    <w:rsid w:val="008A49D2"/>
    <w:rsid w:val="008A4B2C"/>
    <w:rsid w:val="008A4D18"/>
    <w:rsid w:val="008A5091"/>
    <w:rsid w:val="008A5102"/>
    <w:rsid w:val="008A57F6"/>
    <w:rsid w:val="008A5B35"/>
    <w:rsid w:val="008A5CFE"/>
    <w:rsid w:val="008A6219"/>
    <w:rsid w:val="008A622F"/>
    <w:rsid w:val="008A6369"/>
    <w:rsid w:val="008A63EE"/>
    <w:rsid w:val="008A63F7"/>
    <w:rsid w:val="008A6731"/>
    <w:rsid w:val="008A6A4C"/>
    <w:rsid w:val="008A6B71"/>
    <w:rsid w:val="008A6E80"/>
    <w:rsid w:val="008A6F34"/>
    <w:rsid w:val="008A7699"/>
    <w:rsid w:val="008A7739"/>
    <w:rsid w:val="008A797F"/>
    <w:rsid w:val="008A7DBB"/>
    <w:rsid w:val="008A7F6F"/>
    <w:rsid w:val="008B00AA"/>
    <w:rsid w:val="008B01BD"/>
    <w:rsid w:val="008B0238"/>
    <w:rsid w:val="008B026B"/>
    <w:rsid w:val="008B0282"/>
    <w:rsid w:val="008B047F"/>
    <w:rsid w:val="008B04F8"/>
    <w:rsid w:val="008B071C"/>
    <w:rsid w:val="008B0743"/>
    <w:rsid w:val="008B09EE"/>
    <w:rsid w:val="008B1043"/>
    <w:rsid w:val="008B1130"/>
    <w:rsid w:val="008B13EC"/>
    <w:rsid w:val="008B1578"/>
    <w:rsid w:val="008B18CE"/>
    <w:rsid w:val="008B1B90"/>
    <w:rsid w:val="008B20B2"/>
    <w:rsid w:val="008B2509"/>
    <w:rsid w:val="008B269F"/>
    <w:rsid w:val="008B397D"/>
    <w:rsid w:val="008B3A97"/>
    <w:rsid w:val="008B3B1C"/>
    <w:rsid w:val="008B3BEB"/>
    <w:rsid w:val="008B4736"/>
    <w:rsid w:val="008B4764"/>
    <w:rsid w:val="008B4943"/>
    <w:rsid w:val="008B4A62"/>
    <w:rsid w:val="008B4C21"/>
    <w:rsid w:val="008B5109"/>
    <w:rsid w:val="008B53AB"/>
    <w:rsid w:val="008B5790"/>
    <w:rsid w:val="008B5BC4"/>
    <w:rsid w:val="008B5D18"/>
    <w:rsid w:val="008B5D2F"/>
    <w:rsid w:val="008B62F4"/>
    <w:rsid w:val="008B64CE"/>
    <w:rsid w:val="008B6550"/>
    <w:rsid w:val="008B67E2"/>
    <w:rsid w:val="008B6A10"/>
    <w:rsid w:val="008B6B69"/>
    <w:rsid w:val="008B6CF0"/>
    <w:rsid w:val="008B70FE"/>
    <w:rsid w:val="008B7142"/>
    <w:rsid w:val="008B7656"/>
    <w:rsid w:val="008B780E"/>
    <w:rsid w:val="008B7B1E"/>
    <w:rsid w:val="008B7D66"/>
    <w:rsid w:val="008C0040"/>
    <w:rsid w:val="008C028A"/>
    <w:rsid w:val="008C05F3"/>
    <w:rsid w:val="008C0DD7"/>
    <w:rsid w:val="008C0EDC"/>
    <w:rsid w:val="008C0F80"/>
    <w:rsid w:val="008C0F92"/>
    <w:rsid w:val="008C1080"/>
    <w:rsid w:val="008C12DC"/>
    <w:rsid w:val="008C131A"/>
    <w:rsid w:val="008C186F"/>
    <w:rsid w:val="008C197F"/>
    <w:rsid w:val="008C1D35"/>
    <w:rsid w:val="008C25CC"/>
    <w:rsid w:val="008C2784"/>
    <w:rsid w:val="008C28C7"/>
    <w:rsid w:val="008C2CBA"/>
    <w:rsid w:val="008C2D29"/>
    <w:rsid w:val="008C2D99"/>
    <w:rsid w:val="008C3081"/>
    <w:rsid w:val="008C3279"/>
    <w:rsid w:val="008C33B6"/>
    <w:rsid w:val="008C3A9C"/>
    <w:rsid w:val="008C3AE2"/>
    <w:rsid w:val="008C3D15"/>
    <w:rsid w:val="008C3FF6"/>
    <w:rsid w:val="008C44FF"/>
    <w:rsid w:val="008C4839"/>
    <w:rsid w:val="008C4969"/>
    <w:rsid w:val="008C4A09"/>
    <w:rsid w:val="008C4B82"/>
    <w:rsid w:val="008C4E41"/>
    <w:rsid w:val="008C4E57"/>
    <w:rsid w:val="008C5109"/>
    <w:rsid w:val="008C51E2"/>
    <w:rsid w:val="008C57B6"/>
    <w:rsid w:val="008C5868"/>
    <w:rsid w:val="008C58F1"/>
    <w:rsid w:val="008C5BFC"/>
    <w:rsid w:val="008C5CE1"/>
    <w:rsid w:val="008C5D4F"/>
    <w:rsid w:val="008C6058"/>
    <w:rsid w:val="008C612B"/>
    <w:rsid w:val="008C6B69"/>
    <w:rsid w:val="008C6E0A"/>
    <w:rsid w:val="008C70AD"/>
    <w:rsid w:val="008C71BD"/>
    <w:rsid w:val="008C7405"/>
    <w:rsid w:val="008C77DE"/>
    <w:rsid w:val="008C78DF"/>
    <w:rsid w:val="008C7D55"/>
    <w:rsid w:val="008C7F10"/>
    <w:rsid w:val="008C7F4D"/>
    <w:rsid w:val="008D0005"/>
    <w:rsid w:val="008D0688"/>
    <w:rsid w:val="008D0AB1"/>
    <w:rsid w:val="008D1064"/>
    <w:rsid w:val="008D1135"/>
    <w:rsid w:val="008D1464"/>
    <w:rsid w:val="008D14B3"/>
    <w:rsid w:val="008D16B9"/>
    <w:rsid w:val="008D1CA0"/>
    <w:rsid w:val="008D1E90"/>
    <w:rsid w:val="008D276E"/>
    <w:rsid w:val="008D2E32"/>
    <w:rsid w:val="008D2E74"/>
    <w:rsid w:val="008D35CD"/>
    <w:rsid w:val="008D3BD3"/>
    <w:rsid w:val="008D44F7"/>
    <w:rsid w:val="008D4C63"/>
    <w:rsid w:val="008D4C85"/>
    <w:rsid w:val="008D4E04"/>
    <w:rsid w:val="008D50BB"/>
    <w:rsid w:val="008D5541"/>
    <w:rsid w:val="008D5C81"/>
    <w:rsid w:val="008D5EBF"/>
    <w:rsid w:val="008D62C2"/>
    <w:rsid w:val="008D653C"/>
    <w:rsid w:val="008D6762"/>
    <w:rsid w:val="008D6AF0"/>
    <w:rsid w:val="008D6DD8"/>
    <w:rsid w:val="008D7641"/>
    <w:rsid w:val="008D774E"/>
    <w:rsid w:val="008D7A50"/>
    <w:rsid w:val="008E01AC"/>
    <w:rsid w:val="008E0421"/>
    <w:rsid w:val="008E06A4"/>
    <w:rsid w:val="008E074A"/>
    <w:rsid w:val="008E0857"/>
    <w:rsid w:val="008E08E4"/>
    <w:rsid w:val="008E0ED8"/>
    <w:rsid w:val="008E10FD"/>
    <w:rsid w:val="008E11B9"/>
    <w:rsid w:val="008E120D"/>
    <w:rsid w:val="008E1538"/>
    <w:rsid w:val="008E1639"/>
    <w:rsid w:val="008E1B49"/>
    <w:rsid w:val="008E20D9"/>
    <w:rsid w:val="008E2498"/>
    <w:rsid w:val="008E274C"/>
    <w:rsid w:val="008E2AEE"/>
    <w:rsid w:val="008E2B89"/>
    <w:rsid w:val="008E2CD8"/>
    <w:rsid w:val="008E3012"/>
    <w:rsid w:val="008E3217"/>
    <w:rsid w:val="008E3233"/>
    <w:rsid w:val="008E336D"/>
    <w:rsid w:val="008E3492"/>
    <w:rsid w:val="008E3773"/>
    <w:rsid w:val="008E38BF"/>
    <w:rsid w:val="008E3B6D"/>
    <w:rsid w:val="008E3BE9"/>
    <w:rsid w:val="008E3C58"/>
    <w:rsid w:val="008E3F0E"/>
    <w:rsid w:val="008E42F8"/>
    <w:rsid w:val="008E4337"/>
    <w:rsid w:val="008E45B9"/>
    <w:rsid w:val="008E45E9"/>
    <w:rsid w:val="008E4C18"/>
    <w:rsid w:val="008E4E39"/>
    <w:rsid w:val="008E54D5"/>
    <w:rsid w:val="008E5771"/>
    <w:rsid w:val="008E5B93"/>
    <w:rsid w:val="008E6A1E"/>
    <w:rsid w:val="008E6BAB"/>
    <w:rsid w:val="008E6CB7"/>
    <w:rsid w:val="008E6F6D"/>
    <w:rsid w:val="008E7159"/>
    <w:rsid w:val="008E793F"/>
    <w:rsid w:val="008E7DFA"/>
    <w:rsid w:val="008E7E38"/>
    <w:rsid w:val="008F0296"/>
    <w:rsid w:val="008F081C"/>
    <w:rsid w:val="008F110C"/>
    <w:rsid w:val="008F11C6"/>
    <w:rsid w:val="008F137A"/>
    <w:rsid w:val="008F1A87"/>
    <w:rsid w:val="008F1ADA"/>
    <w:rsid w:val="008F1DBD"/>
    <w:rsid w:val="008F2545"/>
    <w:rsid w:val="008F25C7"/>
    <w:rsid w:val="008F2817"/>
    <w:rsid w:val="008F2A83"/>
    <w:rsid w:val="008F2CE3"/>
    <w:rsid w:val="008F31D6"/>
    <w:rsid w:val="008F3218"/>
    <w:rsid w:val="008F38FB"/>
    <w:rsid w:val="008F397D"/>
    <w:rsid w:val="008F3BCB"/>
    <w:rsid w:val="008F3C50"/>
    <w:rsid w:val="008F422F"/>
    <w:rsid w:val="008F437C"/>
    <w:rsid w:val="008F4541"/>
    <w:rsid w:val="008F4555"/>
    <w:rsid w:val="008F477F"/>
    <w:rsid w:val="008F4B60"/>
    <w:rsid w:val="008F4BD2"/>
    <w:rsid w:val="008F4C54"/>
    <w:rsid w:val="008F504D"/>
    <w:rsid w:val="008F5605"/>
    <w:rsid w:val="008F563E"/>
    <w:rsid w:val="008F591D"/>
    <w:rsid w:val="008F5938"/>
    <w:rsid w:val="008F59C0"/>
    <w:rsid w:val="008F5B2A"/>
    <w:rsid w:val="008F5B48"/>
    <w:rsid w:val="008F5E96"/>
    <w:rsid w:val="008F5ED5"/>
    <w:rsid w:val="008F5FCE"/>
    <w:rsid w:val="008F60EC"/>
    <w:rsid w:val="008F6908"/>
    <w:rsid w:val="008F694A"/>
    <w:rsid w:val="008F6B17"/>
    <w:rsid w:val="008F73E1"/>
    <w:rsid w:val="008F77CF"/>
    <w:rsid w:val="008F787C"/>
    <w:rsid w:val="008F7900"/>
    <w:rsid w:val="008F7992"/>
    <w:rsid w:val="0090031A"/>
    <w:rsid w:val="00900375"/>
    <w:rsid w:val="0090065D"/>
    <w:rsid w:val="00900B02"/>
    <w:rsid w:val="00900BB6"/>
    <w:rsid w:val="00900C6F"/>
    <w:rsid w:val="0090111F"/>
    <w:rsid w:val="0090122E"/>
    <w:rsid w:val="0090159B"/>
    <w:rsid w:val="009015F3"/>
    <w:rsid w:val="009016E1"/>
    <w:rsid w:val="00901AA7"/>
    <w:rsid w:val="00901C5A"/>
    <w:rsid w:val="00902230"/>
    <w:rsid w:val="00902244"/>
    <w:rsid w:val="00902256"/>
    <w:rsid w:val="0090243E"/>
    <w:rsid w:val="009025E9"/>
    <w:rsid w:val="00903079"/>
    <w:rsid w:val="009031AC"/>
    <w:rsid w:val="00903896"/>
    <w:rsid w:val="00903A52"/>
    <w:rsid w:val="00903C10"/>
    <w:rsid w:val="009040E6"/>
    <w:rsid w:val="00904164"/>
    <w:rsid w:val="009044C2"/>
    <w:rsid w:val="0090482B"/>
    <w:rsid w:val="009048AA"/>
    <w:rsid w:val="00904D2F"/>
    <w:rsid w:val="00904DE0"/>
    <w:rsid w:val="00905060"/>
    <w:rsid w:val="00905175"/>
    <w:rsid w:val="009055BA"/>
    <w:rsid w:val="0090561D"/>
    <w:rsid w:val="00905797"/>
    <w:rsid w:val="00905A2C"/>
    <w:rsid w:val="00905A2D"/>
    <w:rsid w:val="009060E6"/>
    <w:rsid w:val="0090617B"/>
    <w:rsid w:val="009062D6"/>
    <w:rsid w:val="009069E7"/>
    <w:rsid w:val="00906C20"/>
    <w:rsid w:val="00906E3C"/>
    <w:rsid w:val="009071FC"/>
    <w:rsid w:val="00907520"/>
    <w:rsid w:val="00907541"/>
    <w:rsid w:val="00907C83"/>
    <w:rsid w:val="00907D5B"/>
    <w:rsid w:val="00907D5E"/>
    <w:rsid w:val="00907E88"/>
    <w:rsid w:val="00907ECC"/>
    <w:rsid w:val="00907F3E"/>
    <w:rsid w:val="00910333"/>
    <w:rsid w:val="00910489"/>
    <w:rsid w:val="00910611"/>
    <w:rsid w:val="00910D61"/>
    <w:rsid w:val="00910DD6"/>
    <w:rsid w:val="00910EF9"/>
    <w:rsid w:val="00910FEF"/>
    <w:rsid w:val="00911302"/>
    <w:rsid w:val="00911465"/>
    <w:rsid w:val="00911711"/>
    <w:rsid w:val="009118F9"/>
    <w:rsid w:val="00911BF0"/>
    <w:rsid w:val="00911FF5"/>
    <w:rsid w:val="00912281"/>
    <w:rsid w:val="0091292C"/>
    <w:rsid w:val="00912D26"/>
    <w:rsid w:val="00912E2E"/>
    <w:rsid w:val="009130E5"/>
    <w:rsid w:val="00913614"/>
    <w:rsid w:val="009137FC"/>
    <w:rsid w:val="00913977"/>
    <w:rsid w:val="00913C63"/>
    <w:rsid w:val="00913FA0"/>
    <w:rsid w:val="00914077"/>
    <w:rsid w:val="00914203"/>
    <w:rsid w:val="00914498"/>
    <w:rsid w:val="00914598"/>
    <w:rsid w:val="00914BF1"/>
    <w:rsid w:val="0091517C"/>
    <w:rsid w:val="009154A0"/>
    <w:rsid w:val="009154E1"/>
    <w:rsid w:val="00915930"/>
    <w:rsid w:val="00915CC0"/>
    <w:rsid w:val="00915FD8"/>
    <w:rsid w:val="009163F2"/>
    <w:rsid w:val="00916575"/>
    <w:rsid w:val="00916A6B"/>
    <w:rsid w:val="00916A92"/>
    <w:rsid w:val="00916E43"/>
    <w:rsid w:val="009173E0"/>
    <w:rsid w:val="0091760A"/>
    <w:rsid w:val="0091787D"/>
    <w:rsid w:val="00917F6F"/>
    <w:rsid w:val="00920085"/>
    <w:rsid w:val="009204A0"/>
    <w:rsid w:val="009204CF"/>
    <w:rsid w:val="00920531"/>
    <w:rsid w:val="00920657"/>
    <w:rsid w:val="009209D4"/>
    <w:rsid w:val="00920BE1"/>
    <w:rsid w:val="00920CE8"/>
    <w:rsid w:val="00921141"/>
    <w:rsid w:val="00921BE7"/>
    <w:rsid w:val="00921D03"/>
    <w:rsid w:val="00921F56"/>
    <w:rsid w:val="0092213E"/>
    <w:rsid w:val="0092230C"/>
    <w:rsid w:val="009228DD"/>
    <w:rsid w:val="0092298A"/>
    <w:rsid w:val="00922A0D"/>
    <w:rsid w:val="00922F09"/>
    <w:rsid w:val="0092308F"/>
    <w:rsid w:val="009231C2"/>
    <w:rsid w:val="00923245"/>
    <w:rsid w:val="00923922"/>
    <w:rsid w:val="00923990"/>
    <w:rsid w:val="00924318"/>
    <w:rsid w:val="00924423"/>
    <w:rsid w:val="00924551"/>
    <w:rsid w:val="009248F6"/>
    <w:rsid w:val="00924A8A"/>
    <w:rsid w:val="00924C70"/>
    <w:rsid w:val="00924D2E"/>
    <w:rsid w:val="00924F8C"/>
    <w:rsid w:val="00924FBE"/>
    <w:rsid w:val="0092560D"/>
    <w:rsid w:val="00925757"/>
    <w:rsid w:val="00925867"/>
    <w:rsid w:val="00925DD5"/>
    <w:rsid w:val="00925ECE"/>
    <w:rsid w:val="00925F5A"/>
    <w:rsid w:val="0092608C"/>
    <w:rsid w:val="009260D0"/>
    <w:rsid w:val="0092649C"/>
    <w:rsid w:val="009268A8"/>
    <w:rsid w:val="009269D2"/>
    <w:rsid w:val="00926E00"/>
    <w:rsid w:val="0092752C"/>
    <w:rsid w:val="00927721"/>
    <w:rsid w:val="009279C4"/>
    <w:rsid w:val="00927C00"/>
    <w:rsid w:val="00927C73"/>
    <w:rsid w:val="00927DDF"/>
    <w:rsid w:val="00927E27"/>
    <w:rsid w:val="00927F34"/>
    <w:rsid w:val="0093008F"/>
    <w:rsid w:val="00930097"/>
    <w:rsid w:val="00930216"/>
    <w:rsid w:val="0093053E"/>
    <w:rsid w:val="00930814"/>
    <w:rsid w:val="00930A51"/>
    <w:rsid w:val="00930A70"/>
    <w:rsid w:val="00930D5D"/>
    <w:rsid w:val="00930F3B"/>
    <w:rsid w:val="009311CB"/>
    <w:rsid w:val="009313D0"/>
    <w:rsid w:val="00931517"/>
    <w:rsid w:val="00931A98"/>
    <w:rsid w:val="009321E6"/>
    <w:rsid w:val="0093234D"/>
    <w:rsid w:val="00932CE6"/>
    <w:rsid w:val="009330DE"/>
    <w:rsid w:val="0093336C"/>
    <w:rsid w:val="00933468"/>
    <w:rsid w:val="009334D3"/>
    <w:rsid w:val="009335CA"/>
    <w:rsid w:val="00933951"/>
    <w:rsid w:val="00933A19"/>
    <w:rsid w:val="00933A1E"/>
    <w:rsid w:val="00933FA0"/>
    <w:rsid w:val="0093408C"/>
    <w:rsid w:val="009340F2"/>
    <w:rsid w:val="00934469"/>
    <w:rsid w:val="00934643"/>
    <w:rsid w:val="00934780"/>
    <w:rsid w:val="009348A1"/>
    <w:rsid w:val="00934B99"/>
    <w:rsid w:val="00934ED1"/>
    <w:rsid w:val="00934EFA"/>
    <w:rsid w:val="0093516A"/>
    <w:rsid w:val="00935493"/>
    <w:rsid w:val="009355CD"/>
    <w:rsid w:val="009356A2"/>
    <w:rsid w:val="00935D20"/>
    <w:rsid w:val="00936291"/>
    <w:rsid w:val="00936603"/>
    <w:rsid w:val="00936703"/>
    <w:rsid w:val="00936BFE"/>
    <w:rsid w:val="00936D26"/>
    <w:rsid w:val="00936ED8"/>
    <w:rsid w:val="009370E1"/>
    <w:rsid w:val="009370FC"/>
    <w:rsid w:val="009373AC"/>
    <w:rsid w:val="009376BC"/>
    <w:rsid w:val="009377BE"/>
    <w:rsid w:val="00937961"/>
    <w:rsid w:val="00937997"/>
    <w:rsid w:val="00937B32"/>
    <w:rsid w:val="00937C62"/>
    <w:rsid w:val="00937D91"/>
    <w:rsid w:val="00940086"/>
    <w:rsid w:val="009402DD"/>
    <w:rsid w:val="00940600"/>
    <w:rsid w:val="00940799"/>
    <w:rsid w:val="00940BD8"/>
    <w:rsid w:val="00940DB8"/>
    <w:rsid w:val="00940E5E"/>
    <w:rsid w:val="00940E83"/>
    <w:rsid w:val="00941155"/>
    <w:rsid w:val="00941351"/>
    <w:rsid w:val="00941518"/>
    <w:rsid w:val="00941593"/>
    <w:rsid w:val="009415D0"/>
    <w:rsid w:val="00941815"/>
    <w:rsid w:val="00941BD9"/>
    <w:rsid w:val="00941C32"/>
    <w:rsid w:val="00941EE6"/>
    <w:rsid w:val="009423D8"/>
    <w:rsid w:val="009425F9"/>
    <w:rsid w:val="009428AA"/>
    <w:rsid w:val="00942941"/>
    <w:rsid w:val="00942B6C"/>
    <w:rsid w:val="00942E39"/>
    <w:rsid w:val="00942FC0"/>
    <w:rsid w:val="00943082"/>
    <w:rsid w:val="009435B6"/>
    <w:rsid w:val="0094373F"/>
    <w:rsid w:val="00943D8A"/>
    <w:rsid w:val="00943E94"/>
    <w:rsid w:val="00943F33"/>
    <w:rsid w:val="0094481F"/>
    <w:rsid w:val="009448AB"/>
    <w:rsid w:val="00944BCB"/>
    <w:rsid w:val="00944D28"/>
    <w:rsid w:val="00944F41"/>
    <w:rsid w:val="009450C9"/>
    <w:rsid w:val="0094537F"/>
    <w:rsid w:val="0094539E"/>
    <w:rsid w:val="009453B7"/>
    <w:rsid w:val="00945407"/>
    <w:rsid w:val="009457F9"/>
    <w:rsid w:val="00945823"/>
    <w:rsid w:val="00945833"/>
    <w:rsid w:val="00945D36"/>
    <w:rsid w:val="00945FC0"/>
    <w:rsid w:val="009462B8"/>
    <w:rsid w:val="009463E2"/>
    <w:rsid w:val="009464C8"/>
    <w:rsid w:val="009465CB"/>
    <w:rsid w:val="009469B2"/>
    <w:rsid w:val="00946B9E"/>
    <w:rsid w:val="00946C5F"/>
    <w:rsid w:val="00946C8E"/>
    <w:rsid w:val="00946E65"/>
    <w:rsid w:val="00947469"/>
    <w:rsid w:val="00947771"/>
    <w:rsid w:val="00950041"/>
    <w:rsid w:val="009500C5"/>
    <w:rsid w:val="009509FD"/>
    <w:rsid w:val="00950CE7"/>
    <w:rsid w:val="00951AE4"/>
    <w:rsid w:val="00951E22"/>
    <w:rsid w:val="009520DF"/>
    <w:rsid w:val="009522CC"/>
    <w:rsid w:val="0095230C"/>
    <w:rsid w:val="00952885"/>
    <w:rsid w:val="00952CA4"/>
    <w:rsid w:val="00953349"/>
    <w:rsid w:val="00953492"/>
    <w:rsid w:val="00953700"/>
    <w:rsid w:val="00953AF3"/>
    <w:rsid w:val="00953BF2"/>
    <w:rsid w:val="00954A06"/>
    <w:rsid w:val="00954B9B"/>
    <w:rsid w:val="00954BCB"/>
    <w:rsid w:val="00954BF1"/>
    <w:rsid w:val="00954FE8"/>
    <w:rsid w:val="00955481"/>
    <w:rsid w:val="00955679"/>
    <w:rsid w:val="00955852"/>
    <w:rsid w:val="00955916"/>
    <w:rsid w:val="0095623C"/>
    <w:rsid w:val="009567F9"/>
    <w:rsid w:val="00956812"/>
    <w:rsid w:val="00956846"/>
    <w:rsid w:val="009568B9"/>
    <w:rsid w:val="00956C78"/>
    <w:rsid w:val="00956CDF"/>
    <w:rsid w:val="00956D70"/>
    <w:rsid w:val="009572D6"/>
    <w:rsid w:val="00957527"/>
    <w:rsid w:val="00957CAF"/>
    <w:rsid w:val="009600ED"/>
    <w:rsid w:val="00960286"/>
    <w:rsid w:val="00960533"/>
    <w:rsid w:val="00960746"/>
    <w:rsid w:val="00960883"/>
    <w:rsid w:val="00960888"/>
    <w:rsid w:val="00960E3B"/>
    <w:rsid w:val="00960E77"/>
    <w:rsid w:val="00961042"/>
    <w:rsid w:val="00961311"/>
    <w:rsid w:val="00961639"/>
    <w:rsid w:val="00961651"/>
    <w:rsid w:val="00961B6C"/>
    <w:rsid w:val="00961D3F"/>
    <w:rsid w:val="0096213D"/>
    <w:rsid w:val="00962A3E"/>
    <w:rsid w:val="00962A99"/>
    <w:rsid w:val="00962AF4"/>
    <w:rsid w:val="00962B75"/>
    <w:rsid w:val="009630C5"/>
    <w:rsid w:val="00963142"/>
    <w:rsid w:val="0096321E"/>
    <w:rsid w:val="00963273"/>
    <w:rsid w:val="0096341A"/>
    <w:rsid w:val="00963453"/>
    <w:rsid w:val="009640E4"/>
    <w:rsid w:val="00964137"/>
    <w:rsid w:val="0096432A"/>
    <w:rsid w:val="00964425"/>
    <w:rsid w:val="00964763"/>
    <w:rsid w:val="009647A2"/>
    <w:rsid w:val="0096485E"/>
    <w:rsid w:val="00964D2B"/>
    <w:rsid w:val="00964D83"/>
    <w:rsid w:val="0096521A"/>
    <w:rsid w:val="00965286"/>
    <w:rsid w:val="009656D8"/>
    <w:rsid w:val="009659B5"/>
    <w:rsid w:val="009659E8"/>
    <w:rsid w:val="00965C5D"/>
    <w:rsid w:val="00965E56"/>
    <w:rsid w:val="00965F20"/>
    <w:rsid w:val="00966232"/>
    <w:rsid w:val="009664C7"/>
    <w:rsid w:val="009665D0"/>
    <w:rsid w:val="009665E0"/>
    <w:rsid w:val="009667B6"/>
    <w:rsid w:val="00966898"/>
    <w:rsid w:val="00966A19"/>
    <w:rsid w:val="009671EC"/>
    <w:rsid w:val="009676E3"/>
    <w:rsid w:val="00967853"/>
    <w:rsid w:val="00967978"/>
    <w:rsid w:val="0097016F"/>
    <w:rsid w:val="0097047F"/>
    <w:rsid w:val="00970647"/>
    <w:rsid w:val="0097071C"/>
    <w:rsid w:val="00970970"/>
    <w:rsid w:val="00970BD6"/>
    <w:rsid w:val="00970BE4"/>
    <w:rsid w:val="00970ECC"/>
    <w:rsid w:val="00970F1E"/>
    <w:rsid w:val="00970F83"/>
    <w:rsid w:val="0097179D"/>
    <w:rsid w:val="00971A07"/>
    <w:rsid w:val="00971DB8"/>
    <w:rsid w:val="009723FC"/>
    <w:rsid w:val="009725D7"/>
    <w:rsid w:val="0097262E"/>
    <w:rsid w:val="00972D3E"/>
    <w:rsid w:val="009732AB"/>
    <w:rsid w:val="00973E41"/>
    <w:rsid w:val="00974113"/>
    <w:rsid w:val="0097666D"/>
    <w:rsid w:val="0097698F"/>
    <w:rsid w:val="00976DAC"/>
    <w:rsid w:val="009770AD"/>
    <w:rsid w:val="009773B4"/>
    <w:rsid w:val="009779E9"/>
    <w:rsid w:val="00977B63"/>
    <w:rsid w:val="00977D86"/>
    <w:rsid w:val="009805DA"/>
    <w:rsid w:val="00980B94"/>
    <w:rsid w:val="00980FD5"/>
    <w:rsid w:val="00981213"/>
    <w:rsid w:val="009814BA"/>
    <w:rsid w:val="009817FE"/>
    <w:rsid w:val="0098183B"/>
    <w:rsid w:val="00981A7C"/>
    <w:rsid w:val="00981B3B"/>
    <w:rsid w:val="00981CDE"/>
    <w:rsid w:val="00981D62"/>
    <w:rsid w:val="00981DF3"/>
    <w:rsid w:val="00982786"/>
    <w:rsid w:val="00982AAE"/>
    <w:rsid w:val="00982BE2"/>
    <w:rsid w:val="00982C3A"/>
    <w:rsid w:val="00982D84"/>
    <w:rsid w:val="009832C1"/>
    <w:rsid w:val="0098356C"/>
    <w:rsid w:val="00983A4F"/>
    <w:rsid w:val="00983D13"/>
    <w:rsid w:val="009843C5"/>
    <w:rsid w:val="009844D5"/>
    <w:rsid w:val="009845A3"/>
    <w:rsid w:val="00984B9D"/>
    <w:rsid w:val="00984C26"/>
    <w:rsid w:val="00984CC3"/>
    <w:rsid w:val="0098525B"/>
    <w:rsid w:val="00985717"/>
    <w:rsid w:val="00985770"/>
    <w:rsid w:val="009857D5"/>
    <w:rsid w:val="00985A95"/>
    <w:rsid w:val="00985D75"/>
    <w:rsid w:val="00985E11"/>
    <w:rsid w:val="009862C8"/>
    <w:rsid w:val="00986AB1"/>
    <w:rsid w:val="00986BDD"/>
    <w:rsid w:val="00986D96"/>
    <w:rsid w:val="009873B4"/>
    <w:rsid w:val="009875C1"/>
    <w:rsid w:val="009876D7"/>
    <w:rsid w:val="00987D47"/>
    <w:rsid w:val="009900C7"/>
    <w:rsid w:val="009903AF"/>
    <w:rsid w:val="0099046B"/>
    <w:rsid w:val="00991116"/>
    <w:rsid w:val="00991257"/>
    <w:rsid w:val="00991E34"/>
    <w:rsid w:val="009923CA"/>
    <w:rsid w:val="00992524"/>
    <w:rsid w:val="00992712"/>
    <w:rsid w:val="00992A1C"/>
    <w:rsid w:val="00992A75"/>
    <w:rsid w:val="00992AEB"/>
    <w:rsid w:val="00992B64"/>
    <w:rsid w:val="00992DDA"/>
    <w:rsid w:val="00992ECB"/>
    <w:rsid w:val="0099305B"/>
    <w:rsid w:val="00993214"/>
    <w:rsid w:val="00993870"/>
    <w:rsid w:val="009939D8"/>
    <w:rsid w:val="00993E62"/>
    <w:rsid w:val="00994642"/>
    <w:rsid w:val="00994811"/>
    <w:rsid w:val="00994A3E"/>
    <w:rsid w:val="00994C46"/>
    <w:rsid w:val="00994D59"/>
    <w:rsid w:val="00995586"/>
    <w:rsid w:val="0099599D"/>
    <w:rsid w:val="009966DC"/>
    <w:rsid w:val="009969E5"/>
    <w:rsid w:val="00996BDA"/>
    <w:rsid w:val="00996FFE"/>
    <w:rsid w:val="00997273"/>
    <w:rsid w:val="00997536"/>
    <w:rsid w:val="00997934"/>
    <w:rsid w:val="00997957"/>
    <w:rsid w:val="00997B3C"/>
    <w:rsid w:val="009A0249"/>
    <w:rsid w:val="009A03CA"/>
    <w:rsid w:val="009A0411"/>
    <w:rsid w:val="009A0427"/>
    <w:rsid w:val="009A0550"/>
    <w:rsid w:val="009A067B"/>
    <w:rsid w:val="009A0733"/>
    <w:rsid w:val="009A099D"/>
    <w:rsid w:val="009A1483"/>
    <w:rsid w:val="009A167C"/>
    <w:rsid w:val="009A17DE"/>
    <w:rsid w:val="009A1B17"/>
    <w:rsid w:val="009A1BD5"/>
    <w:rsid w:val="009A21D3"/>
    <w:rsid w:val="009A21F9"/>
    <w:rsid w:val="009A22D8"/>
    <w:rsid w:val="009A23F1"/>
    <w:rsid w:val="009A24C4"/>
    <w:rsid w:val="009A2D35"/>
    <w:rsid w:val="009A30FD"/>
    <w:rsid w:val="009A336C"/>
    <w:rsid w:val="009A3461"/>
    <w:rsid w:val="009A3503"/>
    <w:rsid w:val="009A38D8"/>
    <w:rsid w:val="009A39E3"/>
    <w:rsid w:val="009A4072"/>
    <w:rsid w:val="009A41D6"/>
    <w:rsid w:val="009A4750"/>
    <w:rsid w:val="009A4789"/>
    <w:rsid w:val="009A4884"/>
    <w:rsid w:val="009A4B7B"/>
    <w:rsid w:val="009A4E6C"/>
    <w:rsid w:val="009A4F4C"/>
    <w:rsid w:val="009A4F7F"/>
    <w:rsid w:val="009A4FA9"/>
    <w:rsid w:val="009A4FB1"/>
    <w:rsid w:val="009A511D"/>
    <w:rsid w:val="009A519B"/>
    <w:rsid w:val="009A5411"/>
    <w:rsid w:val="009A5511"/>
    <w:rsid w:val="009A57A9"/>
    <w:rsid w:val="009A587C"/>
    <w:rsid w:val="009A5A25"/>
    <w:rsid w:val="009A5F76"/>
    <w:rsid w:val="009A6087"/>
    <w:rsid w:val="009A60F0"/>
    <w:rsid w:val="009A6538"/>
    <w:rsid w:val="009A6BCA"/>
    <w:rsid w:val="009A6BF9"/>
    <w:rsid w:val="009A6C5E"/>
    <w:rsid w:val="009A6CD0"/>
    <w:rsid w:val="009A6E18"/>
    <w:rsid w:val="009A7176"/>
    <w:rsid w:val="009A75BA"/>
    <w:rsid w:val="009A78ED"/>
    <w:rsid w:val="009A7A15"/>
    <w:rsid w:val="009A7B00"/>
    <w:rsid w:val="009A7BD7"/>
    <w:rsid w:val="009A7DE5"/>
    <w:rsid w:val="009B03AF"/>
    <w:rsid w:val="009B03B7"/>
    <w:rsid w:val="009B0646"/>
    <w:rsid w:val="009B066B"/>
    <w:rsid w:val="009B0731"/>
    <w:rsid w:val="009B0996"/>
    <w:rsid w:val="009B0B4D"/>
    <w:rsid w:val="009B0C1C"/>
    <w:rsid w:val="009B0D23"/>
    <w:rsid w:val="009B0F76"/>
    <w:rsid w:val="009B13E6"/>
    <w:rsid w:val="009B14E0"/>
    <w:rsid w:val="009B1619"/>
    <w:rsid w:val="009B1621"/>
    <w:rsid w:val="009B163B"/>
    <w:rsid w:val="009B18F9"/>
    <w:rsid w:val="009B1F0E"/>
    <w:rsid w:val="009B1F99"/>
    <w:rsid w:val="009B260A"/>
    <w:rsid w:val="009B2875"/>
    <w:rsid w:val="009B28B3"/>
    <w:rsid w:val="009B35D2"/>
    <w:rsid w:val="009B3697"/>
    <w:rsid w:val="009B3734"/>
    <w:rsid w:val="009B3CA9"/>
    <w:rsid w:val="009B420C"/>
    <w:rsid w:val="009B45C6"/>
    <w:rsid w:val="009B4715"/>
    <w:rsid w:val="009B4B5E"/>
    <w:rsid w:val="009B4CB4"/>
    <w:rsid w:val="009B4F8A"/>
    <w:rsid w:val="009B51C7"/>
    <w:rsid w:val="009B5328"/>
    <w:rsid w:val="009B5413"/>
    <w:rsid w:val="009B560D"/>
    <w:rsid w:val="009B57C3"/>
    <w:rsid w:val="009B5A77"/>
    <w:rsid w:val="009B6057"/>
    <w:rsid w:val="009B68A2"/>
    <w:rsid w:val="009B68B3"/>
    <w:rsid w:val="009B68C8"/>
    <w:rsid w:val="009B6CD8"/>
    <w:rsid w:val="009B6DB3"/>
    <w:rsid w:val="009B7043"/>
    <w:rsid w:val="009B7C7D"/>
    <w:rsid w:val="009B7D75"/>
    <w:rsid w:val="009B7F88"/>
    <w:rsid w:val="009B7FCD"/>
    <w:rsid w:val="009C000B"/>
    <w:rsid w:val="009C0097"/>
    <w:rsid w:val="009C0114"/>
    <w:rsid w:val="009C0879"/>
    <w:rsid w:val="009C0AEF"/>
    <w:rsid w:val="009C0BD6"/>
    <w:rsid w:val="009C0C35"/>
    <w:rsid w:val="009C11C0"/>
    <w:rsid w:val="009C1262"/>
    <w:rsid w:val="009C1B7D"/>
    <w:rsid w:val="009C1D6A"/>
    <w:rsid w:val="009C1EC8"/>
    <w:rsid w:val="009C1F45"/>
    <w:rsid w:val="009C2060"/>
    <w:rsid w:val="009C2DDE"/>
    <w:rsid w:val="009C32C7"/>
    <w:rsid w:val="009C3656"/>
    <w:rsid w:val="009C36CF"/>
    <w:rsid w:val="009C36E9"/>
    <w:rsid w:val="009C37AF"/>
    <w:rsid w:val="009C392E"/>
    <w:rsid w:val="009C3B5D"/>
    <w:rsid w:val="009C3BF1"/>
    <w:rsid w:val="009C458C"/>
    <w:rsid w:val="009C458E"/>
    <w:rsid w:val="009C4704"/>
    <w:rsid w:val="009C4868"/>
    <w:rsid w:val="009C4A36"/>
    <w:rsid w:val="009C4D99"/>
    <w:rsid w:val="009C519E"/>
    <w:rsid w:val="009C52CB"/>
    <w:rsid w:val="009C5587"/>
    <w:rsid w:val="009C5685"/>
    <w:rsid w:val="009C58B4"/>
    <w:rsid w:val="009C5957"/>
    <w:rsid w:val="009C5A97"/>
    <w:rsid w:val="009C5F02"/>
    <w:rsid w:val="009C6665"/>
    <w:rsid w:val="009C6A3A"/>
    <w:rsid w:val="009C6BE7"/>
    <w:rsid w:val="009C71D3"/>
    <w:rsid w:val="009C724D"/>
    <w:rsid w:val="009C7250"/>
    <w:rsid w:val="009C73CF"/>
    <w:rsid w:val="009C7691"/>
    <w:rsid w:val="009C76FD"/>
    <w:rsid w:val="009C7A05"/>
    <w:rsid w:val="009C7CE0"/>
    <w:rsid w:val="009C7CE7"/>
    <w:rsid w:val="009D00EC"/>
    <w:rsid w:val="009D01BF"/>
    <w:rsid w:val="009D0575"/>
    <w:rsid w:val="009D0A75"/>
    <w:rsid w:val="009D0FD1"/>
    <w:rsid w:val="009D111E"/>
    <w:rsid w:val="009D1270"/>
    <w:rsid w:val="009D1820"/>
    <w:rsid w:val="009D1A5A"/>
    <w:rsid w:val="009D1A5D"/>
    <w:rsid w:val="009D1ABB"/>
    <w:rsid w:val="009D1B45"/>
    <w:rsid w:val="009D214A"/>
    <w:rsid w:val="009D2195"/>
    <w:rsid w:val="009D2277"/>
    <w:rsid w:val="009D2576"/>
    <w:rsid w:val="009D2612"/>
    <w:rsid w:val="009D26DF"/>
    <w:rsid w:val="009D301C"/>
    <w:rsid w:val="009D31BB"/>
    <w:rsid w:val="009D3298"/>
    <w:rsid w:val="009D3340"/>
    <w:rsid w:val="009D33AA"/>
    <w:rsid w:val="009D33B2"/>
    <w:rsid w:val="009D3654"/>
    <w:rsid w:val="009D3923"/>
    <w:rsid w:val="009D3EF2"/>
    <w:rsid w:val="009D48DA"/>
    <w:rsid w:val="009D4B3C"/>
    <w:rsid w:val="009D4E77"/>
    <w:rsid w:val="009D4F95"/>
    <w:rsid w:val="009D5067"/>
    <w:rsid w:val="009D51CD"/>
    <w:rsid w:val="009D5453"/>
    <w:rsid w:val="009D57A6"/>
    <w:rsid w:val="009D5B40"/>
    <w:rsid w:val="009D5ED6"/>
    <w:rsid w:val="009D60EF"/>
    <w:rsid w:val="009D612A"/>
    <w:rsid w:val="009D6535"/>
    <w:rsid w:val="009D668B"/>
    <w:rsid w:val="009D66E2"/>
    <w:rsid w:val="009D67D5"/>
    <w:rsid w:val="009D70A9"/>
    <w:rsid w:val="009D710A"/>
    <w:rsid w:val="009D75B8"/>
    <w:rsid w:val="009E00FD"/>
    <w:rsid w:val="009E02F1"/>
    <w:rsid w:val="009E0ABC"/>
    <w:rsid w:val="009E0EED"/>
    <w:rsid w:val="009E14A7"/>
    <w:rsid w:val="009E1701"/>
    <w:rsid w:val="009E1BCB"/>
    <w:rsid w:val="009E222A"/>
    <w:rsid w:val="009E2269"/>
    <w:rsid w:val="009E27A7"/>
    <w:rsid w:val="009E2929"/>
    <w:rsid w:val="009E2EE8"/>
    <w:rsid w:val="009E2EEB"/>
    <w:rsid w:val="009E32A3"/>
    <w:rsid w:val="009E3361"/>
    <w:rsid w:val="009E35B8"/>
    <w:rsid w:val="009E3771"/>
    <w:rsid w:val="009E3807"/>
    <w:rsid w:val="009E3BBB"/>
    <w:rsid w:val="009E4035"/>
    <w:rsid w:val="009E403B"/>
    <w:rsid w:val="009E447D"/>
    <w:rsid w:val="009E4B3D"/>
    <w:rsid w:val="009E4C5D"/>
    <w:rsid w:val="009E5064"/>
    <w:rsid w:val="009E5138"/>
    <w:rsid w:val="009E523F"/>
    <w:rsid w:val="009E589E"/>
    <w:rsid w:val="009E5B6D"/>
    <w:rsid w:val="009E66EC"/>
    <w:rsid w:val="009E6849"/>
    <w:rsid w:val="009E6951"/>
    <w:rsid w:val="009E6B5B"/>
    <w:rsid w:val="009E6BD8"/>
    <w:rsid w:val="009E6D32"/>
    <w:rsid w:val="009E6D81"/>
    <w:rsid w:val="009E75C1"/>
    <w:rsid w:val="009E775E"/>
    <w:rsid w:val="009E7C64"/>
    <w:rsid w:val="009F0137"/>
    <w:rsid w:val="009F0423"/>
    <w:rsid w:val="009F060B"/>
    <w:rsid w:val="009F0961"/>
    <w:rsid w:val="009F1163"/>
    <w:rsid w:val="009F136C"/>
    <w:rsid w:val="009F13EE"/>
    <w:rsid w:val="009F1527"/>
    <w:rsid w:val="009F15B7"/>
    <w:rsid w:val="009F18D9"/>
    <w:rsid w:val="009F1A8A"/>
    <w:rsid w:val="009F2287"/>
    <w:rsid w:val="009F22C1"/>
    <w:rsid w:val="009F26B9"/>
    <w:rsid w:val="009F2975"/>
    <w:rsid w:val="009F2DB7"/>
    <w:rsid w:val="009F308A"/>
    <w:rsid w:val="009F30E2"/>
    <w:rsid w:val="009F30E9"/>
    <w:rsid w:val="009F34C3"/>
    <w:rsid w:val="009F359B"/>
    <w:rsid w:val="009F36C9"/>
    <w:rsid w:val="009F3991"/>
    <w:rsid w:val="009F3FBC"/>
    <w:rsid w:val="009F42D3"/>
    <w:rsid w:val="009F4630"/>
    <w:rsid w:val="009F474D"/>
    <w:rsid w:val="009F4B6E"/>
    <w:rsid w:val="009F4B98"/>
    <w:rsid w:val="009F4BED"/>
    <w:rsid w:val="009F505E"/>
    <w:rsid w:val="009F51D3"/>
    <w:rsid w:val="009F5694"/>
    <w:rsid w:val="009F569D"/>
    <w:rsid w:val="009F582C"/>
    <w:rsid w:val="009F5944"/>
    <w:rsid w:val="009F5A2A"/>
    <w:rsid w:val="009F60BB"/>
    <w:rsid w:val="009F63A8"/>
    <w:rsid w:val="009F6619"/>
    <w:rsid w:val="009F66A0"/>
    <w:rsid w:val="009F685C"/>
    <w:rsid w:val="009F690C"/>
    <w:rsid w:val="009F69DE"/>
    <w:rsid w:val="009F6C0D"/>
    <w:rsid w:val="009F6E3A"/>
    <w:rsid w:val="009F6FED"/>
    <w:rsid w:val="009F71F4"/>
    <w:rsid w:val="009F757C"/>
    <w:rsid w:val="009F77B1"/>
    <w:rsid w:val="009F7BA2"/>
    <w:rsid w:val="009F7D44"/>
    <w:rsid w:val="00A000EE"/>
    <w:rsid w:val="00A008DF"/>
    <w:rsid w:val="00A009FA"/>
    <w:rsid w:val="00A00CE6"/>
    <w:rsid w:val="00A00E1C"/>
    <w:rsid w:val="00A00EC2"/>
    <w:rsid w:val="00A00F6E"/>
    <w:rsid w:val="00A01434"/>
    <w:rsid w:val="00A0148E"/>
    <w:rsid w:val="00A01552"/>
    <w:rsid w:val="00A01658"/>
    <w:rsid w:val="00A0170C"/>
    <w:rsid w:val="00A01862"/>
    <w:rsid w:val="00A01A77"/>
    <w:rsid w:val="00A01EA6"/>
    <w:rsid w:val="00A0209B"/>
    <w:rsid w:val="00A02303"/>
    <w:rsid w:val="00A02636"/>
    <w:rsid w:val="00A026DC"/>
    <w:rsid w:val="00A02BE8"/>
    <w:rsid w:val="00A03516"/>
    <w:rsid w:val="00A03A0C"/>
    <w:rsid w:val="00A0472C"/>
    <w:rsid w:val="00A04899"/>
    <w:rsid w:val="00A049C1"/>
    <w:rsid w:val="00A052E7"/>
    <w:rsid w:val="00A05821"/>
    <w:rsid w:val="00A05DFB"/>
    <w:rsid w:val="00A06460"/>
    <w:rsid w:val="00A06CF7"/>
    <w:rsid w:val="00A06DCB"/>
    <w:rsid w:val="00A06E5C"/>
    <w:rsid w:val="00A06E73"/>
    <w:rsid w:val="00A06F93"/>
    <w:rsid w:val="00A07093"/>
    <w:rsid w:val="00A070DA"/>
    <w:rsid w:val="00A07373"/>
    <w:rsid w:val="00A074BA"/>
    <w:rsid w:val="00A0778F"/>
    <w:rsid w:val="00A07A2C"/>
    <w:rsid w:val="00A1001A"/>
    <w:rsid w:val="00A10082"/>
    <w:rsid w:val="00A1013B"/>
    <w:rsid w:val="00A101ED"/>
    <w:rsid w:val="00A101FF"/>
    <w:rsid w:val="00A104D7"/>
    <w:rsid w:val="00A10568"/>
    <w:rsid w:val="00A10931"/>
    <w:rsid w:val="00A10C64"/>
    <w:rsid w:val="00A1108B"/>
    <w:rsid w:val="00A111A6"/>
    <w:rsid w:val="00A1131E"/>
    <w:rsid w:val="00A11932"/>
    <w:rsid w:val="00A11A7E"/>
    <w:rsid w:val="00A11E96"/>
    <w:rsid w:val="00A12364"/>
    <w:rsid w:val="00A12476"/>
    <w:rsid w:val="00A12539"/>
    <w:rsid w:val="00A13081"/>
    <w:rsid w:val="00A1320E"/>
    <w:rsid w:val="00A13716"/>
    <w:rsid w:val="00A137F2"/>
    <w:rsid w:val="00A1391A"/>
    <w:rsid w:val="00A13E05"/>
    <w:rsid w:val="00A1410D"/>
    <w:rsid w:val="00A144D6"/>
    <w:rsid w:val="00A144FC"/>
    <w:rsid w:val="00A14505"/>
    <w:rsid w:val="00A1463F"/>
    <w:rsid w:val="00A14792"/>
    <w:rsid w:val="00A14842"/>
    <w:rsid w:val="00A148D4"/>
    <w:rsid w:val="00A151D1"/>
    <w:rsid w:val="00A1562D"/>
    <w:rsid w:val="00A15910"/>
    <w:rsid w:val="00A161DE"/>
    <w:rsid w:val="00A1641B"/>
    <w:rsid w:val="00A16626"/>
    <w:rsid w:val="00A16DAC"/>
    <w:rsid w:val="00A17453"/>
    <w:rsid w:val="00A174A1"/>
    <w:rsid w:val="00A179D8"/>
    <w:rsid w:val="00A17A17"/>
    <w:rsid w:val="00A17BC5"/>
    <w:rsid w:val="00A17CA2"/>
    <w:rsid w:val="00A17D8B"/>
    <w:rsid w:val="00A17D93"/>
    <w:rsid w:val="00A20177"/>
    <w:rsid w:val="00A210B6"/>
    <w:rsid w:val="00A216A6"/>
    <w:rsid w:val="00A21D2A"/>
    <w:rsid w:val="00A21EF6"/>
    <w:rsid w:val="00A21FC3"/>
    <w:rsid w:val="00A220EB"/>
    <w:rsid w:val="00A2248E"/>
    <w:rsid w:val="00A226BC"/>
    <w:rsid w:val="00A231B6"/>
    <w:rsid w:val="00A23221"/>
    <w:rsid w:val="00A23502"/>
    <w:rsid w:val="00A2359B"/>
    <w:rsid w:val="00A2389A"/>
    <w:rsid w:val="00A23BAD"/>
    <w:rsid w:val="00A23D48"/>
    <w:rsid w:val="00A2400F"/>
    <w:rsid w:val="00A240EB"/>
    <w:rsid w:val="00A2435B"/>
    <w:rsid w:val="00A24528"/>
    <w:rsid w:val="00A245D2"/>
    <w:rsid w:val="00A246B4"/>
    <w:rsid w:val="00A24CA7"/>
    <w:rsid w:val="00A24FE2"/>
    <w:rsid w:val="00A25224"/>
    <w:rsid w:val="00A25ACE"/>
    <w:rsid w:val="00A26006"/>
    <w:rsid w:val="00A26406"/>
    <w:rsid w:val="00A26454"/>
    <w:rsid w:val="00A2677B"/>
    <w:rsid w:val="00A26789"/>
    <w:rsid w:val="00A26E7A"/>
    <w:rsid w:val="00A27047"/>
    <w:rsid w:val="00A272EF"/>
    <w:rsid w:val="00A27533"/>
    <w:rsid w:val="00A2757A"/>
    <w:rsid w:val="00A27858"/>
    <w:rsid w:val="00A27B91"/>
    <w:rsid w:val="00A30080"/>
    <w:rsid w:val="00A301A4"/>
    <w:rsid w:val="00A309C8"/>
    <w:rsid w:val="00A30F73"/>
    <w:rsid w:val="00A31376"/>
    <w:rsid w:val="00A313C2"/>
    <w:rsid w:val="00A31520"/>
    <w:rsid w:val="00A318A6"/>
    <w:rsid w:val="00A31A46"/>
    <w:rsid w:val="00A31D43"/>
    <w:rsid w:val="00A31F4B"/>
    <w:rsid w:val="00A32066"/>
    <w:rsid w:val="00A32111"/>
    <w:rsid w:val="00A32370"/>
    <w:rsid w:val="00A323F7"/>
    <w:rsid w:val="00A328CF"/>
    <w:rsid w:val="00A32A4E"/>
    <w:rsid w:val="00A32C8C"/>
    <w:rsid w:val="00A32EFD"/>
    <w:rsid w:val="00A3300F"/>
    <w:rsid w:val="00A3311F"/>
    <w:rsid w:val="00A336E3"/>
    <w:rsid w:val="00A339EA"/>
    <w:rsid w:val="00A33CF4"/>
    <w:rsid w:val="00A33D88"/>
    <w:rsid w:val="00A33D9F"/>
    <w:rsid w:val="00A34010"/>
    <w:rsid w:val="00A348FF"/>
    <w:rsid w:val="00A34B74"/>
    <w:rsid w:val="00A34BBD"/>
    <w:rsid w:val="00A34BF4"/>
    <w:rsid w:val="00A34DE7"/>
    <w:rsid w:val="00A34EFF"/>
    <w:rsid w:val="00A352DC"/>
    <w:rsid w:val="00A35520"/>
    <w:rsid w:val="00A35737"/>
    <w:rsid w:val="00A35AB3"/>
    <w:rsid w:val="00A36180"/>
    <w:rsid w:val="00A36189"/>
    <w:rsid w:val="00A361B2"/>
    <w:rsid w:val="00A36510"/>
    <w:rsid w:val="00A365F0"/>
    <w:rsid w:val="00A36651"/>
    <w:rsid w:val="00A36822"/>
    <w:rsid w:val="00A369F7"/>
    <w:rsid w:val="00A36B3A"/>
    <w:rsid w:val="00A36EE2"/>
    <w:rsid w:val="00A36EF2"/>
    <w:rsid w:val="00A36F65"/>
    <w:rsid w:val="00A370BD"/>
    <w:rsid w:val="00A400EE"/>
    <w:rsid w:val="00A4058D"/>
    <w:rsid w:val="00A406D8"/>
    <w:rsid w:val="00A40C5B"/>
    <w:rsid w:val="00A40D48"/>
    <w:rsid w:val="00A40F96"/>
    <w:rsid w:val="00A41136"/>
    <w:rsid w:val="00A41482"/>
    <w:rsid w:val="00A4155F"/>
    <w:rsid w:val="00A4161C"/>
    <w:rsid w:val="00A416BF"/>
    <w:rsid w:val="00A41C74"/>
    <w:rsid w:val="00A41EFC"/>
    <w:rsid w:val="00A4259D"/>
    <w:rsid w:val="00A42B92"/>
    <w:rsid w:val="00A42D38"/>
    <w:rsid w:val="00A42F8D"/>
    <w:rsid w:val="00A43070"/>
    <w:rsid w:val="00A43212"/>
    <w:rsid w:val="00A432EA"/>
    <w:rsid w:val="00A43558"/>
    <w:rsid w:val="00A43844"/>
    <w:rsid w:val="00A43B30"/>
    <w:rsid w:val="00A43C7A"/>
    <w:rsid w:val="00A44648"/>
    <w:rsid w:val="00A44856"/>
    <w:rsid w:val="00A448EE"/>
    <w:rsid w:val="00A44993"/>
    <w:rsid w:val="00A44FEA"/>
    <w:rsid w:val="00A45166"/>
    <w:rsid w:val="00A4532D"/>
    <w:rsid w:val="00A4537B"/>
    <w:rsid w:val="00A454CB"/>
    <w:rsid w:val="00A457E7"/>
    <w:rsid w:val="00A45C53"/>
    <w:rsid w:val="00A45CD1"/>
    <w:rsid w:val="00A45D21"/>
    <w:rsid w:val="00A466FB"/>
    <w:rsid w:val="00A46765"/>
    <w:rsid w:val="00A4711E"/>
    <w:rsid w:val="00A47219"/>
    <w:rsid w:val="00A473D3"/>
    <w:rsid w:val="00A4759E"/>
    <w:rsid w:val="00A475CE"/>
    <w:rsid w:val="00A47672"/>
    <w:rsid w:val="00A4777A"/>
    <w:rsid w:val="00A47B1B"/>
    <w:rsid w:val="00A47C4F"/>
    <w:rsid w:val="00A5096B"/>
    <w:rsid w:val="00A50C73"/>
    <w:rsid w:val="00A50E1B"/>
    <w:rsid w:val="00A50FC4"/>
    <w:rsid w:val="00A518EA"/>
    <w:rsid w:val="00A52111"/>
    <w:rsid w:val="00A523FD"/>
    <w:rsid w:val="00A524D1"/>
    <w:rsid w:val="00A526ED"/>
    <w:rsid w:val="00A52B17"/>
    <w:rsid w:val="00A52D54"/>
    <w:rsid w:val="00A52D79"/>
    <w:rsid w:val="00A53209"/>
    <w:rsid w:val="00A533FC"/>
    <w:rsid w:val="00A53712"/>
    <w:rsid w:val="00A53A90"/>
    <w:rsid w:val="00A53BBF"/>
    <w:rsid w:val="00A53BDB"/>
    <w:rsid w:val="00A540E1"/>
    <w:rsid w:val="00A54255"/>
    <w:rsid w:val="00A54604"/>
    <w:rsid w:val="00A548AC"/>
    <w:rsid w:val="00A549C9"/>
    <w:rsid w:val="00A54AA0"/>
    <w:rsid w:val="00A54E7B"/>
    <w:rsid w:val="00A54EB3"/>
    <w:rsid w:val="00A550AC"/>
    <w:rsid w:val="00A56121"/>
    <w:rsid w:val="00A562B4"/>
    <w:rsid w:val="00A5638B"/>
    <w:rsid w:val="00A5656D"/>
    <w:rsid w:val="00A56A30"/>
    <w:rsid w:val="00A5703C"/>
    <w:rsid w:val="00A577D7"/>
    <w:rsid w:val="00A578F0"/>
    <w:rsid w:val="00A57D4C"/>
    <w:rsid w:val="00A57E34"/>
    <w:rsid w:val="00A57FF7"/>
    <w:rsid w:val="00A600CC"/>
    <w:rsid w:val="00A601BB"/>
    <w:rsid w:val="00A60413"/>
    <w:rsid w:val="00A6072B"/>
    <w:rsid w:val="00A60957"/>
    <w:rsid w:val="00A60B6E"/>
    <w:rsid w:val="00A60DEE"/>
    <w:rsid w:val="00A6105C"/>
    <w:rsid w:val="00A6116A"/>
    <w:rsid w:val="00A6133D"/>
    <w:rsid w:val="00A61350"/>
    <w:rsid w:val="00A61357"/>
    <w:rsid w:val="00A61589"/>
    <w:rsid w:val="00A61975"/>
    <w:rsid w:val="00A61EF0"/>
    <w:rsid w:val="00A621AC"/>
    <w:rsid w:val="00A625DF"/>
    <w:rsid w:val="00A62A3E"/>
    <w:rsid w:val="00A62BE3"/>
    <w:rsid w:val="00A62C6C"/>
    <w:rsid w:val="00A631D8"/>
    <w:rsid w:val="00A6356C"/>
    <w:rsid w:val="00A63741"/>
    <w:rsid w:val="00A63E70"/>
    <w:rsid w:val="00A643AC"/>
    <w:rsid w:val="00A644F3"/>
    <w:rsid w:val="00A648E1"/>
    <w:rsid w:val="00A64B26"/>
    <w:rsid w:val="00A64CDD"/>
    <w:rsid w:val="00A65275"/>
    <w:rsid w:val="00A65801"/>
    <w:rsid w:val="00A658CE"/>
    <w:rsid w:val="00A65BAF"/>
    <w:rsid w:val="00A65D38"/>
    <w:rsid w:val="00A65D55"/>
    <w:rsid w:val="00A6608B"/>
    <w:rsid w:val="00A664B7"/>
    <w:rsid w:val="00A66617"/>
    <w:rsid w:val="00A66C4E"/>
    <w:rsid w:val="00A671C5"/>
    <w:rsid w:val="00A67247"/>
    <w:rsid w:val="00A6766A"/>
    <w:rsid w:val="00A677C0"/>
    <w:rsid w:val="00A678D5"/>
    <w:rsid w:val="00A67CED"/>
    <w:rsid w:val="00A67F2F"/>
    <w:rsid w:val="00A7023A"/>
    <w:rsid w:val="00A70372"/>
    <w:rsid w:val="00A7052D"/>
    <w:rsid w:val="00A70683"/>
    <w:rsid w:val="00A7096D"/>
    <w:rsid w:val="00A70B40"/>
    <w:rsid w:val="00A70C70"/>
    <w:rsid w:val="00A71007"/>
    <w:rsid w:val="00A710C3"/>
    <w:rsid w:val="00A71286"/>
    <w:rsid w:val="00A7163C"/>
    <w:rsid w:val="00A716B7"/>
    <w:rsid w:val="00A718C9"/>
    <w:rsid w:val="00A72081"/>
    <w:rsid w:val="00A72141"/>
    <w:rsid w:val="00A725BC"/>
    <w:rsid w:val="00A7282C"/>
    <w:rsid w:val="00A72E1D"/>
    <w:rsid w:val="00A72FBC"/>
    <w:rsid w:val="00A730D3"/>
    <w:rsid w:val="00A7315C"/>
    <w:rsid w:val="00A735BD"/>
    <w:rsid w:val="00A7391A"/>
    <w:rsid w:val="00A73925"/>
    <w:rsid w:val="00A739B3"/>
    <w:rsid w:val="00A73C16"/>
    <w:rsid w:val="00A73ECA"/>
    <w:rsid w:val="00A74050"/>
    <w:rsid w:val="00A7463B"/>
    <w:rsid w:val="00A747B8"/>
    <w:rsid w:val="00A74D6D"/>
    <w:rsid w:val="00A74F03"/>
    <w:rsid w:val="00A7528F"/>
    <w:rsid w:val="00A75431"/>
    <w:rsid w:val="00A75BDC"/>
    <w:rsid w:val="00A75C6D"/>
    <w:rsid w:val="00A7601A"/>
    <w:rsid w:val="00A761C3"/>
    <w:rsid w:val="00A76DA0"/>
    <w:rsid w:val="00A77011"/>
    <w:rsid w:val="00A771B7"/>
    <w:rsid w:val="00A77222"/>
    <w:rsid w:val="00A77A49"/>
    <w:rsid w:val="00A77E21"/>
    <w:rsid w:val="00A77F97"/>
    <w:rsid w:val="00A801EA"/>
    <w:rsid w:val="00A80425"/>
    <w:rsid w:val="00A8052D"/>
    <w:rsid w:val="00A805AD"/>
    <w:rsid w:val="00A80624"/>
    <w:rsid w:val="00A80901"/>
    <w:rsid w:val="00A80DB4"/>
    <w:rsid w:val="00A80DDC"/>
    <w:rsid w:val="00A80F2B"/>
    <w:rsid w:val="00A8104E"/>
    <w:rsid w:val="00A8107C"/>
    <w:rsid w:val="00A812A0"/>
    <w:rsid w:val="00A812F5"/>
    <w:rsid w:val="00A816EF"/>
    <w:rsid w:val="00A81A07"/>
    <w:rsid w:val="00A81A84"/>
    <w:rsid w:val="00A81DA6"/>
    <w:rsid w:val="00A81F21"/>
    <w:rsid w:val="00A82295"/>
    <w:rsid w:val="00A829D9"/>
    <w:rsid w:val="00A82BDB"/>
    <w:rsid w:val="00A82EFA"/>
    <w:rsid w:val="00A83806"/>
    <w:rsid w:val="00A83831"/>
    <w:rsid w:val="00A840AD"/>
    <w:rsid w:val="00A8459F"/>
    <w:rsid w:val="00A8523B"/>
    <w:rsid w:val="00A85742"/>
    <w:rsid w:val="00A85996"/>
    <w:rsid w:val="00A85B34"/>
    <w:rsid w:val="00A85CE6"/>
    <w:rsid w:val="00A86245"/>
    <w:rsid w:val="00A862A9"/>
    <w:rsid w:val="00A8666B"/>
    <w:rsid w:val="00A868FA"/>
    <w:rsid w:val="00A86F58"/>
    <w:rsid w:val="00A87347"/>
    <w:rsid w:val="00A877AD"/>
    <w:rsid w:val="00A879F2"/>
    <w:rsid w:val="00A87B07"/>
    <w:rsid w:val="00A87B27"/>
    <w:rsid w:val="00A87C4C"/>
    <w:rsid w:val="00A87FE3"/>
    <w:rsid w:val="00A9062C"/>
    <w:rsid w:val="00A90953"/>
    <w:rsid w:val="00A90DCE"/>
    <w:rsid w:val="00A913C7"/>
    <w:rsid w:val="00A9170A"/>
    <w:rsid w:val="00A91941"/>
    <w:rsid w:val="00A91A55"/>
    <w:rsid w:val="00A91D2B"/>
    <w:rsid w:val="00A9217C"/>
    <w:rsid w:val="00A928ED"/>
    <w:rsid w:val="00A92AB8"/>
    <w:rsid w:val="00A92FE9"/>
    <w:rsid w:val="00A93446"/>
    <w:rsid w:val="00A936A6"/>
    <w:rsid w:val="00A9397C"/>
    <w:rsid w:val="00A93BA4"/>
    <w:rsid w:val="00A93D09"/>
    <w:rsid w:val="00A940BA"/>
    <w:rsid w:val="00A942EF"/>
    <w:rsid w:val="00A94444"/>
    <w:rsid w:val="00A94796"/>
    <w:rsid w:val="00A94820"/>
    <w:rsid w:val="00A94B2E"/>
    <w:rsid w:val="00A95101"/>
    <w:rsid w:val="00A95113"/>
    <w:rsid w:val="00A9528E"/>
    <w:rsid w:val="00A956C0"/>
    <w:rsid w:val="00A95B4C"/>
    <w:rsid w:val="00A95C89"/>
    <w:rsid w:val="00A960DD"/>
    <w:rsid w:val="00A9666E"/>
    <w:rsid w:val="00A96694"/>
    <w:rsid w:val="00A9676C"/>
    <w:rsid w:val="00A96B72"/>
    <w:rsid w:val="00A971B2"/>
    <w:rsid w:val="00A971BF"/>
    <w:rsid w:val="00A97759"/>
    <w:rsid w:val="00A9786D"/>
    <w:rsid w:val="00A97A34"/>
    <w:rsid w:val="00A97BE0"/>
    <w:rsid w:val="00A97D18"/>
    <w:rsid w:val="00A97F0B"/>
    <w:rsid w:val="00AA0098"/>
    <w:rsid w:val="00AA0190"/>
    <w:rsid w:val="00AA02D0"/>
    <w:rsid w:val="00AA0493"/>
    <w:rsid w:val="00AA04D5"/>
    <w:rsid w:val="00AA051A"/>
    <w:rsid w:val="00AA089A"/>
    <w:rsid w:val="00AA0E4F"/>
    <w:rsid w:val="00AA139E"/>
    <w:rsid w:val="00AA15E0"/>
    <w:rsid w:val="00AA19D0"/>
    <w:rsid w:val="00AA1E86"/>
    <w:rsid w:val="00AA1FD4"/>
    <w:rsid w:val="00AA20D6"/>
    <w:rsid w:val="00AA20EA"/>
    <w:rsid w:val="00AA238E"/>
    <w:rsid w:val="00AA2536"/>
    <w:rsid w:val="00AA2753"/>
    <w:rsid w:val="00AA2ACE"/>
    <w:rsid w:val="00AA2E97"/>
    <w:rsid w:val="00AA3277"/>
    <w:rsid w:val="00AA347A"/>
    <w:rsid w:val="00AA393B"/>
    <w:rsid w:val="00AA3AB6"/>
    <w:rsid w:val="00AA3EFA"/>
    <w:rsid w:val="00AA42FB"/>
    <w:rsid w:val="00AA4960"/>
    <w:rsid w:val="00AA49A0"/>
    <w:rsid w:val="00AA4D19"/>
    <w:rsid w:val="00AA4D47"/>
    <w:rsid w:val="00AA4DE4"/>
    <w:rsid w:val="00AA4FC9"/>
    <w:rsid w:val="00AA504C"/>
    <w:rsid w:val="00AA51EE"/>
    <w:rsid w:val="00AA5435"/>
    <w:rsid w:val="00AA5437"/>
    <w:rsid w:val="00AA54B6"/>
    <w:rsid w:val="00AA5884"/>
    <w:rsid w:val="00AA59F8"/>
    <w:rsid w:val="00AA6941"/>
    <w:rsid w:val="00AA6E3C"/>
    <w:rsid w:val="00AA7075"/>
    <w:rsid w:val="00AA74E6"/>
    <w:rsid w:val="00AA752A"/>
    <w:rsid w:val="00AA760F"/>
    <w:rsid w:val="00AA77D4"/>
    <w:rsid w:val="00AA7B67"/>
    <w:rsid w:val="00AA7B7C"/>
    <w:rsid w:val="00AA7E09"/>
    <w:rsid w:val="00AA7EFA"/>
    <w:rsid w:val="00AB0BDF"/>
    <w:rsid w:val="00AB0F39"/>
    <w:rsid w:val="00AB0FCC"/>
    <w:rsid w:val="00AB1236"/>
    <w:rsid w:val="00AB17C8"/>
    <w:rsid w:val="00AB185C"/>
    <w:rsid w:val="00AB1943"/>
    <w:rsid w:val="00AB1D1E"/>
    <w:rsid w:val="00AB2045"/>
    <w:rsid w:val="00AB21A2"/>
    <w:rsid w:val="00AB21FA"/>
    <w:rsid w:val="00AB2229"/>
    <w:rsid w:val="00AB264E"/>
    <w:rsid w:val="00AB2869"/>
    <w:rsid w:val="00AB2D16"/>
    <w:rsid w:val="00AB2F5E"/>
    <w:rsid w:val="00AB30D5"/>
    <w:rsid w:val="00AB3282"/>
    <w:rsid w:val="00AB330B"/>
    <w:rsid w:val="00AB35C0"/>
    <w:rsid w:val="00AB3699"/>
    <w:rsid w:val="00AB3B05"/>
    <w:rsid w:val="00AB3EA8"/>
    <w:rsid w:val="00AB4250"/>
    <w:rsid w:val="00AB4339"/>
    <w:rsid w:val="00AB4865"/>
    <w:rsid w:val="00AB4A51"/>
    <w:rsid w:val="00AB4C44"/>
    <w:rsid w:val="00AB4D2A"/>
    <w:rsid w:val="00AB4FAB"/>
    <w:rsid w:val="00AB5A53"/>
    <w:rsid w:val="00AB5A98"/>
    <w:rsid w:val="00AB653E"/>
    <w:rsid w:val="00AB6A3B"/>
    <w:rsid w:val="00AB6F41"/>
    <w:rsid w:val="00AB7640"/>
    <w:rsid w:val="00AB7BED"/>
    <w:rsid w:val="00AC0119"/>
    <w:rsid w:val="00AC03D7"/>
    <w:rsid w:val="00AC0750"/>
    <w:rsid w:val="00AC0757"/>
    <w:rsid w:val="00AC097D"/>
    <w:rsid w:val="00AC0CFA"/>
    <w:rsid w:val="00AC0D3A"/>
    <w:rsid w:val="00AC0E3E"/>
    <w:rsid w:val="00AC0E9F"/>
    <w:rsid w:val="00AC0F32"/>
    <w:rsid w:val="00AC0F92"/>
    <w:rsid w:val="00AC1282"/>
    <w:rsid w:val="00AC1839"/>
    <w:rsid w:val="00AC1972"/>
    <w:rsid w:val="00AC1A4E"/>
    <w:rsid w:val="00AC1F57"/>
    <w:rsid w:val="00AC20AD"/>
    <w:rsid w:val="00AC238C"/>
    <w:rsid w:val="00AC24A3"/>
    <w:rsid w:val="00AC2CB4"/>
    <w:rsid w:val="00AC3078"/>
    <w:rsid w:val="00AC3772"/>
    <w:rsid w:val="00AC3C51"/>
    <w:rsid w:val="00AC3C6A"/>
    <w:rsid w:val="00AC41C1"/>
    <w:rsid w:val="00AC462B"/>
    <w:rsid w:val="00AC47AB"/>
    <w:rsid w:val="00AC4C7B"/>
    <w:rsid w:val="00AC4D20"/>
    <w:rsid w:val="00AC53C8"/>
    <w:rsid w:val="00AC5535"/>
    <w:rsid w:val="00AC5D47"/>
    <w:rsid w:val="00AC5DE1"/>
    <w:rsid w:val="00AC5EB2"/>
    <w:rsid w:val="00AC6094"/>
    <w:rsid w:val="00AC62E4"/>
    <w:rsid w:val="00AC6746"/>
    <w:rsid w:val="00AC692E"/>
    <w:rsid w:val="00AC6D33"/>
    <w:rsid w:val="00AC7082"/>
    <w:rsid w:val="00AC7359"/>
    <w:rsid w:val="00AC7685"/>
    <w:rsid w:val="00AC7DF6"/>
    <w:rsid w:val="00AC7EE7"/>
    <w:rsid w:val="00AC7F73"/>
    <w:rsid w:val="00AD02BF"/>
    <w:rsid w:val="00AD04E0"/>
    <w:rsid w:val="00AD0757"/>
    <w:rsid w:val="00AD084C"/>
    <w:rsid w:val="00AD0E8F"/>
    <w:rsid w:val="00AD0F5F"/>
    <w:rsid w:val="00AD10EC"/>
    <w:rsid w:val="00AD1109"/>
    <w:rsid w:val="00AD1316"/>
    <w:rsid w:val="00AD1681"/>
    <w:rsid w:val="00AD1A15"/>
    <w:rsid w:val="00AD1D79"/>
    <w:rsid w:val="00AD203F"/>
    <w:rsid w:val="00AD20D0"/>
    <w:rsid w:val="00AD216C"/>
    <w:rsid w:val="00AD2B53"/>
    <w:rsid w:val="00AD2F3A"/>
    <w:rsid w:val="00AD300B"/>
    <w:rsid w:val="00AD3268"/>
    <w:rsid w:val="00AD3283"/>
    <w:rsid w:val="00AD34F4"/>
    <w:rsid w:val="00AD378F"/>
    <w:rsid w:val="00AD45FD"/>
    <w:rsid w:val="00AD5022"/>
    <w:rsid w:val="00AD528C"/>
    <w:rsid w:val="00AD545D"/>
    <w:rsid w:val="00AD5505"/>
    <w:rsid w:val="00AD5795"/>
    <w:rsid w:val="00AD5962"/>
    <w:rsid w:val="00AD5A35"/>
    <w:rsid w:val="00AD65E0"/>
    <w:rsid w:val="00AD6643"/>
    <w:rsid w:val="00AD69D2"/>
    <w:rsid w:val="00AD6D41"/>
    <w:rsid w:val="00AD733A"/>
    <w:rsid w:val="00AD741B"/>
    <w:rsid w:val="00AD7755"/>
    <w:rsid w:val="00AD7A23"/>
    <w:rsid w:val="00AD7AEE"/>
    <w:rsid w:val="00AD7C8B"/>
    <w:rsid w:val="00AD7E7B"/>
    <w:rsid w:val="00AE0042"/>
    <w:rsid w:val="00AE006E"/>
    <w:rsid w:val="00AE0274"/>
    <w:rsid w:val="00AE02B8"/>
    <w:rsid w:val="00AE04EB"/>
    <w:rsid w:val="00AE060C"/>
    <w:rsid w:val="00AE06EB"/>
    <w:rsid w:val="00AE070F"/>
    <w:rsid w:val="00AE08FC"/>
    <w:rsid w:val="00AE1403"/>
    <w:rsid w:val="00AE148B"/>
    <w:rsid w:val="00AE15FB"/>
    <w:rsid w:val="00AE17E2"/>
    <w:rsid w:val="00AE18CD"/>
    <w:rsid w:val="00AE191A"/>
    <w:rsid w:val="00AE1DB4"/>
    <w:rsid w:val="00AE1F9C"/>
    <w:rsid w:val="00AE21B4"/>
    <w:rsid w:val="00AE220D"/>
    <w:rsid w:val="00AE246C"/>
    <w:rsid w:val="00AE2C71"/>
    <w:rsid w:val="00AE2C83"/>
    <w:rsid w:val="00AE2CC8"/>
    <w:rsid w:val="00AE2D00"/>
    <w:rsid w:val="00AE3AC0"/>
    <w:rsid w:val="00AE3F39"/>
    <w:rsid w:val="00AE40D4"/>
    <w:rsid w:val="00AE4225"/>
    <w:rsid w:val="00AE4342"/>
    <w:rsid w:val="00AE4495"/>
    <w:rsid w:val="00AE465E"/>
    <w:rsid w:val="00AE5068"/>
    <w:rsid w:val="00AE50A7"/>
    <w:rsid w:val="00AE50DD"/>
    <w:rsid w:val="00AE5132"/>
    <w:rsid w:val="00AE53E7"/>
    <w:rsid w:val="00AE543D"/>
    <w:rsid w:val="00AE55CA"/>
    <w:rsid w:val="00AE56A1"/>
    <w:rsid w:val="00AE586B"/>
    <w:rsid w:val="00AE59A1"/>
    <w:rsid w:val="00AE5CC7"/>
    <w:rsid w:val="00AE5DAA"/>
    <w:rsid w:val="00AE60F0"/>
    <w:rsid w:val="00AE6243"/>
    <w:rsid w:val="00AE6994"/>
    <w:rsid w:val="00AE71C2"/>
    <w:rsid w:val="00AE71F3"/>
    <w:rsid w:val="00AE7396"/>
    <w:rsid w:val="00AE7A45"/>
    <w:rsid w:val="00AE7ACF"/>
    <w:rsid w:val="00AE7BA7"/>
    <w:rsid w:val="00AE7BD4"/>
    <w:rsid w:val="00AE7C1C"/>
    <w:rsid w:val="00AE7CCC"/>
    <w:rsid w:val="00AF00F2"/>
    <w:rsid w:val="00AF0260"/>
    <w:rsid w:val="00AF02A0"/>
    <w:rsid w:val="00AF0377"/>
    <w:rsid w:val="00AF042E"/>
    <w:rsid w:val="00AF0895"/>
    <w:rsid w:val="00AF09A5"/>
    <w:rsid w:val="00AF09EC"/>
    <w:rsid w:val="00AF0AD8"/>
    <w:rsid w:val="00AF0D80"/>
    <w:rsid w:val="00AF1186"/>
    <w:rsid w:val="00AF11FA"/>
    <w:rsid w:val="00AF15B8"/>
    <w:rsid w:val="00AF16D1"/>
    <w:rsid w:val="00AF1746"/>
    <w:rsid w:val="00AF19F2"/>
    <w:rsid w:val="00AF19F8"/>
    <w:rsid w:val="00AF1E01"/>
    <w:rsid w:val="00AF286E"/>
    <w:rsid w:val="00AF2AB0"/>
    <w:rsid w:val="00AF3089"/>
    <w:rsid w:val="00AF33A3"/>
    <w:rsid w:val="00AF33F6"/>
    <w:rsid w:val="00AF3566"/>
    <w:rsid w:val="00AF361C"/>
    <w:rsid w:val="00AF3632"/>
    <w:rsid w:val="00AF39F8"/>
    <w:rsid w:val="00AF3BA1"/>
    <w:rsid w:val="00AF405D"/>
    <w:rsid w:val="00AF41E3"/>
    <w:rsid w:val="00AF4241"/>
    <w:rsid w:val="00AF51D3"/>
    <w:rsid w:val="00AF59EC"/>
    <w:rsid w:val="00AF5E42"/>
    <w:rsid w:val="00AF623E"/>
    <w:rsid w:val="00AF62F1"/>
    <w:rsid w:val="00AF6491"/>
    <w:rsid w:val="00AF69B5"/>
    <w:rsid w:val="00AF72C2"/>
    <w:rsid w:val="00AF764A"/>
    <w:rsid w:val="00AF78E6"/>
    <w:rsid w:val="00AF7A37"/>
    <w:rsid w:val="00B00207"/>
    <w:rsid w:val="00B003CF"/>
    <w:rsid w:val="00B00478"/>
    <w:rsid w:val="00B006E8"/>
    <w:rsid w:val="00B0104D"/>
    <w:rsid w:val="00B010FE"/>
    <w:rsid w:val="00B011A3"/>
    <w:rsid w:val="00B012A0"/>
    <w:rsid w:val="00B012F9"/>
    <w:rsid w:val="00B014E3"/>
    <w:rsid w:val="00B01619"/>
    <w:rsid w:val="00B017B4"/>
    <w:rsid w:val="00B017EA"/>
    <w:rsid w:val="00B01CDA"/>
    <w:rsid w:val="00B0215C"/>
    <w:rsid w:val="00B02253"/>
    <w:rsid w:val="00B022FC"/>
    <w:rsid w:val="00B02469"/>
    <w:rsid w:val="00B02895"/>
    <w:rsid w:val="00B0289D"/>
    <w:rsid w:val="00B02B6D"/>
    <w:rsid w:val="00B03165"/>
    <w:rsid w:val="00B03250"/>
    <w:rsid w:val="00B0382A"/>
    <w:rsid w:val="00B03CD6"/>
    <w:rsid w:val="00B03FF0"/>
    <w:rsid w:val="00B0434A"/>
    <w:rsid w:val="00B0451B"/>
    <w:rsid w:val="00B045B7"/>
    <w:rsid w:val="00B04708"/>
    <w:rsid w:val="00B04944"/>
    <w:rsid w:val="00B051AD"/>
    <w:rsid w:val="00B0537A"/>
    <w:rsid w:val="00B05569"/>
    <w:rsid w:val="00B05687"/>
    <w:rsid w:val="00B0593C"/>
    <w:rsid w:val="00B059FF"/>
    <w:rsid w:val="00B05B82"/>
    <w:rsid w:val="00B05EB5"/>
    <w:rsid w:val="00B06437"/>
    <w:rsid w:val="00B069FC"/>
    <w:rsid w:val="00B06DFC"/>
    <w:rsid w:val="00B06F09"/>
    <w:rsid w:val="00B06F52"/>
    <w:rsid w:val="00B07162"/>
    <w:rsid w:val="00B07356"/>
    <w:rsid w:val="00B0744B"/>
    <w:rsid w:val="00B07731"/>
    <w:rsid w:val="00B101F1"/>
    <w:rsid w:val="00B1092D"/>
    <w:rsid w:val="00B11052"/>
    <w:rsid w:val="00B113DD"/>
    <w:rsid w:val="00B1159B"/>
    <w:rsid w:val="00B116A4"/>
    <w:rsid w:val="00B11A1C"/>
    <w:rsid w:val="00B11A26"/>
    <w:rsid w:val="00B1223A"/>
    <w:rsid w:val="00B12315"/>
    <w:rsid w:val="00B1252E"/>
    <w:rsid w:val="00B12AE7"/>
    <w:rsid w:val="00B12FF3"/>
    <w:rsid w:val="00B131E3"/>
    <w:rsid w:val="00B1327B"/>
    <w:rsid w:val="00B13642"/>
    <w:rsid w:val="00B137E1"/>
    <w:rsid w:val="00B13939"/>
    <w:rsid w:val="00B13B20"/>
    <w:rsid w:val="00B13D76"/>
    <w:rsid w:val="00B14056"/>
    <w:rsid w:val="00B140E9"/>
    <w:rsid w:val="00B14365"/>
    <w:rsid w:val="00B14427"/>
    <w:rsid w:val="00B14631"/>
    <w:rsid w:val="00B14A0C"/>
    <w:rsid w:val="00B14C1A"/>
    <w:rsid w:val="00B14C41"/>
    <w:rsid w:val="00B14E14"/>
    <w:rsid w:val="00B15097"/>
    <w:rsid w:val="00B1521D"/>
    <w:rsid w:val="00B152A8"/>
    <w:rsid w:val="00B15672"/>
    <w:rsid w:val="00B15DF0"/>
    <w:rsid w:val="00B16322"/>
    <w:rsid w:val="00B16628"/>
    <w:rsid w:val="00B1695B"/>
    <w:rsid w:val="00B173B3"/>
    <w:rsid w:val="00B17D65"/>
    <w:rsid w:val="00B20159"/>
    <w:rsid w:val="00B20271"/>
    <w:rsid w:val="00B2043B"/>
    <w:rsid w:val="00B2071F"/>
    <w:rsid w:val="00B20825"/>
    <w:rsid w:val="00B20E0D"/>
    <w:rsid w:val="00B21359"/>
    <w:rsid w:val="00B219C0"/>
    <w:rsid w:val="00B21A72"/>
    <w:rsid w:val="00B21AB1"/>
    <w:rsid w:val="00B21C2E"/>
    <w:rsid w:val="00B21C3D"/>
    <w:rsid w:val="00B21F46"/>
    <w:rsid w:val="00B21FD6"/>
    <w:rsid w:val="00B22748"/>
    <w:rsid w:val="00B22DB9"/>
    <w:rsid w:val="00B22E11"/>
    <w:rsid w:val="00B2304F"/>
    <w:rsid w:val="00B230F2"/>
    <w:rsid w:val="00B23663"/>
    <w:rsid w:val="00B23688"/>
    <w:rsid w:val="00B2391B"/>
    <w:rsid w:val="00B23A16"/>
    <w:rsid w:val="00B23A86"/>
    <w:rsid w:val="00B23F92"/>
    <w:rsid w:val="00B2414B"/>
    <w:rsid w:val="00B24597"/>
    <w:rsid w:val="00B245CC"/>
    <w:rsid w:val="00B247AB"/>
    <w:rsid w:val="00B24D33"/>
    <w:rsid w:val="00B24F10"/>
    <w:rsid w:val="00B2539D"/>
    <w:rsid w:val="00B253E0"/>
    <w:rsid w:val="00B25660"/>
    <w:rsid w:val="00B257AC"/>
    <w:rsid w:val="00B25AB0"/>
    <w:rsid w:val="00B25E0F"/>
    <w:rsid w:val="00B26183"/>
    <w:rsid w:val="00B261C1"/>
    <w:rsid w:val="00B263FB"/>
    <w:rsid w:val="00B2646E"/>
    <w:rsid w:val="00B26661"/>
    <w:rsid w:val="00B267D9"/>
    <w:rsid w:val="00B26D31"/>
    <w:rsid w:val="00B26DDC"/>
    <w:rsid w:val="00B26E88"/>
    <w:rsid w:val="00B27220"/>
    <w:rsid w:val="00B27546"/>
    <w:rsid w:val="00B27577"/>
    <w:rsid w:val="00B27732"/>
    <w:rsid w:val="00B27C76"/>
    <w:rsid w:val="00B27C8A"/>
    <w:rsid w:val="00B27D32"/>
    <w:rsid w:val="00B27FA5"/>
    <w:rsid w:val="00B30090"/>
    <w:rsid w:val="00B30499"/>
    <w:rsid w:val="00B305B6"/>
    <w:rsid w:val="00B305BF"/>
    <w:rsid w:val="00B305FF"/>
    <w:rsid w:val="00B30925"/>
    <w:rsid w:val="00B30A22"/>
    <w:rsid w:val="00B30AC5"/>
    <w:rsid w:val="00B30AF2"/>
    <w:rsid w:val="00B30B75"/>
    <w:rsid w:val="00B30FF1"/>
    <w:rsid w:val="00B310D7"/>
    <w:rsid w:val="00B310F7"/>
    <w:rsid w:val="00B3139D"/>
    <w:rsid w:val="00B31601"/>
    <w:rsid w:val="00B31A31"/>
    <w:rsid w:val="00B31D2D"/>
    <w:rsid w:val="00B31D3E"/>
    <w:rsid w:val="00B31DDE"/>
    <w:rsid w:val="00B31E14"/>
    <w:rsid w:val="00B31E3E"/>
    <w:rsid w:val="00B31FA7"/>
    <w:rsid w:val="00B320BF"/>
    <w:rsid w:val="00B32970"/>
    <w:rsid w:val="00B33300"/>
    <w:rsid w:val="00B335BD"/>
    <w:rsid w:val="00B33C49"/>
    <w:rsid w:val="00B33EA7"/>
    <w:rsid w:val="00B3409D"/>
    <w:rsid w:val="00B342FA"/>
    <w:rsid w:val="00B3435D"/>
    <w:rsid w:val="00B3485A"/>
    <w:rsid w:val="00B3486E"/>
    <w:rsid w:val="00B34B0B"/>
    <w:rsid w:val="00B35301"/>
    <w:rsid w:val="00B35452"/>
    <w:rsid w:val="00B35590"/>
    <w:rsid w:val="00B35852"/>
    <w:rsid w:val="00B358B9"/>
    <w:rsid w:val="00B3595C"/>
    <w:rsid w:val="00B35A9B"/>
    <w:rsid w:val="00B362D0"/>
    <w:rsid w:val="00B366BB"/>
    <w:rsid w:val="00B36887"/>
    <w:rsid w:val="00B36B7E"/>
    <w:rsid w:val="00B36D56"/>
    <w:rsid w:val="00B36DC6"/>
    <w:rsid w:val="00B36DDB"/>
    <w:rsid w:val="00B3705D"/>
    <w:rsid w:val="00B3766E"/>
    <w:rsid w:val="00B3780F"/>
    <w:rsid w:val="00B37B59"/>
    <w:rsid w:val="00B37DF9"/>
    <w:rsid w:val="00B40094"/>
    <w:rsid w:val="00B40568"/>
    <w:rsid w:val="00B407D3"/>
    <w:rsid w:val="00B40A02"/>
    <w:rsid w:val="00B40C1C"/>
    <w:rsid w:val="00B40C8B"/>
    <w:rsid w:val="00B40EEC"/>
    <w:rsid w:val="00B40F77"/>
    <w:rsid w:val="00B4131F"/>
    <w:rsid w:val="00B413C0"/>
    <w:rsid w:val="00B4157C"/>
    <w:rsid w:val="00B41609"/>
    <w:rsid w:val="00B4165A"/>
    <w:rsid w:val="00B41A0A"/>
    <w:rsid w:val="00B41C04"/>
    <w:rsid w:val="00B41C7D"/>
    <w:rsid w:val="00B41FA0"/>
    <w:rsid w:val="00B4207D"/>
    <w:rsid w:val="00B42080"/>
    <w:rsid w:val="00B427A2"/>
    <w:rsid w:val="00B42ABC"/>
    <w:rsid w:val="00B42B2E"/>
    <w:rsid w:val="00B430AE"/>
    <w:rsid w:val="00B43158"/>
    <w:rsid w:val="00B43318"/>
    <w:rsid w:val="00B43396"/>
    <w:rsid w:val="00B433BF"/>
    <w:rsid w:val="00B433FC"/>
    <w:rsid w:val="00B437BF"/>
    <w:rsid w:val="00B44090"/>
    <w:rsid w:val="00B441B1"/>
    <w:rsid w:val="00B446C4"/>
    <w:rsid w:val="00B449B7"/>
    <w:rsid w:val="00B44A92"/>
    <w:rsid w:val="00B44ACF"/>
    <w:rsid w:val="00B4501A"/>
    <w:rsid w:val="00B453CE"/>
    <w:rsid w:val="00B456F2"/>
    <w:rsid w:val="00B460AC"/>
    <w:rsid w:val="00B46279"/>
    <w:rsid w:val="00B46634"/>
    <w:rsid w:val="00B47452"/>
    <w:rsid w:val="00B475CF"/>
    <w:rsid w:val="00B476D1"/>
    <w:rsid w:val="00B4778C"/>
    <w:rsid w:val="00B47903"/>
    <w:rsid w:val="00B47967"/>
    <w:rsid w:val="00B479E9"/>
    <w:rsid w:val="00B47D7C"/>
    <w:rsid w:val="00B47D80"/>
    <w:rsid w:val="00B508BE"/>
    <w:rsid w:val="00B50D61"/>
    <w:rsid w:val="00B50D91"/>
    <w:rsid w:val="00B50E2B"/>
    <w:rsid w:val="00B50FBB"/>
    <w:rsid w:val="00B51186"/>
    <w:rsid w:val="00B5146C"/>
    <w:rsid w:val="00B514F2"/>
    <w:rsid w:val="00B5150D"/>
    <w:rsid w:val="00B5171E"/>
    <w:rsid w:val="00B51B53"/>
    <w:rsid w:val="00B51C31"/>
    <w:rsid w:val="00B52A97"/>
    <w:rsid w:val="00B52C49"/>
    <w:rsid w:val="00B52CFB"/>
    <w:rsid w:val="00B5306F"/>
    <w:rsid w:val="00B539D3"/>
    <w:rsid w:val="00B53B29"/>
    <w:rsid w:val="00B53B95"/>
    <w:rsid w:val="00B53BB9"/>
    <w:rsid w:val="00B53C35"/>
    <w:rsid w:val="00B53C9B"/>
    <w:rsid w:val="00B53D45"/>
    <w:rsid w:val="00B5401C"/>
    <w:rsid w:val="00B541ED"/>
    <w:rsid w:val="00B547D2"/>
    <w:rsid w:val="00B548BE"/>
    <w:rsid w:val="00B54D5D"/>
    <w:rsid w:val="00B54D66"/>
    <w:rsid w:val="00B54DEB"/>
    <w:rsid w:val="00B54FF8"/>
    <w:rsid w:val="00B5582C"/>
    <w:rsid w:val="00B55A25"/>
    <w:rsid w:val="00B55BB7"/>
    <w:rsid w:val="00B55E70"/>
    <w:rsid w:val="00B55F50"/>
    <w:rsid w:val="00B563A7"/>
    <w:rsid w:val="00B5708D"/>
    <w:rsid w:val="00B572E0"/>
    <w:rsid w:val="00B57477"/>
    <w:rsid w:val="00B574C7"/>
    <w:rsid w:val="00B576F9"/>
    <w:rsid w:val="00B57DCA"/>
    <w:rsid w:val="00B57DF7"/>
    <w:rsid w:val="00B6066E"/>
    <w:rsid w:val="00B607AB"/>
    <w:rsid w:val="00B60D29"/>
    <w:rsid w:val="00B61864"/>
    <w:rsid w:val="00B61B84"/>
    <w:rsid w:val="00B61DC4"/>
    <w:rsid w:val="00B61DE8"/>
    <w:rsid w:val="00B621FE"/>
    <w:rsid w:val="00B624E5"/>
    <w:rsid w:val="00B6251D"/>
    <w:rsid w:val="00B62808"/>
    <w:rsid w:val="00B62984"/>
    <w:rsid w:val="00B632AA"/>
    <w:rsid w:val="00B636AE"/>
    <w:rsid w:val="00B639B9"/>
    <w:rsid w:val="00B63AE0"/>
    <w:rsid w:val="00B63BBD"/>
    <w:rsid w:val="00B63DB5"/>
    <w:rsid w:val="00B6415C"/>
    <w:rsid w:val="00B64172"/>
    <w:rsid w:val="00B641F9"/>
    <w:rsid w:val="00B64708"/>
    <w:rsid w:val="00B6489F"/>
    <w:rsid w:val="00B655F9"/>
    <w:rsid w:val="00B656A1"/>
    <w:rsid w:val="00B65939"/>
    <w:rsid w:val="00B65C44"/>
    <w:rsid w:val="00B65C57"/>
    <w:rsid w:val="00B65E5C"/>
    <w:rsid w:val="00B65E98"/>
    <w:rsid w:val="00B65EF6"/>
    <w:rsid w:val="00B65F92"/>
    <w:rsid w:val="00B667E9"/>
    <w:rsid w:val="00B66C42"/>
    <w:rsid w:val="00B66C81"/>
    <w:rsid w:val="00B6701E"/>
    <w:rsid w:val="00B67293"/>
    <w:rsid w:val="00B67429"/>
    <w:rsid w:val="00B67936"/>
    <w:rsid w:val="00B67CD3"/>
    <w:rsid w:val="00B67F5F"/>
    <w:rsid w:val="00B700D1"/>
    <w:rsid w:val="00B70197"/>
    <w:rsid w:val="00B703BF"/>
    <w:rsid w:val="00B704DD"/>
    <w:rsid w:val="00B705A0"/>
    <w:rsid w:val="00B70610"/>
    <w:rsid w:val="00B706CF"/>
    <w:rsid w:val="00B70B41"/>
    <w:rsid w:val="00B70BAA"/>
    <w:rsid w:val="00B70C20"/>
    <w:rsid w:val="00B70C23"/>
    <w:rsid w:val="00B70E24"/>
    <w:rsid w:val="00B70FA3"/>
    <w:rsid w:val="00B719B9"/>
    <w:rsid w:val="00B71D92"/>
    <w:rsid w:val="00B71D9E"/>
    <w:rsid w:val="00B71E7C"/>
    <w:rsid w:val="00B71F19"/>
    <w:rsid w:val="00B72202"/>
    <w:rsid w:val="00B722A3"/>
    <w:rsid w:val="00B722CD"/>
    <w:rsid w:val="00B72458"/>
    <w:rsid w:val="00B728E5"/>
    <w:rsid w:val="00B72B8A"/>
    <w:rsid w:val="00B72E8E"/>
    <w:rsid w:val="00B731F0"/>
    <w:rsid w:val="00B7330B"/>
    <w:rsid w:val="00B73546"/>
    <w:rsid w:val="00B73629"/>
    <w:rsid w:val="00B736B5"/>
    <w:rsid w:val="00B73B71"/>
    <w:rsid w:val="00B746D0"/>
    <w:rsid w:val="00B74CA6"/>
    <w:rsid w:val="00B74D2C"/>
    <w:rsid w:val="00B75419"/>
    <w:rsid w:val="00B7543A"/>
    <w:rsid w:val="00B755E5"/>
    <w:rsid w:val="00B7595E"/>
    <w:rsid w:val="00B75A21"/>
    <w:rsid w:val="00B75E5B"/>
    <w:rsid w:val="00B75EB7"/>
    <w:rsid w:val="00B76223"/>
    <w:rsid w:val="00B76354"/>
    <w:rsid w:val="00B76473"/>
    <w:rsid w:val="00B76550"/>
    <w:rsid w:val="00B76977"/>
    <w:rsid w:val="00B7718E"/>
    <w:rsid w:val="00B772DD"/>
    <w:rsid w:val="00B776DD"/>
    <w:rsid w:val="00B77B55"/>
    <w:rsid w:val="00B77CFD"/>
    <w:rsid w:val="00B803DC"/>
    <w:rsid w:val="00B80706"/>
    <w:rsid w:val="00B80992"/>
    <w:rsid w:val="00B80AAC"/>
    <w:rsid w:val="00B80BAB"/>
    <w:rsid w:val="00B80BB7"/>
    <w:rsid w:val="00B80D07"/>
    <w:rsid w:val="00B8123C"/>
    <w:rsid w:val="00B8127B"/>
    <w:rsid w:val="00B815C2"/>
    <w:rsid w:val="00B81720"/>
    <w:rsid w:val="00B817A2"/>
    <w:rsid w:val="00B817E7"/>
    <w:rsid w:val="00B81917"/>
    <w:rsid w:val="00B8195B"/>
    <w:rsid w:val="00B81B31"/>
    <w:rsid w:val="00B81BE0"/>
    <w:rsid w:val="00B81F1C"/>
    <w:rsid w:val="00B82D77"/>
    <w:rsid w:val="00B82FD5"/>
    <w:rsid w:val="00B83089"/>
    <w:rsid w:val="00B831AF"/>
    <w:rsid w:val="00B8365A"/>
    <w:rsid w:val="00B8369D"/>
    <w:rsid w:val="00B83980"/>
    <w:rsid w:val="00B83D39"/>
    <w:rsid w:val="00B840D4"/>
    <w:rsid w:val="00B841D5"/>
    <w:rsid w:val="00B843B5"/>
    <w:rsid w:val="00B8447E"/>
    <w:rsid w:val="00B84487"/>
    <w:rsid w:val="00B8481F"/>
    <w:rsid w:val="00B84C1A"/>
    <w:rsid w:val="00B84C6A"/>
    <w:rsid w:val="00B84E68"/>
    <w:rsid w:val="00B84F24"/>
    <w:rsid w:val="00B85071"/>
    <w:rsid w:val="00B850E3"/>
    <w:rsid w:val="00B851DF"/>
    <w:rsid w:val="00B85466"/>
    <w:rsid w:val="00B85485"/>
    <w:rsid w:val="00B85744"/>
    <w:rsid w:val="00B857F1"/>
    <w:rsid w:val="00B8582F"/>
    <w:rsid w:val="00B85838"/>
    <w:rsid w:val="00B85C56"/>
    <w:rsid w:val="00B8621C"/>
    <w:rsid w:val="00B864F3"/>
    <w:rsid w:val="00B86668"/>
    <w:rsid w:val="00B86846"/>
    <w:rsid w:val="00B868B2"/>
    <w:rsid w:val="00B86BAB"/>
    <w:rsid w:val="00B87285"/>
    <w:rsid w:val="00B872ED"/>
    <w:rsid w:val="00B8766D"/>
    <w:rsid w:val="00B8794B"/>
    <w:rsid w:val="00B8795B"/>
    <w:rsid w:val="00B87A37"/>
    <w:rsid w:val="00B87ABC"/>
    <w:rsid w:val="00B87C0A"/>
    <w:rsid w:val="00B87FBC"/>
    <w:rsid w:val="00B902EF"/>
    <w:rsid w:val="00B90B5A"/>
    <w:rsid w:val="00B90CD1"/>
    <w:rsid w:val="00B91009"/>
    <w:rsid w:val="00B911E7"/>
    <w:rsid w:val="00B92021"/>
    <w:rsid w:val="00B9283C"/>
    <w:rsid w:val="00B92AA0"/>
    <w:rsid w:val="00B92F24"/>
    <w:rsid w:val="00B93401"/>
    <w:rsid w:val="00B934AC"/>
    <w:rsid w:val="00B941F2"/>
    <w:rsid w:val="00B9511E"/>
    <w:rsid w:val="00B954A5"/>
    <w:rsid w:val="00B95D9B"/>
    <w:rsid w:val="00B95EF4"/>
    <w:rsid w:val="00B95EF5"/>
    <w:rsid w:val="00B961C9"/>
    <w:rsid w:val="00B9648B"/>
    <w:rsid w:val="00B964A1"/>
    <w:rsid w:val="00B96506"/>
    <w:rsid w:val="00B968B7"/>
    <w:rsid w:val="00B96935"/>
    <w:rsid w:val="00B96AC8"/>
    <w:rsid w:val="00B96AF1"/>
    <w:rsid w:val="00B96CC7"/>
    <w:rsid w:val="00B96E27"/>
    <w:rsid w:val="00B97164"/>
    <w:rsid w:val="00B9733D"/>
    <w:rsid w:val="00B97FB7"/>
    <w:rsid w:val="00B97FCD"/>
    <w:rsid w:val="00BA0463"/>
    <w:rsid w:val="00BA0A10"/>
    <w:rsid w:val="00BA0FFA"/>
    <w:rsid w:val="00BA10EB"/>
    <w:rsid w:val="00BA1178"/>
    <w:rsid w:val="00BA163A"/>
    <w:rsid w:val="00BA16E0"/>
    <w:rsid w:val="00BA176E"/>
    <w:rsid w:val="00BA1C52"/>
    <w:rsid w:val="00BA1DDB"/>
    <w:rsid w:val="00BA20E3"/>
    <w:rsid w:val="00BA2395"/>
    <w:rsid w:val="00BA2620"/>
    <w:rsid w:val="00BA278B"/>
    <w:rsid w:val="00BA2941"/>
    <w:rsid w:val="00BA297B"/>
    <w:rsid w:val="00BA2DF6"/>
    <w:rsid w:val="00BA3181"/>
    <w:rsid w:val="00BA3585"/>
    <w:rsid w:val="00BA36D2"/>
    <w:rsid w:val="00BA3738"/>
    <w:rsid w:val="00BA3A00"/>
    <w:rsid w:val="00BA3BF0"/>
    <w:rsid w:val="00BA3F40"/>
    <w:rsid w:val="00BA40D7"/>
    <w:rsid w:val="00BA4190"/>
    <w:rsid w:val="00BA4239"/>
    <w:rsid w:val="00BA43CA"/>
    <w:rsid w:val="00BA4431"/>
    <w:rsid w:val="00BA4A8A"/>
    <w:rsid w:val="00BA50B6"/>
    <w:rsid w:val="00BA52AF"/>
    <w:rsid w:val="00BA567C"/>
    <w:rsid w:val="00BA5BA1"/>
    <w:rsid w:val="00BA5CED"/>
    <w:rsid w:val="00BA5D40"/>
    <w:rsid w:val="00BA6018"/>
    <w:rsid w:val="00BA66E8"/>
    <w:rsid w:val="00BA6834"/>
    <w:rsid w:val="00BA6CE1"/>
    <w:rsid w:val="00BA6E02"/>
    <w:rsid w:val="00BA71E9"/>
    <w:rsid w:val="00BA731A"/>
    <w:rsid w:val="00BA74E8"/>
    <w:rsid w:val="00BA7A0F"/>
    <w:rsid w:val="00BA7F52"/>
    <w:rsid w:val="00BA7FC8"/>
    <w:rsid w:val="00BB0038"/>
    <w:rsid w:val="00BB0269"/>
    <w:rsid w:val="00BB04AE"/>
    <w:rsid w:val="00BB05EB"/>
    <w:rsid w:val="00BB0836"/>
    <w:rsid w:val="00BB177D"/>
    <w:rsid w:val="00BB1896"/>
    <w:rsid w:val="00BB1994"/>
    <w:rsid w:val="00BB1B21"/>
    <w:rsid w:val="00BB1DDD"/>
    <w:rsid w:val="00BB1E23"/>
    <w:rsid w:val="00BB234C"/>
    <w:rsid w:val="00BB2ED8"/>
    <w:rsid w:val="00BB301D"/>
    <w:rsid w:val="00BB311A"/>
    <w:rsid w:val="00BB3500"/>
    <w:rsid w:val="00BB368B"/>
    <w:rsid w:val="00BB39A5"/>
    <w:rsid w:val="00BB3B54"/>
    <w:rsid w:val="00BB3D37"/>
    <w:rsid w:val="00BB3D7A"/>
    <w:rsid w:val="00BB424E"/>
    <w:rsid w:val="00BB46ED"/>
    <w:rsid w:val="00BB474A"/>
    <w:rsid w:val="00BB4782"/>
    <w:rsid w:val="00BB4873"/>
    <w:rsid w:val="00BB48FF"/>
    <w:rsid w:val="00BB512A"/>
    <w:rsid w:val="00BB5C88"/>
    <w:rsid w:val="00BB6133"/>
    <w:rsid w:val="00BB6272"/>
    <w:rsid w:val="00BB663F"/>
    <w:rsid w:val="00BB68EC"/>
    <w:rsid w:val="00BB6E82"/>
    <w:rsid w:val="00BB7070"/>
    <w:rsid w:val="00BB72DF"/>
    <w:rsid w:val="00BB7301"/>
    <w:rsid w:val="00BB7567"/>
    <w:rsid w:val="00BB76D6"/>
    <w:rsid w:val="00BC025B"/>
    <w:rsid w:val="00BC0478"/>
    <w:rsid w:val="00BC0A1E"/>
    <w:rsid w:val="00BC0B8F"/>
    <w:rsid w:val="00BC0D22"/>
    <w:rsid w:val="00BC0E07"/>
    <w:rsid w:val="00BC0F55"/>
    <w:rsid w:val="00BC1149"/>
    <w:rsid w:val="00BC13AE"/>
    <w:rsid w:val="00BC14E2"/>
    <w:rsid w:val="00BC14E3"/>
    <w:rsid w:val="00BC168D"/>
    <w:rsid w:val="00BC1786"/>
    <w:rsid w:val="00BC1A9E"/>
    <w:rsid w:val="00BC1D8A"/>
    <w:rsid w:val="00BC1ECD"/>
    <w:rsid w:val="00BC2600"/>
    <w:rsid w:val="00BC26D0"/>
    <w:rsid w:val="00BC2F32"/>
    <w:rsid w:val="00BC33DB"/>
    <w:rsid w:val="00BC35A8"/>
    <w:rsid w:val="00BC35AF"/>
    <w:rsid w:val="00BC39AE"/>
    <w:rsid w:val="00BC3A2F"/>
    <w:rsid w:val="00BC3ABC"/>
    <w:rsid w:val="00BC3F24"/>
    <w:rsid w:val="00BC4437"/>
    <w:rsid w:val="00BC459E"/>
    <w:rsid w:val="00BC4E1E"/>
    <w:rsid w:val="00BC4E3E"/>
    <w:rsid w:val="00BC4EA9"/>
    <w:rsid w:val="00BC50C1"/>
    <w:rsid w:val="00BC5269"/>
    <w:rsid w:val="00BC5453"/>
    <w:rsid w:val="00BC57F9"/>
    <w:rsid w:val="00BC5833"/>
    <w:rsid w:val="00BC58FC"/>
    <w:rsid w:val="00BC5FAB"/>
    <w:rsid w:val="00BC62B7"/>
    <w:rsid w:val="00BC62B8"/>
    <w:rsid w:val="00BC6535"/>
    <w:rsid w:val="00BC66A4"/>
    <w:rsid w:val="00BC6D73"/>
    <w:rsid w:val="00BC73A6"/>
    <w:rsid w:val="00BC73AE"/>
    <w:rsid w:val="00BC745E"/>
    <w:rsid w:val="00BC77A1"/>
    <w:rsid w:val="00BC77E1"/>
    <w:rsid w:val="00BC7873"/>
    <w:rsid w:val="00BC7DF7"/>
    <w:rsid w:val="00BD0132"/>
    <w:rsid w:val="00BD0B11"/>
    <w:rsid w:val="00BD0D89"/>
    <w:rsid w:val="00BD0D8A"/>
    <w:rsid w:val="00BD127C"/>
    <w:rsid w:val="00BD135D"/>
    <w:rsid w:val="00BD1450"/>
    <w:rsid w:val="00BD179D"/>
    <w:rsid w:val="00BD1B0C"/>
    <w:rsid w:val="00BD1D54"/>
    <w:rsid w:val="00BD1E05"/>
    <w:rsid w:val="00BD2253"/>
    <w:rsid w:val="00BD2500"/>
    <w:rsid w:val="00BD251F"/>
    <w:rsid w:val="00BD260E"/>
    <w:rsid w:val="00BD2EB7"/>
    <w:rsid w:val="00BD303F"/>
    <w:rsid w:val="00BD3046"/>
    <w:rsid w:val="00BD30CB"/>
    <w:rsid w:val="00BD3428"/>
    <w:rsid w:val="00BD360E"/>
    <w:rsid w:val="00BD36DA"/>
    <w:rsid w:val="00BD373C"/>
    <w:rsid w:val="00BD38F9"/>
    <w:rsid w:val="00BD3C7F"/>
    <w:rsid w:val="00BD3DA3"/>
    <w:rsid w:val="00BD4455"/>
    <w:rsid w:val="00BD44EE"/>
    <w:rsid w:val="00BD49C6"/>
    <w:rsid w:val="00BD4CB4"/>
    <w:rsid w:val="00BD4DB1"/>
    <w:rsid w:val="00BD5177"/>
    <w:rsid w:val="00BD5252"/>
    <w:rsid w:val="00BD5520"/>
    <w:rsid w:val="00BD5784"/>
    <w:rsid w:val="00BD5AA6"/>
    <w:rsid w:val="00BD603D"/>
    <w:rsid w:val="00BD604C"/>
    <w:rsid w:val="00BD6162"/>
    <w:rsid w:val="00BD619F"/>
    <w:rsid w:val="00BD67E5"/>
    <w:rsid w:val="00BD6B0C"/>
    <w:rsid w:val="00BD6CBF"/>
    <w:rsid w:val="00BD7490"/>
    <w:rsid w:val="00BD7578"/>
    <w:rsid w:val="00BD7659"/>
    <w:rsid w:val="00BD77CE"/>
    <w:rsid w:val="00BD7A4B"/>
    <w:rsid w:val="00BD7B09"/>
    <w:rsid w:val="00BD7BF0"/>
    <w:rsid w:val="00BD7CE1"/>
    <w:rsid w:val="00BE0002"/>
    <w:rsid w:val="00BE093D"/>
    <w:rsid w:val="00BE1274"/>
    <w:rsid w:val="00BE14D7"/>
    <w:rsid w:val="00BE1A48"/>
    <w:rsid w:val="00BE1AB1"/>
    <w:rsid w:val="00BE214C"/>
    <w:rsid w:val="00BE2228"/>
    <w:rsid w:val="00BE229B"/>
    <w:rsid w:val="00BE25F4"/>
    <w:rsid w:val="00BE2908"/>
    <w:rsid w:val="00BE2CEF"/>
    <w:rsid w:val="00BE2D8A"/>
    <w:rsid w:val="00BE3249"/>
    <w:rsid w:val="00BE3563"/>
    <w:rsid w:val="00BE3847"/>
    <w:rsid w:val="00BE3864"/>
    <w:rsid w:val="00BE38BD"/>
    <w:rsid w:val="00BE39CD"/>
    <w:rsid w:val="00BE3BED"/>
    <w:rsid w:val="00BE3DCB"/>
    <w:rsid w:val="00BE42B5"/>
    <w:rsid w:val="00BE44F2"/>
    <w:rsid w:val="00BE44FD"/>
    <w:rsid w:val="00BE45D1"/>
    <w:rsid w:val="00BE4817"/>
    <w:rsid w:val="00BE4A74"/>
    <w:rsid w:val="00BE5433"/>
    <w:rsid w:val="00BE54CA"/>
    <w:rsid w:val="00BE558A"/>
    <w:rsid w:val="00BE57E6"/>
    <w:rsid w:val="00BE59A8"/>
    <w:rsid w:val="00BE59F8"/>
    <w:rsid w:val="00BE5CF8"/>
    <w:rsid w:val="00BE5D4C"/>
    <w:rsid w:val="00BE5E1B"/>
    <w:rsid w:val="00BE6061"/>
    <w:rsid w:val="00BE6124"/>
    <w:rsid w:val="00BE68FA"/>
    <w:rsid w:val="00BE69F5"/>
    <w:rsid w:val="00BE6AD6"/>
    <w:rsid w:val="00BE6BA3"/>
    <w:rsid w:val="00BE724C"/>
    <w:rsid w:val="00BE7D11"/>
    <w:rsid w:val="00BE7FFE"/>
    <w:rsid w:val="00BF0321"/>
    <w:rsid w:val="00BF03E9"/>
    <w:rsid w:val="00BF0412"/>
    <w:rsid w:val="00BF0480"/>
    <w:rsid w:val="00BF09B4"/>
    <w:rsid w:val="00BF0B26"/>
    <w:rsid w:val="00BF0D79"/>
    <w:rsid w:val="00BF12B9"/>
    <w:rsid w:val="00BF12CD"/>
    <w:rsid w:val="00BF142A"/>
    <w:rsid w:val="00BF1518"/>
    <w:rsid w:val="00BF1529"/>
    <w:rsid w:val="00BF16CC"/>
    <w:rsid w:val="00BF1BD6"/>
    <w:rsid w:val="00BF1E1F"/>
    <w:rsid w:val="00BF1E24"/>
    <w:rsid w:val="00BF1ED8"/>
    <w:rsid w:val="00BF23E7"/>
    <w:rsid w:val="00BF272D"/>
    <w:rsid w:val="00BF294B"/>
    <w:rsid w:val="00BF2B41"/>
    <w:rsid w:val="00BF2D38"/>
    <w:rsid w:val="00BF2DF0"/>
    <w:rsid w:val="00BF31C7"/>
    <w:rsid w:val="00BF3458"/>
    <w:rsid w:val="00BF34EF"/>
    <w:rsid w:val="00BF400D"/>
    <w:rsid w:val="00BF423D"/>
    <w:rsid w:val="00BF4BDA"/>
    <w:rsid w:val="00BF4C72"/>
    <w:rsid w:val="00BF4D5B"/>
    <w:rsid w:val="00BF53B1"/>
    <w:rsid w:val="00BF5988"/>
    <w:rsid w:val="00BF5E72"/>
    <w:rsid w:val="00BF5F10"/>
    <w:rsid w:val="00BF611E"/>
    <w:rsid w:val="00BF616C"/>
    <w:rsid w:val="00BF6373"/>
    <w:rsid w:val="00BF64A1"/>
    <w:rsid w:val="00BF67C1"/>
    <w:rsid w:val="00BF6843"/>
    <w:rsid w:val="00BF6A68"/>
    <w:rsid w:val="00BF70A6"/>
    <w:rsid w:val="00BF71D8"/>
    <w:rsid w:val="00BF7B4F"/>
    <w:rsid w:val="00BF7CF2"/>
    <w:rsid w:val="00BF7FF5"/>
    <w:rsid w:val="00C00048"/>
    <w:rsid w:val="00C007E0"/>
    <w:rsid w:val="00C00821"/>
    <w:rsid w:val="00C0089E"/>
    <w:rsid w:val="00C00ABC"/>
    <w:rsid w:val="00C01005"/>
    <w:rsid w:val="00C012A1"/>
    <w:rsid w:val="00C0197D"/>
    <w:rsid w:val="00C01EC8"/>
    <w:rsid w:val="00C02174"/>
    <w:rsid w:val="00C025E3"/>
    <w:rsid w:val="00C02805"/>
    <w:rsid w:val="00C0287B"/>
    <w:rsid w:val="00C02926"/>
    <w:rsid w:val="00C029D5"/>
    <w:rsid w:val="00C02DF6"/>
    <w:rsid w:val="00C02EE2"/>
    <w:rsid w:val="00C02FA8"/>
    <w:rsid w:val="00C0306D"/>
    <w:rsid w:val="00C03284"/>
    <w:rsid w:val="00C03297"/>
    <w:rsid w:val="00C0338D"/>
    <w:rsid w:val="00C036CD"/>
    <w:rsid w:val="00C03779"/>
    <w:rsid w:val="00C037A3"/>
    <w:rsid w:val="00C03826"/>
    <w:rsid w:val="00C04089"/>
    <w:rsid w:val="00C040D3"/>
    <w:rsid w:val="00C04245"/>
    <w:rsid w:val="00C04259"/>
    <w:rsid w:val="00C0445D"/>
    <w:rsid w:val="00C04559"/>
    <w:rsid w:val="00C04577"/>
    <w:rsid w:val="00C0482D"/>
    <w:rsid w:val="00C04AE5"/>
    <w:rsid w:val="00C04CFA"/>
    <w:rsid w:val="00C055EE"/>
    <w:rsid w:val="00C0576D"/>
    <w:rsid w:val="00C058A6"/>
    <w:rsid w:val="00C05918"/>
    <w:rsid w:val="00C05EAC"/>
    <w:rsid w:val="00C0632B"/>
    <w:rsid w:val="00C064DF"/>
    <w:rsid w:val="00C06633"/>
    <w:rsid w:val="00C06829"/>
    <w:rsid w:val="00C068FA"/>
    <w:rsid w:val="00C069AB"/>
    <w:rsid w:val="00C06A3E"/>
    <w:rsid w:val="00C06B75"/>
    <w:rsid w:val="00C074C9"/>
    <w:rsid w:val="00C0768B"/>
    <w:rsid w:val="00C079F7"/>
    <w:rsid w:val="00C07BD1"/>
    <w:rsid w:val="00C07E74"/>
    <w:rsid w:val="00C10170"/>
    <w:rsid w:val="00C10282"/>
    <w:rsid w:val="00C10AD9"/>
    <w:rsid w:val="00C10E44"/>
    <w:rsid w:val="00C1138E"/>
    <w:rsid w:val="00C1173C"/>
    <w:rsid w:val="00C117BE"/>
    <w:rsid w:val="00C12132"/>
    <w:rsid w:val="00C121EE"/>
    <w:rsid w:val="00C126B6"/>
    <w:rsid w:val="00C1273D"/>
    <w:rsid w:val="00C12C41"/>
    <w:rsid w:val="00C1312C"/>
    <w:rsid w:val="00C1317F"/>
    <w:rsid w:val="00C1340F"/>
    <w:rsid w:val="00C13501"/>
    <w:rsid w:val="00C1359F"/>
    <w:rsid w:val="00C13618"/>
    <w:rsid w:val="00C136CD"/>
    <w:rsid w:val="00C13F66"/>
    <w:rsid w:val="00C13F82"/>
    <w:rsid w:val="00C140A3"/>
    <w:rsid w:val="00C14714"/>
    <w:rsid w:val="00C14810"/>
    <w:rsid w:val="00C14B02"/>
    <w:rsid w:val="00C14CAB"/>
    <w:rsid w:val="00C1532A"/>
    <w:rsid w:val="00C15383"/>
    <w:rsid w:val="00C15756"/>
    <w:rsid w:val="00C1583D"/>
    <w:rsid w:val="00C159E2"/>
    <w:rsid w:val="00C15AA3"/>
    <w:rsid w:val="00C15AF8"/>
    <w:rsid w:val="00C15B3E"/>
    <w:rsid w:val="00C15DDA"/>
    <w:rsid w:val="00C16216"/>
    <w:rsid w:val="00C16771"/>
    <w:rsid w:val="00C16ADA"/>
    <w:rsid w:val="00C16B50"/>
    <w:rsid w:val="00C16C76"/>
    <w:rsid w:val="00C172C3"/>
    <w:rsid w:val="00C17311"/>
    <w:rsid w:val="00C173BD"/>
    <w:rsid w:val="00C17596"/>
    <w:rsid w:val="00C17A29"/>
    <w:rsid w:val="00C17C91"/>
    <w:rsid w:val="00C17FE1"/>
    <w:rsid w:val="00C204CF"/>
    <w:rsid w:val="00C20617"/>
    <w:rsid w:val="00C20646"/>
    <w:rsid w:val="00C20B7F"/>
    <w:rsid w:val="00C20CEE"/>
    <w:rsid w:val="00C20EE8"/>
    <w:rsid w:val="00C2105A"/>
    <w:rsid w:val="00C210E0"/>
    <w:rsid w:val="00C21185"/>
    <w:rsid w:val="00C211DD"/>
    <w:rsid w:val="00C2133A"/>
    <w:rsid w:val="00C214D0"/>
    <w:rsid w:val="00C21647"/>
    <w:rsid w:val="00C21AEE"/>
    <w:rsid w:val="00C22122"/>
    <w:rsid w:val="00C225ED"/>
    <w:rsid w:val="00C22829"/>
    <w:rsid w:val="00C22D21"/>
    <w:rsid w:val="00C22E03"/>
    <w:rsid w:val="00C236C9"/>
    <w:rsid w:val="00C23814"/>
    <w:rsid w:val="00C238B7"/>
    <w:rsid w:val="00C23B24"/>
    <w:rsid w:val="00C244C9"/>
    <w:rsid w:val="00C24667"/>
    <w:rsid w:val="00C24746"/>
    <w:rsid w:val="00C247A1"/>
    <w:rsid w:val="00C24DEA"/>
    <w:rsid w:val="00C25517"/>
    <w:rsid w:val="00C2569E"/>
    <w:rsid w:val="00C2589E"/>
    <w:rsid w:val="00C259D5"/>
    <w:rsid w:val="00C25C0B"/>
    <w:rsid w:val="00C25F90"/>
    <w:rsid w:val="00C26576"/>
    <w:rsid w:val="00C26896"/>
    <w:rsid w:val="00C27270"/>
    <w:rsid w:val="00C27526"/>
    <w:rsid w:val="00C27766"/>
    <w:rsid w:val="00C27D7B"/>
    <w:rsid w:val="00C3004C"/>
    <w:rsid w:val="00C30246"/>
    <w:rsid w:val="00C30267"/>
    <w:rsid w:val="00C30427"/>
    <w:rsid w:val="00C30734"/>
    <w:rsid w:val="00C30849"/>
    <w:rsid w:val="00C30AA9"/>
    <w:rsid w:val="00C30AD6"/>
    <w:rsid w:val="00C30D8A"/>
    <w:rsid w:val="00C31C91"/>
    <w:rsid w:val="00C31CA2"/>
    <w:rsid w:val="00C31E11"/>
    <w:rsid w:val="00C32581"/>
    <w:rsid w:val="00C328BF"/>
    <w:rsid w:val="00C329C7"/>
    <w:rsid w:val="00C3301B"/>
    <w:rsid w:val="00C33415"/>
    <w:rsid w:val="00C3370B"/>
    <w:rsid w:val="00C337C9"/>
    <w:rsid w:val="00C3384E"/>
    <w:rsid w:val="00C33A26"/>
    <w:rsid w:val="00C33B1E"/>
    <w:rsid w:val="00C33F17"/>
    <w:rsid w:val="00C33F35"/>
    <w:rsid w:val="00C340EC"/>
    <w:rsid w:val="00C34553"/>
    <w:rsid w:val="00C34780"/>
    <w:rsid w:val="00C348CA"/>
    <w:rsid w:val="00C3497C"/>
    <w:rsid w:val="00C34CDF"/>
    <w:rsid w:val="00C34E7E"/>
    <w:rsid w:val="00C35693"/>
    <w:rsid w:val="00C35818"/>
    <w:rsid w:val="00C359CF"/>
    <w:rsid w:val="00C35A58"/>
    <w:rsid w:val="00C360E9"/>
    <w:rsid w:val="00C364C9"/>
    <w:rsid w:val="00C366CB"/>
    <w:rsid w:val="00C367A9"/>
    <w:rsid w:val="00C3694B"/>
    <w:rsid w:val="00C36A16"/>
    <w:rsid w:val="00C36B01"/>
    <w:rsid w:val="00C36F4F"/>
    <w:rsid w:val="00C3733D"/>
    <w:rsid w:val="00C3753E"/>
    <w:rsid w:val="00C4018E"/>
    <w:rsid w:val="00C40662"/>
    <w:rsid w:val="00C407EC"/>
    <w:rsid w:val="00C40A75"/>
    <w:rsid w:val="00C40C57"/>
    <w:rsid w:val="00C40DC8"/>
    <w:rsid w:val="00C415D1"/>
    <w:rsid w:val="00C41AFA"/>
    <w:rsid w:val="00C421E8"/>
    <w:rsid w:val="00C4252E"/>
    <w:rsid w:val="00C425B4"/>
    <w:rsid w:val="00C42733"/>
    <w:rsid w:val="00C42EB4"/>
    <w:rsid w:val="00C42EFE"/>
    <w:rsid w:val="00C435AB"/>
    <w:rsid w:val="00C43B0A"/>
    <w:rsid w:val="00C43CB7"/>
    <w:rsid w:val="00C43FFA"/>
    <w:rsid w:val="00C441C2"/>
    <w:rsid w:val="00C4423D"/>
    <w:rsid w:val="00C44782"/>
    <w:rsid w:val="00C44986"/>
    <w:rsid w:val="00C449DC"/>
    <w:rsid w:val="00C44B7B"/>
    <w:rsid w:val="00C45049"/>
    <w:rsid w:val="00C462D3"/>
    <w:rsid w:val="00C463A2"/>
    <w:rsid w:val="00C47167"/>
    <w:rsid w:val="00C476B3"/>
    <w:rsid w:val="00C479B0"/>
    <w:rsid w:val="00C47FE4"/>
    <w:rsid w:val="00C503C3"/>
    <w:rsid w:val="00C509FF"/>
    <w:rsid w:val="00C50D29"/>
    <w:rsid w:val="00C510D4"/>
    <w:rsid w:val="00C51197"/>
    <w:rsid w:val="00C51C25"/>
    <w:rsid w:val="00C51EE3"/>
    <w:rsid w:val="00C5208E"/>
    <w:rsid w:val="00C52108"/>
    <w:rsid w:val="00C52268"/>
    <w:rsid w:val="00C52401"/>
    <w:rsid w:val="00C525A0"/>
    <w:rsid w:val="00C526E7"/>
    <w:rsid w:val="00C52993"/>
    <w:rsid w:val="00C52A29"/>
    <w:rsid w:val="00C52E95"/>
    <w:rsid w:val="00C52FFA"/>
    <w:rsid w:val="00C534C3"/>
    <w:rsid w:val="00C53B09"/>
    <w:rsid w:val="00C53B8F"/>
    <w:rsid w:val="00C53CDA"/>
    <w:rsid w:val="00C53D15"/>
    <w:rsid w:val="00C53EDE"/>
    <w:rsid w:val="00C53FD6"/>
    <w:rsid w:val="00C543D0"/>
    <w:rsid w:val="00C5458E"/>
    <w:rsid w:val="00C545B7"/>
    <w:rsid w:val="00C545E1"/>
    <w:rsid w:val="00C54680"/>
    <w:rsid w:val="00C54719"/>
    <w:rsid w:val="00C5484E"/>
    <w:rsid w:val="00C54C1F"/>
    <w:rsid w:val="00C54E64"/>
    <w:rsid w:val="00C552C3"/>
    <w:rsid w:val="00C5539C"/>
    <w:rsid w:val="00C555A3"/>
    <w:rsid w:val="00C5568F"/>
    <w:rsid w:val="00C559EF"/>
    <w:rsid w:val="00C55FF5"/>
    <w:rsid w:val="00C56020"/>
    <w:rsid w:val="00C56202"/>
    <w:rsid w:val="00C5633C"/>
    <w:rsid w:val="00C56CCB"/>
    <w:rsid w:val="00C56F4F"/>
    <w:rsid w:val="00C57152"/>
    <w:rsid w:val="00C57329"/>
    <w:rsid w:val="00C57889"/>
    <w:rsid w:val="00C578DB"/>
    <w:rsid w:val="00C57998"/>
    <w:rsid w:val="00C57DC6"/>
    <w:rsid w:val="00C60479"/>
    <w:rsid w:val="00C605D8"/>
    <w:rsid w:val="00C6088D"/>
    <w:rsid w:val="00C608A3"/>
    <w:rsid w:val="00C608C4"/>
    <w:rsid w:val="00C60D11"/>
    <w:rsid w:val="00C60F37"/>
    <w:rsid w:val="00C61071"/>
    <w:rsid w:val="00C611ED"/>
    <w:rsid w:val="00C6158E"/>
    <w:rsid w:val="00C61618"/>
    <w:rsid w:val="00C61901"/>
    <w:rsid w:val="00C619C4"/>
    <w:rsid w:val="00C61A4C"/>
    <w:rsid w:val="00C61F3A"/>
    <w:rsid w:val="00C61FF0"/>
    <w:rsid w:val="00C6200C"/>
    <w:rsid w:val="00C6212B"/>
    <w:rsid w:val="00C621FD"/>
    <w:rsid w:val="00C6221C"/>
    <w:rsid w:val="00C6293E"/>
    <w:rsid w:val="00C62A19"/>
    <w:rsid w:val="00C62BF3"/>
    <w:rsid w:val="00C633AA"/>
    <w:rsid w:val="00C6348C"/>
    <w:rsid w:val="00C636D5"/>
    <w:rsid w:val="00C638AE"/>
    <w:rsid w:val="00C63C2C"/>
    <w:rsid w:val="00C63C75"/>
    <w:rsid w:val="00C641ED"/>
    <w:rsid w:val="00C643AC"/>
    <w:rsid w:val="00C646A0"/>
    <w:rsid w:val="00C64D76"/>
    <w:rsid w:val="00C64E91"/>
    <w:rsid w:val="00C650F3"/>
    <w:rsid w:val="00C6536D"/>
    <w:rsid w:val="00C65776"/>
    <w:rsid w:val="00C658AB"/>
    <w:rsid w:val="00C65DA1"/>
    <w:rsid w:val="00C66355"/>
    <w:rsid w:val="00C663BF"/>
    <w:rsid w:val="00C66667"/>
    <w:rsid w:val="00C66893"/>
    <w:rsid w:val="00C66A77"/>
    <w:rsid w:val="00C66CA4"/>
    <w:rsid w:val="00C66E8B"/>
    <w:rsid w:val="00C66EE3"/>
    <w:rsid w:val="00C67020"/>
    <w:rsid w:val="00C67E58"/>
    <w:rsid w:val="00C67EFD"/>
    <w:rsid w:val="00C67FFB"/>
    <w:rsid w:val="00C70320"/>
    <w:rsid w:val="00C70D55"/>
    <w:rsid w:val="00C7152C"/>
    <w:rsid w:val="00C71631"/>
    <w:rsid w:val="00C71815"/>
    <w:rsid w:val="00C71906"/>
    <w:rsid w:val="00C71F09"/>
    <w:rsid w:val="00C71F4C"/>
    <w:rsid w:val="00C724E8"/>
    <w:rsid w:val="00C72730"/>
    <w:rsid w:val="00C7301F"/>
    <w:rsid w:val="00C734D8"/>
    <w:rsid w:val="00C73926"/>
    <w:rsid w:val="00C73C17"/>
    <w:rsid w:val="00C7415E"/>
    <w:rsid w:val="00C7420F"/>
    <w:rsid w:val="00C742DE"/>
    <w:rsid w:val="00C74395"/>
    <w:rsid w:val="00C74879"/>
    <w:rsid w:val="00C74DA5"/>
    <w:rsid w:val="00C75487"/>
    <w:rsid w:val="00C7553F"/>
    <w:rsid w:val="00C7578D"/>
    <w:rsid w:val="00C75861"/>
    <w:rsid w:val="00C758F8"/>
    <w:rsid w:val="00C75A33"/>
    <w:rsid w:val="00C75F20"/>
    <w:rsid w:val="00C75FC0"/>
    <w:rsid w:val="00C761F7"/>
    <w:rsid w:val="00C76219"/>
    <w:rsid w:val="00C764D5"/>
    <w:rsid w:val="00C7658E"/>
    <w:rsid w:val="00C766CC"/>
    <w:rsid w:val="00C76BDA"/>
    <w:rsid w:val="00C77CA7"/>
    <w:rsid w:val="00C77F58"/>
    <w:rsid w:val="00C80B0F"/>
    <w:rsid w:val="00C80BF5"/>
    <w:rsid w:val="00C8117B"/>
    <w:rsid w:val="00C8141A"/>
    <w:rsid w:val="00C81439"/>
    <w:rsid w:val="00C816E3"/>
    <w:rsid w:val="00C819B6"/>
    <w:rsid w:val="00C819FA"/>
    <w:rsid w:val="00C81BEB"/>
    <w:rsid w:val="00C81C59"/>
    <w:rsid w:val="00C82115"/>
    <w:rsid w:val="00C8217A"/>
    <w:rsid w:val="00C823BF"/>
    <w:rsid w:val="00C826C9"/>
    <w:rsid w:val="00C82753"/>
    <w:rsid w:val="00C828C5"/>
    <w:rsid w:val="00C82A17"/>
    <w:rsid w:val="00C82E07"/>
    <w:rsid w:val="00C8323A"/>
    <w:rsid w:val="00C83344"/>
    <w:rsid w:val="00C83D1E"/>
    <w:rsid w:val="00C83E5E"/>
    <w:rsid w:val="00C8463B"/>
    <w:rsid w:val="00C8464F"/>
    <w:rsid w:val="00C84F18"/>
    <w:rsid w:val="00C85592"/>
    <w:rsid w:val="00C85AA2"/>
    <w:rsid w:val="00C85DEB"/>
    <w:rsid w:val="00C85EC0"/>
    <w:rsid w:val="00C86419"/>
    <w:rsid w:val="00C86893"/>
    <w:rsid w:val="00C87158"/>
    <w:rsid w:val="00C87330"/>
    <w:rsid w:val="00C874DE"/>
    <w:rsid w:val="00C87803"/>
    <w:rsid w:val="00C8798C"/>
    <w:rsid w:val="00C902B1"/>
    <w:rsid w:val="00C90955"/>
    <w:rsid w:val="00C90B29"/>
    <w:rsid w:val="00C90D85"/>
    <w:rsid w:val="00C91155"/>
    <w:rsid w:val="00C911CB"/>
    <w:rsid w:val="00C91243"/>
    <w:rsid w:val="00C913AC"/>
    <w:rsid w:val="00C91835"/>
    <w:rsid w:val="00C91ADF"/>
    <w:rsid w:val="00C91BED"/>
    <w:rsid w:val="00C91EAE"/>
    <w:rsid w:val="00C920F2"/>
    <w:rsid w:val="00C92255"/>
    <w:rsid w:val="00C923C3"/>
    <w:rsid w:val="00C9246E"/>
    <w:rsid w:val="00C9247D"/>
    <w:rsid w:val="00C92621"/>
    <w:rsid w:val="00C932D7"/>
    <w:rsid w:val="00C93319"/>
    <w:rsid w:val="00C9332F"/>
    <w:rsid w:val="00C9345C"/>
    <w:rsid w:val="00C93A2E"/>
    <w:rsid w:val="00C93D53"/>
    <w:rsid w:val="00C93EEA"/>
    <w:rsid w:val="00C93FF2"/>
    <w:rsid w:val="00C94178"/>
    <w:rsid w:val="00C94C7B"/>
    <w:rsid w:val="00C94DB9"/>
    <w:rsid w:val="00C95097"/>
    <w:rsid w:val="00C950A6"/>
    <w:rsid w:val="00C950C0"/>
    <w:rsid w:val="00C95474"/>
    <w:rsid w:val="00C95715"/>
    <w:rsid w:val="00C9584C"/>
    <w:rsid w:val="00C95CAF"/>
    <w:rsid w:val="00C95ED1"/>
    <w:rsid w:val="00C96004"/>
    <w:rsid w:val="00C96156"/>
    <w:rsid w:val="00C96258"/>
    <w:rsid w:val="00C96D1F"/>
    <w:rsid w:val="00C9722E"/>
    <w:rsid w:val="00C972EF"/>
    <w:rsid w:val="00C97426"/>
    <w:rsid w:val="00C9756E"/>
    <w:rsid w:val="00C97777"/>
    <w:rsid w:val="00C97C0C"/>
    <w:rsid w:val="00CA060E"/>
    <w:rsid w:val="00CA0A16"/>
    <w:rsid w:val="00CA0A76"/>
    <w:rsid w:val="00CA0C1C"/>
    <w:rsid w:val="00CA0CE4"/>
    <w:rsid w:val="00CA0F79"/>
    <w:rsid w:val="00CA10CA"/>
    <w:rsid w:val="00CA1371"/>
    <w:rsid w:val="00CA1520"/>
    <w:rsid w:val="00CA16CE"/>
    <w:rsid w:val="00CA1774"/>
    <w:rsid w:val="00CA1CC4"/>
    <w:rsid w:val="00CA1EDB"/>
    <w:rsid w:val="00CA1EEF"/>
    <w:rsid w:val="00CA217D"/>
    <w:rsid w:val="00CA21D4"/>
    <w:rsid w:val="00CA2256"/>
    <w:rsid w:val="00CA2303"/>
    <w:rsid w:val="00CA2910"/>
    <w:rsid w:val="00CA2A1C"/>
    <w:rsid w:val="00CA31AF"/>
    <w:rsid w:val="00CA3425"/>
    <w:rsid w:val="00CA36EC"/>
    <w:rsid w:val="00CA3FBC"/>
    <w:rsid w:val="00CA4363"/>
    <w:rsid w:val="00CA43C5"/>
    <w:rsid w:val="00CA43CA"/>
    <w:rsid w:val="00CA4883"/>
    <w:rsid w:val="00CA4A93"/>
    <w:rsid w:val="00CA4BE4"/>
    <w:rsid w:val="00CA4D4D"/>
    <w:rsid w:val="00CA4E1C"/>
    <w:rsid w:val="00CA4FC2"/>
    <w:rsid w:val="00CA531A"/>
    <w:rsid w:val="00CA5414"/>
    <w:rsid w:val="00CA54D4"/>
    <w:rsid w:val="00CA5D14"/>
    <w:rsid w:val="00CA61BF"/>
    <w:rsid w:val="00CA6D65"/>
    <w:rsid w:val="00CA6D69"/>
    <w:rsid w:val="00CA752A"/>
    <w:rsid w:val="00CA753A"/>
    <w:rsid w:val="00CA7925"/>
    <w:rsid w:val="00CA79BC"/>
    <w:rsid w:val="00CA7CF0"/>
    <w:rsid w:val="00CB0613"/>
    <w:rsid w:val="00CB071C"/>
    <w:rsid w:val="00CB07F9"/>
    <w:rsid w:val="00CB0E4E"/>
    <w:rsid w:val="00CB0F05"/>
    <w:rsid w:val="00CB1101"/>
    <w:rsid w:val="00CB1403"/>
    <w:rsid w:val="00CB1449"/>
    <w:rsid w:val="00CB1748"/>
    <w:rsid w:val="00CB1A3A"/>
    <w:rsid w:val="00CB1B16"/>
    <w:rsid w:val="00CB2377"/>
    <w:rsid w:val="00CB2B89"/>
    <w:rsid w:val="00CB30FB"/>
    <w:rsid w:val="00CB3179"/>
    <w:rsid w:val="00CB342A"/>
    <w:rsid w:val="00CB3BBF"/>
    <w:rsid w:val="00CB3DFD"/>
    <w:rsid w:val="00CB40DB"/>
    <w:rsid w:val="00CB418A"/>
    <w:rsid w:val="00CB41FF"/>
    <w:rsid w:val="00CB4259"/>
    <w:rsid w:val="00CB42D0"/>
    <w:rsid w:val="00CB4558"/>
    <w:rsid w:val="00CB46A3"/>
    <w:rsid w:val="00CB4BF3"/>
    <w:rsid w:val="00CB4D8E"/>
    <w:rsid w:val="00CB4E01"/>
    <w:rsid w:val="00CB5093"/>
    <w:rsid w:val="00CB53EB"/>
    <w:rsid w:val="00CB5707"/>
    <w:rsid w:val="00CB5784"/>
    <w:rsid w:val="00CB59FC"/>
    <w:rsid w:val="00CB5A6C"/>
    <w:rsid w:val="00CB5CE9"/>
    <w:rsid w:val="00CB5D9E"/>
    <w:rsid w:val="00CB5EDC"/>
    <w:rsid w:val="00CB5F44"/>
    <w:rsid w:val="00CB6056"/>
    <w:rsid w:val="00CB607D"/>
    <w:rsid w:val="00CB6628"/>
    <w:rsid w:val="00CB6822"/>
    <w:rsid w:val="00CB73F6"/>
    <w:rsid w:val="00CB73F9"/>
    <w:rsid w:val="00CB76FB"/>
    <w:rsid w:val="00CB7796"/>
    <w:rsid w:val="00CB77FE"/>
    <w:rsid w:val="00CB7C26"/>
    <w:rsid w:val="00CB7E92"/>
    <w:rsid w:val="00CB7F0E"/>
    <w:rsid w:val="00CB7F96"/>
    <w:rsid w:val="00CC01EB"/>
    <w:rsid w:val="00CC04DF"/>
    <w:rsid w:val="00CC0562"/>
    <w:rsid w:val="00CC0B30"/>
    <w:rsid w:val="00CC0BE3"/>
    <w:rsid w:val="00CC13F3"/>
    <w:rsid w:val="00CC145D"/>
    <w:rsid w:val="00CC1B3D"/>
    <w:rsid w:val="00CC1B53"/>
    <w:rsid w:val="00CC1D7E"/>
    <w:rsid w:val="00CC1E9E"/>
    <w:rsid w:val="00CC212F"/>
    <w:rsid w:val="00CC228B"/>
    <w:rsid w:val="00CC22B3"/>
    <w:rsid w:val="00CC2827"/>
    <w:rsid w:val="00CC2958"/>
    <w:rsid w:val="00CC2CC2"/>
    <w:rsid w:val="00CC2DC3"/>
    <w:rsid w:val="00CC2EBD"/>
    <w:rsid w:val="00CC2F90"/>
    <w:rsid w:val="00CC3214"/>
    <w:rsid w:val="00CC35CA"/>
    <w:rsid w:val="00CC3774"/>
    <w:rsid w:val="00CC38B2"/>
    <w:rsid w:val="00CC3AE5"/>
    <w:rsid w:val="00CC3E48"/>
    <w:rsid w:val="00CC3F96"/>
    <w:rsid w:val="00CC4596"/>
    <w:rsid w:val="00CC4658"/>
    <w:rsid w:val="00CC49D0"/>
    <w:rsid w:val="00CC4A37"/>
    <w:rsid w:val="00CC4A9C"/>
    <w:rsid w:val="00CC4DAA"/>
    <w:rsid w:val="00CC4F26"/>
    <w:rsid w:val="00CC51C6"/>
    <w:rsid w:val="00CC525E"/>
    <w:rsid w:val="00CC530B"/>
    <w:rsid w:val="00CC5549"/>
    <w:rsid w:val="00CC601C"/>
    <w:rsid w:val="00CC61E2"/>
    <w:rsid w:val="00CC62EE"/>
    <w:rsid w:val="00CC6924"/>
    <w:rsid w:val="00CC69CC"/>
    <w:rsid w:val="00CC6A16"/>
    <w:rsid w:val="00CC6C58"/>
    <w:rsid w:val="00CC71D0"/>
    <w:rsid w:val="00CC7BFA"/>
    <w:rsid w:val="00CC7EA5"/>
    <w:rsid w:val="00CD0200"/>
    <w:rsid w:val="00CD0286"/>
    <w:rsid w:val="00CD0445"/>
    <w:rsid w:val="00CD04B3"/>
    <w:rsid w:val="00CD060E"/>
    <w:rsid w:val="00CD09A5"/>
    <w:rsid w:val="00CD0BE5"/>
    <w:rsid w:val="00CD1052"/>
    <w:rsid w:val="00CD107C"/>
    <w:rsid w:val="00CD10D5"/>
    <w:rsid w:val="00CD14D2"/>
    <w:rsid w:val="00CD15CF"/>
    <w:rsid w:val="00CD1863"/>
    <w:rsid w:val="00CD2188"/>
    <w:rsid w:val="00CD23E3"/>
    <w:rsid w:val="00CD2A89"/>
    <w:rsid w:val="00CD3848"/>
    <w:rsid w:val="00CD38C9"/>
    <w:rsid w:val="00CD3F41"/>
    <w:rsid w:val="00CD3F6C"/>
    <w:rsid w:val="00CD40C6"/>
    <w:rsid w:val="00CD41AD"/>
    <w:rsid w:val="00CD41B9"/>
    <w:rsid w:val="00CD4447"/>
    <w:rsid w:val="00CD476A"/>
    <w:rsid w:val="00CD4819"/>
    <w:rsid w:val="00CD49DD"/>
    <w:rsid w:val="00CD4BF3"/>
    <w:rsid w:val="00CD5755"/>
    <w:rsid w:val="00CD5847"/>
    <w:rsid w:val="00CD5E55"/>
    <w:rsid w:val="00CD5E86"/>
    <w:rsid w:val="00CD6179"/>
    <w:rsid w:val="00CD6189"/>
    <w:rsid w:val="00CD61F9"/>
    <w:rsid w:val="00CD6CA5"/>
    <w:rsid w:val="00CD70C3"/>
    <w:rsid w:val="00CD71C9"/>
    <w:rsid w:val="00CD7496"/>
    <w:rsid w:val="00CD7638"/>
    <w:rsid w:val="00CD773E"/>
    <w:rsid w:val="00CD7830"/>
    <w:rsid w:val="00CD7B45"/>
    <w:rsid w:val="00CE02F5"/>
    <w:rsid w:val="00CE050B"/>
    <w:rsid w:val="00CE05F2"/>
    <w:rsid w:val="00CE09B0"/>
    <w:rsid w:val="00CE09B6"/>
    <w:rsid w:val="00CE0D51"/>
    <w:rsid w:val="00CE0EF3"/>
    <w:rsid w:val="00CE0F09"/>
    <w:rsid w:val="00CE0F85"/>
    <w:rsid w:val="00CE1125"/>
    <w:rsid w:val="00CE175E"/>
    <w:rsid w:val="00CE1B94"/>
    <w:rsid w:val="00CE1BA7"/>
    <w:rsid w:val="00CE21FE"/>
    <w:rsid w:val="00CE229B"/>
    <w:rsid w:val="00CE2539"/>
    <w:rsid w:val="00CE2920"/>
    <w:rsid w:val="00CE29A5"/>
    <w:rsid w:val="00CE2E71"/>
    <w:rsid w:val="00CE30DF"/>
    <w:rsid w:val="00CE33DC"/>
    <w:rsid w:val="00CE34DC"/>
    <w:rsid w:val="00CE37D2"/>
    <w:rsid w:val="00CE3C75"/>
    <w:rsid w:val="00CE42E3"/>
    <w:rsid w:val="00CE430A"/>
    <w:rsid w:val="00CE4774"/>
    <w:rsid w:val="00CE47FB"/>
    <w:rsid w:val="00CE4A79"/>
    <w:rsid w:val="00CE4D0E"/>
    <w:rsid w:val="00CE4E06"/>
    <w:rsid w:val="00CE4FE3"/>
    <w:rsid w:val="00CE547B"/>
    <w:rsid w:val="00CE5D05"/>
    <w:rsid w:val="00CE5D29"/>
    <w:rsid w:val="00CE5D60"/>
    <w:rsid w:val="00CE5E4D"/>
    <w:rsid w:val="00CE5F66"/>
    <w:rsid w:val="00CE6182"/>
    <w:rsid w:val="00CE641D"/>
    <w:rsid w:val="00CE66B7"/>
    <w:rsid w:val="00CE6892"/>
    <w:rsid w:val="00CE6E6A"/>
    <w:rsid w:val="00CE727C"/>
    <w:rsid w:val="00CE7308"/>
    <w:rsid w:val="00CE7A1F"/>
    <w:rsid w:val="00CE7A20"/>
    <w:rsid w:val="00CE7A51"/>
    <w:rsid w:val="00CF04C8"/>
    <w:rsid w:val="00CF06FC"/>
    <w:rsid w:val="00CF0FA4"/>
    <w:rsid w:val="00CF1073"/>
    <w:rsid w:val="00CF14D5"/>
    <w:rsid w:val="00CF1579"/>
    <w:rsid w:val="00CF15C3"/>
    <w:rsid w:val="00CF1985"/>
    <w:rsid w:val="00CF19EE"/>
    <w:rsid w:val="00CF1AC7"/>
    <w:rsid w:val="00CF1B22"/>
    <w:rsid w:val="00CF1BB8"/>
    <w:rsid w:val="00CF1BC7"/>
    <w:rsid w:val="00CF1C9C"/>
    <w:rsid w:val="00CF1E77"/>
    <w:rsid w:val="00CF1E8E"/>
    <w:rsid w:val="00CF1FFF"/>
    <w:rsid w:val="00CF21A6"/>
    <w:rsid w:val="00CF2A20"/>
    <w:rsid w:val="00CF2C31"/>
    <w:rsid w:val="00CF2CCB"/>
    <w:rsid w:val="00CF2E80"/>
    <w:rsid w:val="00CF30B9"/>
    <w:rsid w:val="00CF30BC"/>
    <w:rsid w:val="00CF315E"/>
    <w:rsid w:val="00CF3246"/>
    <w:rsid w:val="00CF34FA"/>
    <w:rsid w:val="00CF365A"/>
    <w:rsid w:val="00CF3701"/>
    <w:rsid w:val="00CF3728"/>
    <w:rsid w:val="00CF3967"/>
    <w:rsid w:val="00CF396C"/>
    <w:rsid w:val="00CF4213"/>
    <w:rsid w:val="00CF42ED"/>
    <w:rsid w:val="00CF45D7"/>
    <w:rsid w:val="00CF4871"/>
    <w:rsid w:val="00CF4946"/>
    <w:rsid w:val="00CF4A8B"/>
    <w:rsid w:val="00CF4AB5"/>
    <w:rsid w:val="00CF4E30"/>
    <w:rsid w:val="00CF4FAE"/>
    <w:rsid w:val="00CF52CC"/>
    <w:rsid w:val="00CF53B9"/>
    <w:rsid w:val="00CF5557"/>
    <w:rsid w:val="00CF57F2"/>
    <w:rsid w:val="00CF583F"/>
    <w:rsid w:val="00CF5B55"/>
    <w:rsid w:val="00CF601A"/>
    <w:rsid w:val="00CF61A8"/>
    <w:rsid w:val="00CF6471"/>
    <w:rsid w:val="00CF64D4"/>
    <w:rsid w:val="00CF6596"/>
    <w:rsid w:val="00CF6782"/>
    <w:rsid w:val="00CF67BC"/>
    <w:rsid w:val="00CF69B0"/>
    <w:rsid w:val="00CF6CCB"/>
    <w:rsid w:val="00CF6D7C"/>
    <w:rsid w:val="00CF6F13"/>
    <w:rsid w:val="00CF6FBF"/>
    <w:rsid w:val="00CF70A9"/>
    <w:rsid w:val="00CF712B"/>
    <w:rsid w:val="00CF7420"/>
    <w:rsid w:val="00CF7452"/>
    <w:rsid w:val="00D001CF"/>
    <w:rsid w:val="00D006E8"/>
    <w:rsid w:val="00D007B5"/>
    <w:rsid w:val="00D008CE"/>
    <w:rsid w:val="00D00D9B"/>
    <w:rsid w:val="00D00EEC"/>
    <w:rsid w:val="00D01296"/>
    <w:rsid w:val="00D0138A"/>
    <w:rsid w:val="00D01BFC"/>
    <w:rsid w:val="00D0201D"/>
    <w:rsid w:val="00D021C1"/>
    <w:rsid w:val="00D02785"/>
    <w:rsid w:val="00D02810"/>
    <w:rsid w:val="00D02F36"/>
    <w:rsid w:val="00D034DA"/>
    <w:rsid w:val="00D03638"/>
    <w:rsid w:val="00D0389B"/>
    <w:rsid w:val="00D03C49"/>
    <w:rsid w:val="00D042CB"/>
    <w:rsid w:val="00D051C8"/>
    <w:rsid w:val="00D05284"/>
    <w:rsid w:val="00D0545F"/>
    <w:rsid w:val="00D05515"/>
    <w:rsid w:val="00D05548"/>
    <w:rsid w:val="00D05A46"/>
    <w:rsid w:val="00D05C31"/>
    <w:rsid w:val="00D05DFF"/>
    <w:rsid w:val="00D05E82"/>
    <w:rsid w:val="00D06118"/>
    <w:rsid w:val="00D062D3"/>
    <w:rsid w:val="00D06355"/>
    <w:rsid w:val="00D06400"/>
    <w:rsid w:val="00D066EB"/>
    <w:rsid w:val="00D06C41"/>
    <w:rsid w:val="00D06CC9"/>
    <w:rsid w:val="00D0712B"/>
    <w:rsid w:val="00D0740D"/>
    <w:rsid w:val="00D07520"/>
    <w:rsid w:val="00D078E4"/>
    <w:rsid w:val="00D07A39"/>
    <w:rsid w:val="00D07B88"/>
    <w:rsid w:val="00D07CE8"/>
    <w:rsid w:val="00D07E0A"/>
    <w:rsid w:val="00D103C5"/>
    <w:rsid w:val="00D10473"/>
    <w:rsid w:val="00D10507"/>
    <w:rsid w:val="00D10A0A"/>
    <w:rsid w:val="00D10A39"/>
    <w:rsid w:val="00D10D1C"/>
    <w:rsid w:val="00D11308"/>
    <w:rsid w:val="00D1165C"/>
    <w:rsid w:val="00D11744"/>
    <w:rsid w:val="00D1192F"/>
    <w:rsid w:val="00D11A99"/>
    <w:rsid w:val="00D11D5F"/>
    <w:rsid w:val="00D11EBB"/>
    <w:rsid w:val="00D11F67"/>
    <w:rsid w:val="00D1219F"/>
    <w:rsid w:val="00D12912"/>
    <w:rsid w:val="00D1295E"/>
    <w:rsid w:val="00D12F51"/>
    <w:rsid w:val="00D130A5"/>
    <w:rsid w:val="00D1316B"/>
    <w:rsid w:val="00D1319F"/>
    <w:rsid w:val="00D131CE"/>
    <w:rsid w:val="00D13858"/>
    <w:rsid w:val="00D13955"/>
    <w:rsid w:val="00D13A73"/>
    <w:rsid w:val="00D13AA0"/>
    <w:rsid w:val="00D13AFC"/>
    <w:rsid w:val="00D13D15"/>
    <w:rsid w:val="00D13D51"/>
    <w:rsid w:val="00D14035"/>
    <w:rsid w:val="00D14152"/>
    <w:rsid w:val="00D14735"/>
    <w:rsid w:val="00D147E7"/>
    <w:rsid w:val="00D14918"/>
    <w:rsid w:val="00D14B6B"/>
    <w:rsid w:val="00D14B97"/>
    <w:rsid w:val="00D14DB8"/>
    <w:rsid w:val="00D14EF9"/>
    <w:rsid w:val="00D15019"/>
    <w:rsid w:val="00D1507D"/>
    <w:rsid w:val="00D151F7"/>
    <w:rsid w:val="00D155BA"/>
    <w:rsid w:val="00D1579D"/>
    <w:rsid w:val="00D15A7A"/>
    <w:rsid w:val="00D15D61"/>
    <w:rsid w:val="00D16644"/>
    <w:rsid w:val="00D16BDC"/>
    <w:rsid w:val="00D16EC3"/>
    <w:rsid w:val="00D17295"/>
    <w:rsid w:val="00D17ABE"/>
    <w:rsid w:val="00D20230"/>
    <w:rsid w:val="00D2063C"/>
    <w:rsid w:val="00D20B18"/>
    <w:rsid w:val="00D21032"/>
    <w:rsid w:val="00D2112A"/>
    <w:rsid w:val="00D2122E"/>
    <w:rsid w:val="00D212C0"/>
    <w:rsid w:val="00D21318"/>
    <w:rsid w:val="00D21383"/>
    <w:rsid w:val="00D218A7"/>
    <w:rsid w:val="00D21BEA"/>
    <w:rsid w:val="00D222F9"/>
    <w:rsid w:val="00D226A0"/>
    <w:rsid w:val="00D227B7"/>
    <w:rsid w:val="00D22875"/>
    <w:rsid w:val="00D228CF"/>
    <w:rsid w:val="00D229DE"/>
    <w:rsid w:val="00D22BE5"/>
    <w:rsid w:val="00D22C18"/>
    <w:rsid w:val="00D22EB0"/>
    <w:rsid w:val="00D23697"/>
    <w:rsid w:val="00D238A2"/>
    <w:rsid w:val="00D23B51"/>
    <w:rsid w:val="00D23DE7"/>
    <w:rsid w:val="00D2438E"/>
    <w:rsid w:val="00D2441A"/>
    <w:rsid w:val="00D24899"/>
    <w:rsid w:val="00D249EC"/>
    <w:rsid w:val="00D24D2E"/>
    <w:rsid w:val="00D24E68"/>
    <w:rsid w:val="00D25200"/>
    <w:rsid w:val="00D2540B"/>
    <w:rsid w:val="00D25984"/>
    <w:rsid w:val="00D25B76"/>
    <w:rsid w:val="00D2674D"/>
    <w:rsid w:val="00D26797"/>
    <w:rsid w:val="00D268D0"/>
    <w:rsid w:val="00D26913"/>
    <w:rsid w:val="00D271E5"/>
    <w:rsid w:val="00D273C5"/>
    <w:rsid w:val="00D27437"/>
    <w:rsid w:val="00D27D99"/>
    <w:rsid w:val="00D304AC"/>
    <w:rsid w:val="00D30744"/>
    <w:rsid w:val="00D30EF2"/>
    <w:rsid w:val="00D313A0"/>
    <w:rsid w:val="00D31FA1"/>
    <w:rsid w:val="00D31FDF"/>
    <w:rsid w:val="00D32247"/>
    <w:rsid w:val="00D3237D"/>
    <w:rsid w:val="00D324C2"/>
    <w:rsid w:val="00D3279F"/>
    <w:rsid w:val="00D331BF"/>
    <w:rsid w:val="00D333C9"/>
    <w:rsid w:val="00D333EB"/>
    <w:rsid w:val="00D3344B"/>
    <w:rsid w:val="00D3367D"/>
    <w:rsid w:val="00D33963"/>
    <w:rsid w:val="00D33B69"/>
    <w:rsid w:val="00D33E15"/>
    <w:rsid w:val="00D342E1"/>
    <w:rsid w:val="00D34376"/>
    <w:rsid w:val="00D34443"/>
    <w:rsid w:val="00D34A3F"/>
    <w:rsid w:val="00D34F90"/>
    <w:rsid w:val="00D34FD4"/>
    <w:rsid w:val="00D3535B"/>
    <w:rsid w:val="00D35515"/>
    <w:rsid w:val="00D35EBE"/>
    <w:rsid w:val="00D36860"/>
    <w:rsid w:val="00D36F0C"/>
    <w:rsid w:val="00D37432"/>
    <w:rsid w:val="00D374AF"/>
    <w:rsid w:val="00D374F4"/>
    <w:rsid w:val="00D37602"/>
    <w:rsid w:val="00D3762C"/>
    <w:rsid w:val="00D3769B"/>
    <w:rsid w:val="00D378AD"/>
    <w:rsid w:val="00D37E73"/>
    <w:rsid w:val="00D40065"/>
    <w:rsid w:val="00D4013E"/>
    <w:rsid w:val="00D4059E"/>
    <w:rsid w:val="00D4064B"/>
    <w:rsid w:val="00D40762"/>
    <w:rsid w:val="00D407C1"/>
    <w:rsid w:val="00D40D68"/>
    <w:rsid w:val="00D40D9E"/>
    <w:rsid w:val="00D40DDF"/>
    <w:rsid w:val="00D40E4B"/>
    <w:rsid w:val="00D4100D"/>
    <w:rsid w:val="00D41048"/>
    <w:rsid w:val="00D41094"/>
    <w:rsid w:val="00D411FE"/>
    <w:rsid w:val="00D414D9"/>
    <w:rsid w:val="00D41DE5"/>
    <w:rsid w:val="00D41EBC"/>
    <w:rsid w:val="00D41EF5"/>
    <w:rsid w:val="00D420AF"/>
    <w:rsid w:val="00D42202"/>
    <w:rsid w:val="00D422FF"/>
    <w:rsid w:val="00D427AC"/>
    <w:rsid w:val="00D427DB"/>
    <w:rsid w:val="00D42D6A"/>
    <w:rsid w:val="00D42DCB"/>
    <w:rsid w:val="00D430CE"/>
    <w:rsid w:val="00D431E1"/>
    <w:rsid w:val="00D436D3"/>
    <w:rsid w:val="00D438E1"/>
    <w:rsid w:val="00D43959"/>
    <w:rsid w:val="00D439E1"/>
    <w:rsid w:val="00D43A14"/>
    <w:rsid w:val="00D43C2E"/>
    <w:rsid w:val="00D43CE5"/>
    <w:rsid w:val="00D44138"/>
    <w:rsid w:val="00D4423E"/>
    <w:rsid w:val="00D44D03"/>
    <w:rsid w:val="00D44D6F"/>
    <w:rsid w:val="00D44E5C"/>
    <w:rsid w:val="00D45547"/>
    <w:rsid w:val="00D45A4E"/>
    <w:rsid w:val="00D460A8"/>
    <w:rsid w:val="00D460CE"/>
    <w:rsid w:val="00D4620C"/>
    <w:rsid w:val="00D46398"/>
    <w:rsid w:val="00D46412"/>
    <w:rsid w:val="00D467D4"/>
    <w:rsid w:val="00D46BE2"/>
    <w:rsid w:val="00D46E9E"/>
    <w:rsid w:val="00D47651"/>
    <w:rsid w:val="00D4793D"/>
    <w:rsid w:val="00D47D7E"/>
    <w:rsid w:val="00D5012A"/>
    <w:rsid w:val="00D50471"/>
    <w:rsid w:val="00D5094D"/>
    <w:rsid w:val="00D509CF"/>
    <w:rsid w:val="00D50AB8"/>
    <w:rsid w:val="00D514B6"/>
    <w:rsid w:val="00D516F1"/>
    <w:rsid w:val="00D51A61"/>
    <w:rsid w:val="00D51D18"/>
    <w:rsid w:val="00D51DBE"/>
    <w:rsid w:val="00D51E6F"/>
    <w:rsid w:val="00D52325"/>
    <w:rsid w:val="00D52366"/>
    <w:rsid w:val="00D52741"/>
    <w:rsid w:val="00D52B7C"/>
    <w:rsid w:val="00D52DA1"/>
    <w:rsid w:val="00D52F0F"/>
    <w:rsid w:val="00D53348"/>
    <w:rsid w:val="00D5344C"/>
    <w:rsid w:val="00D53A22"/>
    <w:rsid w:val="00D53B4E"/>
    <w:rsid w:val="00D53F07"/>
    <w:rsid w:val="00D54016"/>
    <w:rsid w:val="00D541BE"/>
    <w:rsid w:val="00D5423C"/>
    <w:rsid w:val="00D545B5"/>
    <w:rsid w:val="00D54624"/>
    <w:rsid w:val="00D54B7F"/>
    <w:rsid w:val="00D54B93"/>
    <w:rsid w:val="00D5510A"/>
    <w:rsid w:val="00D552ED"/>
    <w:rsid w:val="00D559CC"/>
    <w:rsid w:val="00D55BDD"/>
    <w:rsid w:val="00D56320"/>
    <w:rsid w:val="00D56536"/>
    <w:rsid w:val="00D5655E"/>
    <w:rsid w:val="00D56DAB"/>
    <w:rsid w:val="00D57185"/>
    <w:rsid w:val="00D572B9"/>
    <w:rsid w:val="00D57372"/>
    <w:rsid w:val="00D577DD"/>
    <w:rsid w:val="00D5785F"/>
    <w:rsid w:val="00D57B45"/>
    <w:rsid w:val="00D57DC4"/>
    <w:rsid w:val="00D600C2"/>
    <w:rsid w:val="00D603FF"/>
    <w:rsid w:val="00D6053B"/>
    <w:rsid w:val="00D6058B"/>
    <w:rsid w:val="00D60866"/>
    <w:rsid w:val="00D6089F"/>
    <w:rsid w:val="00D60A13"/>
    <w:rsid w:val="00D60F4B"/>
    <w:rsid w:val="00D6116E"/>
    <w:rsid w:val="00D612C2"/>
    <w:rsid w:val="00D6157A"/>
    <w:rsid w:val="00D61714"/>
    <w:rsid w:val="00D61844"/>
    <w:rsid w:val="00D6189E"/>
    <w:rsid w:val="00D61A73"/>
    <w:rsid w:val="00D61AFA"/>
    <w:rsid w:val="00D61E0A"/>
    <w:rsid w:val="00D61E85"/>
    <w:rsid w:val="00D62356"/>
    <w:rsid w:val="00D6254E"/>
    <w:rsid w:val="00D625B6"/>
    <w:rsid w:val="00D626E1"/>
    <w:rsid w:val="00D626EE"/>
    <w:rsid w:val="00D62AA5"/>
    <w:rsid w:val="00D62C56"/>
    <w:rsid w:val="00D62CBB"/>
    <w:rsid w:val="00D62D92"/>
    <w:rsid w:val="00D62DBB"/>
    <w:rsid w:val="00D630C3"/>
    <w:rsid w:val="00D634F1"/>
    <w:rsid w:val="00D634FE"/>
    <w:rsid w:val="00D63754"/>
    <w:rsid w:val="00D6385B"/>
    <w:rsid w:val="00D63B59"/>
    <w:rsid w:val="00D63C3F"/>
    <w:rsid w:val="00D63DBD"/>
    <w:rsid w:val="00D63DCF"/>
    <w:rsid w:val="00D63FF3"/>
    <w:rsid w:val="00D64384"/>
    <w:rsid w:val="00D64544"/>
    <w:rsid w:val="00D64853"/>
    <w:rsid w:val="00D64E42"/>
    <w:rsid w:val="00D650BC"/>
    <w:rsid w:val="00D65E40"/>
    <w:rsid w:val="00D65F71"/>
    <w:rsid w:val="00D663D9"/>
    <w:rsid w:val="00D665C5"/>
    <w:rsid w:val="00D665CC"/>
    <w:rsid w:val="00D66713"/>
    <w:rsid w:val="00D66857"/>
    <w:rsid w:val="00D66881"/>
    <w:rsid w:val="00D66B75"/>
    <w:rsid w:val="00D66BE5"/>
    <w:rsid w:val="00D66E01"/>
    <w:rsid w:val="00D672DD"/>
    <w:rsid w:val="00D6732D"/>
    <w:rsid w:val="00D674AE"/>
    <w:rsid w:val="00D676EE"/>
    <w:rsid w:val="00D67B20"/>
    <w:rsid w:val="00D67DB1"/>
    <w:rsid w:val="00D67DDC"/>
    <w:rsid w:val="00D7011B"/>
    <w:rsid w:val="00D705BD"/>
    <w:rsid w:val="00D707DD"/>
    <w:rsid w:val="00D70B4F"/>
    <w:rsid w:val="00D70EE1"/>
    <w:rsid w:val="00D70F63"/>
    <w:rsid w:val="00D71328"/>
    <w:rsid w:val="00D715AC"/>
    <w:rsid w:val="00D7202E"/>
    <w:rsid w:val="00D7210D"/>
    <w:rsid w:val="00D72442"/>
    <w:rsid w:val="00D7268A"/>
    <w:rsid w:val="00D726EE"/>
    <w:rsid w:val="00D731B2"/>
    <w:rsid w:val="00D73592"/>
    <w:rsid w:val="00D736DA"/>
    <w:rsid w:val="00D7376A"/>
    <w:rsid w:val="00D73896"/>
    <w:rsid w:val="00D73A6B"/>
    <w:rsid w:val="00D73ACA"/>
    <w:rsid w:val="00D73C5E"/>
    <w:rsid w:val="00D73CBF"/>
    <w:rsid w:val="00D74062"/>
    <w:rsid w:val="00D7430D"/>
    <w:rsid w:val="00D74498"/>
    <w:rsid w:val="00D7471F"/>
    <w:rsid w:val="00D74BED"/>
    <w:rsid w:val="00D74F41"/>
    <w:rsid w:val="00D759D8"/>
    <w:rsid w:val="00D75C1F"/>
    <w:rsid w:val="00D75DA9"/>
    <w:rsid w:val="00D75E09"/>
    <w:rsid w:val="00D75E85"/>
    <w:rsid w:val="00D75F1F"/>
    <w:rsid w:val="00D75F92"/>
    <w:rsid w:val="00D763FB"/>
    <w:rsid w:val="00D76415"/>
    <w:rsid w:val="00D76749"/>
    <w:rsid w:val="00D76874"/>
    <w:rsid w:val="00D76A83"/>
    <w:rsid w:val="00D76AE0"/>
    <w:rsid w:val="00D7738B"/>
    <w:rsid w:val="00D7765C"/>
    <w:rsid w:val="00D7796F"/>
    <w:rsid w:val="00D77C05"/>
    <w:rsid w:val="00D80055"/>
    <w:rsid w:val="00D8081D"/>
    <w:rsid w:val="00D80837"/>
    <w:rsid w:val="00D80A06"/>
    <w:rsid w:val="00D80F0B"/>
    <w:rsid w:val="00D81519"/>
    <w:rsid w:val="00D81CE1"/>
    <w:rsid w:val="00D81D49"/>
    <w:rsid w:val="00D82680"/>
    <w:rsid w:val="00D82BC7"/>
    <w:rsid w:val="00D82D71"/>
    <w:rsid w:val="00D82DD7"/>
    <w:rsid w:val="00D833FA"/>
    <w:rsid w:val="00D836C5"/>
    <w:rsid w:val="00D83749"/>
    <w:rsid w:val="00D839E6"/>
    <w:rsid w:val="00D83F8C"/>
    <w:rsid w:val="00D84139"/>
    <w:rsid w:val="00D84543"/>
    <w:rsid w:val="00D8463C"/>
    <w:rsid w:val="00D84673"/>
    <w:rsid w:val="00D84AE6"/>
    <w:rsid w:val="00D84C32"/>
    <w:rsid w:val="00D84DDD"/>
    <w:rsid w:val="00D84E4A"/>
    <w:rsid w:val="00D84F40"/>
    <w:rsid w:val="00D851C9"/>
    <w:rsid w:val="00D85355"/>
    <w:rsid w:val="00D85501"/>
    <w:rsid w:val="00D85939"/>
    <w:rsid w:val="00D85D7C"/>
    <w:rsid w:val="00D85E87"/>
    <w:rsid w:val="00D86805"/>
    <w:rsid w:val="00D86D75"/>
    <w:rsid w:val="00D87292"/>
    <w:rsid w:val="00D87698"/>
    <w:rsid w:val="00D87782"/>
    <w:rsid w:val="00D87849"/>
    <w:rsid w:val="00D879AE"/>
    <w:rsid w:val="00D87B62"/>
    <w:rsid w:val="00D87F1D"/>
    <w:rsid w:val="00D9021A"/>
    <w:rsid w:val="00D90326"/>
    <w:rsid w:val="00D90444"/>
    <w:rsid w:val="00D904E3"/>
    <w:rsid w:val="00D90595"/>
    <w:rsid w:val="00D905FF"/>
    <w:rsid w:val="00D9071A"/>
    <w:rsid w:val="00D90768"/>
    <w:rsid w:val="00D90C62"/>
    <w:rsid w:val="00D90D71"/>
    <w:rsid w:val="00D90EEB"/>
    <w:rsid w:val="00D90F90"/>
    <w:rsid w:val="00D9103F"/>
    <w:rsid w:val="00D912FA"/>
    <w:rsid w:val="00D91B1B"/>
    <w:rsid w:val="00D91B35"/>
    <w:rsid w:val="00D91CB6"/>
    <w:rsid w:val="00D91E5D"/>
    <w:rsid w:val="00D924BB"/>
    <w:rsid w:val="00D925CA"/>
    <w:rsid w:val="00D927FE"/>
    <w:rsid w:val="00D92813"/>
    <w:rsid w:val="00D92971"/>
    <w:rsid w:val="00D92A55"/>
    <w:rsid w:val="00D92ACF"/>
    <w:rsid w:val="00D92BFB"/>
    <w:rsid w:val="00D92CAF"/>
    <w:rsid w:val="00D92D73"/>
    <w:rsid w:val="00D92EEC"/>
    <w:rsid w:val="00D92FBD"/>
    <w:rsid w:val="00D93189"/>
    <w:rsid w:val="00D93243"/>
    <w:rsid w:val="00D9331F"/>
    <w:rsid w:val="00D936AE"/>
    <w:rsid w:val="00D93A7F"/>
    <w:rsid w:val="00D93A84"/>
    <w:rsid w:val="00D93DF7"/>
    <w:rsid w:val="00D93E43"/>
    <w:rsid w:val="00D93EBB"/>
    <w:rsid w:val="00D94748"/>
    <w:rsid w:val="00D9478D"/>
    <w:rsid w:val="00D94F9C"/>
    <w:rsid w:val="00D9529E"/>
    <w:rsid w:val="00D9539C"/>
    <w:rsid w:val="00D95642"/>
    <w:rsid w:val="00D95982"/>
    <w:rsid w:val="00D95A6E"/>
    <w:rsid w:val="00D95CEE"/>
    <w:rsid w:val="00D95D7E"/>
    <w:rsid w:val="00D95DE0"/>
    <w:rsid w:val="00D96C19"/>
    <w:rsid w:val="00D96EBC"/>
    <w:rsid w:val="00D97381"/>
    <w:rsid w:val="00D97A92"/>
    <w:rsid w:val="00D97BCA"/>
    <w:rsid w:val="00D97BD8"/>
    <w:rsid w:val="00D97DCB"/>
    <w:rsid w:val="00D97DF5"/>
    <w:rsid w:val="00D97EAB"/>
    <w:rsid w:val="00D97F40"/>
    <w:rsid w:val="00DA009B"/>
    <w:rsid w:val="00DA03FD"/>
    <w:rsid w:val="00DA0F41"/>
    <w:rsid w:val="00DA1191"/>
    <w:rsid w:val="00DA1454"/>
    <w:rsid w:val="00DA149E"/>
    <w:rsid w:val="00DA14FA"/>
    <w:rsid w:val="00DA1D9C"/>
    <w:rsid w:val="00DA1F03"/>
    <w:rsid w:val="00DA20BF"/>
    <w:rsid w:val="00DA269B"/>
    <w:rsid w:val="00DA28A8"/>
    <w:rsid w:val="00DA2A29"/>
    <w:rsid w:val="00DA300F"/>
    <w:rsid w:val="00DA30C0"/>
    <w:rsid w:val="00DA34ED"/>
    <w:rsid w:val="00DA372D"/>
    <w:rsid w:val="00DA394B"/>
    <w:rsid w:val="00DA3BBD"/>
    <w:rsid w:val="00DA3EEB"/>
    <w:rsid w:val="00DA4834"/>
    <w:rsid w:val="00DA4E35"/>
    <w:rsid w:val="00DA507D"/>
    <w:rsid w:val="00DA5168"/>
    <w:rsid w:val="00DA53A6"/>
    <w:rsid w:val="00DA53AC"/>
    <w:rsid w:val="00DA5911"/>
    <w:rsid w:val="00DA595F"/>
    <w:rsid w:val="00DA5B72"/>
    <w:rsid w:val="00DA5D5C"/>
    <w:rsid w:val="00DA5DC0"/>
    <w:rsid w:val="00DA5EB7"/>
    <w:rsid w:val="00DA62CF"/>
    <w:rsid w:val="00DA62D7"/>
    <w:rsid w:val="00DA6933"/>
    <w:rsid w:val="00DA6D47"/>
    <w:rsid w:val="00DA6E46"/>
    <w:rsid w:val="00DA70D0"/>
    <w:rsid w:val="00DA722E"/>
    <w:rsid w:val="00DA73C4"/>
    <w:rsid w:val="00DA7724"/>
    <w:rsid w:val="00DA7733"/>
    <w:rsid w:val="00DA7857"/>
    <w:rsid w:val="00DA7C22"/>
    <w:rsid w:val="00DA7DD9"/>
    <w:rsid w:val="00DA7F3B"/>
    <w:rsid w:val="00DB0003"/>
    <w:rsid w:val="00DB0075"/>
    <w:rsid w:val="00DB0276"/>
    <w:rsid w:val="00DB0389"/>
    <w:rsid w:val="00DB04FD"/>
    <w:rsid w:val="00DB05D7"/>
    <w:rsid w:val="00DB085C"/>
    <w:rsid w:val="00DB0D02"/>
    <w:rsid w:val="00DB1162"/>
    <w:rsid w:val="00DB16CA"/>
    <w:rsid w:val="00DB198D"/>
    <w:rsid w:val="00DB1E02"/>
    <w:rsid w:val="00DB230F"/>
    <w:rsid w:val="00DB2312"/>
    <w:rsid w:val="00DB23BC"/>
    <w:rsid w:val="00DB3023"/>
    <w:rsid w:val="00DB3105"/>
    <w:rsid w:val="00DB33A5"/>
    <w:rsid w:val="00DB397C"/>
    <w:rsid w:val="00DB398E"/>
    <w:rsid w:val="00DB3D65"/>
    <w:rsid w:val="00DB3D87"/>
    <w:rsid w:val="00DB3FEB"/>
    <w:rsid w:val="00DB401D"/>
    <w:rsid w:val="00DB4127"/>
    <w:rsid w:val="00DB4173"/>
    <w:rsid w:val="00DB42A1"/>
    <w:rsid w:val="00DB4C18"/>
    <w:rsid w:val="00DB4C95"/>
    <w:rsid w:val="00DB4CC6"/>
    <w:rsid w:val="00DB4E41"/>
    <w:rsid w:val="00DB5007"/>
    <w:rsid w:val="00DB5A26"/>
    <w:rsid w:val="00DB5E6A"/>
    <w:rsid w:val="00DB5F33"/>
    <w:rsid w:val="00DB62E3"/>
    <w:rsid w:val="00DB6410"/>
    <w:rsid w:val="00DB653A"/>
    <w:rsid w:val="00DB68E1"/>
    <w:rsid w:val="00DB6955"/>
    <w:rsid w:val="00DB70E3"/>
    <w:rsid w:val="00DB722D"/>
    <w:rsid w:val="00DB7960"/>
    <w:rsid w:val="00DB7D67"/>
    <w:rsid w:val="00DC02A3"/>
    <w:rsid w:val="00DC0609"/>
    <w:rsid w:val="00DC0840"/>
    <w:rsid w:val="00DC0ED8"/>
    <w:rsid w:val="00DC1A47"/>
    <w:rsid w:val="00DC1C2B"/>
    <w:rsid w:val="00DC1E58"/>
    <w:rsid w:val="00DC1F36"/>
    <w:rsid w:val="00DC25C4"/>
    <w:rsid w:val="00DC2823"/>
    <w:rsid w:val="00DC2AAB"/>
    <w:rsid w:val="00DC2F23"/>
    <w:rsid w:val="00DC3168"/>
    <w:rsid w:val="00DC36A6"/>
    <w:rsid w:val="00DC37CD"/>
    <w:rsid w:val="00DC3D50"/>
    <w:rsid w:val="00DC42BA"/>
    <w:rsid w:val="00DC455F"/>
    <w:rsid w:val="00DC4709"/>
    <w:rsid w:val="00DC49A4"/>
    <w:rsid w:val="00DC4CB9"/>
    <w:rsid w:val="00DC4F28"/>
    <w:rsid w:val="00DC4F63"/>
    <w:rsid w:val="00DC5206"/>
    <w:rsid w:val="00DC5BE4"/>
    <w:rsid w:val="00DC5D05"/>
    <w:rsid w:val="00DC5E4A"/>
    <w:rsid w:val="00DC6188"/>
    <w:rsid w:val="00DC6220"/>
    <w:rsid w:val="00DC690A"/>
    <w:rsid w:val="00DC69A6"/>
    <w:rsid w:val="00DC6F12"/>
    <w:rsid w:val="00DC724A"/>
    <w:rsid w:val="00DC75A2"/>
    <w:rsid w:val="00DC796A"/>
    <w:rsid w:val="00DC7A30"/>
    <w:rsid w:val="00DC7AEC"/>
    <w:rsid w:val="00DC7B92"/>
    <w:rsid w:val="00DC7BD1"/>
    <w:rsid w:val="00DC7ED7"/>
    <w:rsid w:val="00DC7FCB"/>
    <w:rsid w:val="00DD0344"/>
    <w:rsid w:val="00DD03E7"/>
    <w:rsid w:val="00DD0731"/>
    <w:rsid w:val="00DD07AC"/>
    <w:rsid w:val="00DD0C05"/>
    <w:rsid w:val="00DD0F4B"/>
    <w:rsid w:val="00DD12E4"/>
    <w:rsid w:val="00DD152A"/>
    <w:rsid w:val="00DD1796"/>
    <w:rsid w:val="00DD1C14"/>
    <w:rsid w:val="00DD2097"/>
    <w:rsid w:val="00DD21C9"/>
    <w:rsid w:val="00DD24D3"/>
    <w:rsid w:val="00DD25C2"/>
    <w:rsid w:val="00DD2C95"/>
    <w:rsid w:val="00DD2F3B"/>
    <w:rsid w:val="00DD3770"/>
    <w:rsid w:val="00DD39B8"/>
    <w:rsid w:val="00DD3DA7"/>
    <w:rsid w:val="00DD4257"/>
    <w:rsid w:val="00DD42A7"/>
    <w:rsid w:val="00DD43D0"/>
    <w:rsid w:val="00DD4B3A"/>
    <w:rsid w:val="00DD4FC5"/>
    <w:rsid w:val="00DD530B"/>
    <w:rsid w:val="00DD5658"/>
    <w:rsid w:val="00DD56A3"/>
    <w:rsid w:val="00DD571D"/>
    <w:rsid w:val="00DD58B4"/>
    <w:rsid w:val="00DD5CB8"/>
    <w:rsid w:val="00DD5D6A"/>
    <w:rsid w:val="00DD5D7B"/>
    <w:rsid w:val="00DD5FC6"/>
    <w:rsid w:val="00DD6071"/>
    <w:rsid w:val="00DD6351"/>
    <w:rsid w:val="00DD63A9"/>
    <w:rsid w:val="00DD63DD"/>
    <w:rsid w:val="00DD645E"/>
    <w:rsid w:val="00DD6699"/>
    <w:rsid w:val="00DD689D"/>
    <w:rsid w:val="00DD69E7"/>
    <w:rsid w:val="00DD6C08"/>
    <w:rsid w:val="00DD6F4C"/>
    <w:rsid w:val="00DD73E6"/>
    <w:rsid w:val="00DD76CE"/>
    <w:rsid w:val="00DD7873"/>
    <w:rsid w:val="00DD79D0"/>
    <w:rsid w:val="00DD7EF3"/>
    <w:rsid w:val="00DD7FB9"/>
    <w:rsid w:val="00DE007A"/>
    <w:rsid w:val="00DE034D"/>
    <w:rsid w:val="00DE0653"/>
    <w:rsid w:val="00DE132E"/>
    <w:rsid w:val="00DE134F"/>
    <w:rsid w:val="00DE176F"/>
    <w:rsid w:val="00DE1D48"/>
    <w:rsid w:val="00DE2B8D"/>
    <w:rsid w:val="00DE2E80"/>
    <w:rsid w:val="00DE3456"/>
    <w:rsid w:val="00DE3888"/>
    <w:rsid w:val="00DE38FB"/>
    <w:rsid w:val="00DE40FE"/>
    <w:rsid w:val="00DE4144"/>
    <w:rsid w:val="00DE4AA0"/>
    <w:rsid w:val="00DE4D78"/>
    <w:rsid w:val="00DE4ECC"/>
    <w:rsid w:val="00DE5066"/>
    <w:rsid w:val="00DE541C"/>
    <w:rsid w:val="00DE54A5"/>
    <w:rsid w:val="00DE54B6"/>
    <w:rsid w:val="00DE5700"/>
    <w:rsid w:val="00DE5870"/>
    <w:rsid w:val="00DE5A67"/>
    <w:rsid w:val="00DE6164"/>
    <w:rsid w:val="00DE6365"/>
    <w:rsid w:val="00DE64F6"/>
    <w:rsid w:val="00DE665C"/>
    <w:rsid w:val="00DE6A67"/>
    <w:rsid w:val="00DE6A9D"/>
    <w:rsid w:val="00DE6B20"/>
    <w:rsid w:val="00DE6FA9"/>
    <w:rsid w:val="00DE77E5"/>
    <w:rsid w:val="00DE7824"/>
    <w:rsid w:val="00DE7DFA"/>
    <w:rsid w:val="00DF012D"/>
    <w:rsid w:val="00DF0218"/>
    <w:rsid w:val="00DF02FD"/>
    <w:rsid w:val="00DF0305"/>
    <w:rsid w:val="00DF0786"/>
    <w:rsid w:val="00DF0879"/>
    <w:rsid w:val="00DF0C6A"/>
    <w:rsid w:val="00DF11E3"/>
    <w:rsid w:val="00DF1261"/>
    <w:rsid w:val="00DF136A"/>
    <w:rsid w:val="00DF16B0"/>
    <w:rsid w:val="00DF1766"/>
    <w:rsid w:val="00DF1BFC"/>
    <w:rsid w:val="00DF274F"/>
    <w:rsid w:val="00DF2AEB"/>
    <w:rsid w:val="00DF2BB8"/>
    <w:rsid w:val="00DF2CD7"/>
    <w:rsid w:val="00DF2FC3"/>
    <w:rsid w:val="00DF304B"/>
    <w:rsid w:val="00DF308A"/>
    <w:rsid w:val="00DF3425"/>
    <w:rsid w:val="00DF3427"/>
    <w:rsid w:val="00DF369D"/>
    <w:rsid w:val="00DF38C5"/>
    <w:rsid w:val="00DF3937"/>
    <w:rsid w:val="00DF3B58"/>
    <w:rsid w:val="00DF3E7A"/>
    <w:rsid w:val="00DF43AE"/>
    <w:rsid w:val="00DF4777"/>
    <w:rsid w:val="00DF4AE4"/>
    <w:rsid w:val="00DF4C3C"/>
    <w:rsid w:val="00DF4FEF"/>
    <w:rsid w:val="00DF5110"/>
    <w:rsid w:val="00DF516E"/>
    <w:rsid w:val="00DF555D"/>
    <w:rsid w:val="00DF586B"/>
    <w:rsid w:val="00DF5AD7"/>
    <w:rsid w:val="00DF5B9D"/>
    <w:rsid w:val="00DF5D98"/>
    <w:rsid w:val="00DF628C"/>
    <w:rsid w:val="00DF653B"/>
    <w:rsid w:val="00DF694E"/>
    <w:rsid w:val="00DF6A1D"/>
    <w:rsid w:val="00DF6B7A"/>
    <w:rsid w:val="00DF6BEF"/>
    <w:rsid w:val="00DF6C8B"/>
    <w:rsid w:val="00DF6CDC"/>
    <w:rsid w:val="00DF718E"/>
    <w:rsid w:val="00DF71D8"/>
    <w:rsid w:val="00DF74E8"/>
    <w:rsid w:val="00DF779E"/>
    <w:rsid w:val="00DF7F03"/>
    <w:rsid w:val="00E0015B"/>
    <w:rsid w:val="00E00CEE"/>
    <w:rsid w:val="00E00ED7"/>
    <w:rsid w:val="00E00F9E"/>
    <w:rsid w:val="00E013FD"/>
    <w:rsid w:val="00E01574"/>
    <w:rsid w:val="00E017E6"/>
    <w:rsid w:val="00E018EF"/>
    <w:rsid w:val="00E01E29"/>
    <w:rsid w:val="00E01EFC"/>
    <w:rsid w:val="00E01F82"/>
    <w:rsid w:val="00E024D6"/>
    <w:rsid w:val="00E02610"/>
    <w:rsid w:val="00E02680"/>
    <w:rsid w:val="00E02A14"/>
    <w:rsid w:val="00E03014"/>
    <w:rsid w:val="00E03102"/>
    <w:rsid w:val="00E035C3"/>
    <w:rsid w:val="00E03957"/>
    <w:rsid w:val="00E039C2"/>
    <w:rsid w:val="00E03BB6"/>
    <w:rsid w:val="00E03C60"/>
    <w:rsid w:val="00E03D38"/>
    <w:rsid w:val="00E03E19"/>
    <w:rsid w:val="00E040F8"/>
    <w:rsid w:val="00E04EDA"/>
    <w:rsid w:val="00E0525F"/>
    <w:rsid w:val="00E05C26"/>
    <w:rsid w:val="00E05FC4"/>
    <w:rsid w:val="00E06125"/>
    <w:rsid w:val="00E064D8"/>
    <w:rsid w:val="00E06550"/>
    <w:rsid w:val="00E06723"/>
    <w:rsid w:val="00E06973"/>
    <w:rsid w:val="00E06C0A"/>
    <w:rsid w:val="00E06E37"/>
    <w:rsid w:val="00E070B1"/>
    <w:rsid w:val="00E07706"/>
    <w:rsid w:val="00E07C5C"/>
    <w:rsid w:val="00E07D8A"/>
    <w:rsid w:val="00E10643"/>
    <w:rsid w:val="00E10829"/>
    <w:rsid w:val="00E11516"/>
    <w:rsid w:val="00E119B3"/>
    <w:rsid w:val="00E11DCC"/>
    <w:rsid w:val="00E1249C"/>
    <w:rsid w:val="00E12591"/>
    <w:rsid w:val="00E12737"/>
    <w:rsid w:val="00E12CF6"/>
    <w:rsid w:val="00E12DB9"/>
    <w:rsid w:val="00E12DE4"/>
    <w:rsid w:val="00E12F2F"/>
    <w:rsid w:val="00E13220"/>
    <w:rsid w:val="00E13438"/>
    <w:rsid w:val="00E13A9E"/>
    <w:rsid w:val="00E142FE"/>
    <w:rsid w:val="00E146E4"/>
    <w:rsid w:val="00E14CEC"/>
    <w:rsid w:val="00E152A5"/>
    <w:rsid w:val="00E1595D"/>
    <w:rsid w:val="00E15E09"/>
    <w:rsid w:val="00E16307"/>
    <w:rsid w:val="00E16382"/>
    <w:rsid w:val="00E16656"/>
    <w:rsid w:val="00E16B3E"/>
    <w:rsid w:val="00E16FF8"/>
    <w:rsid w:val="00E17227"/>
    <w:rsid w:val="00E17400"/>
    <w:rsid w:val="00E176D5"/>
    <w:rsid w:val="00E1790C"/>
    <w:rsid w:val="00E17F52"/>
    <w:rsid w:val="00E17F91"/>
    <w:rsid w:val="00E200E4"/>
    <w:rsid w:val="00E202FE"/>
    <w:rsid w:val="00E205A8"/>
    <w:rsid w:val="00E20624"/>
    <w:rsid w:val="00E2091B"/>
    <w:rsid w:val="00E20949"/>
    <w:rsid w:val="00E210D5"/>
    <w:rsid w:val="00E21315"/>
    <w:rsid w:val="00E2196A"/>
    <w:rsid w:val="00E21DA8"/>
    <w:rsid w:val="00E21DCD"/>
    <w:rsid w:val="00E221B3"/>
    <w:rsid w:val="00E226D8"/>
    <w:rsid w:val="00E228B3"/>
    <w:rsid w:val="00E22AB1"/>
    <w:rsid w:val="00E22B61"/>
    <w:rsid w:val="00E22BD3"/>
    <w:rsid w:val="00E22CF5"/>
    <w:rsid w:val="00E23116"/>
    <w:rsid w:val="00E23609"/>
    <w:rsid w:val="00E2368E"/>
    <w:rsid w:val="00E236E0"/>
    <w:rsid w:val="00E23C7F"/>
    <w:rsid w:val="00E23E8E"/>
    <w:rsid w:val="00E23F4D"/>
    <w:rsid w:val="00E240B5"/>
    <w:rsid w:val="00E2433C"/>
    <w:rsid w:val="00E246C0"/>
    <w:rsid w:val="00E248FE"/>
    <w:rsid w:val="00E24B2D"/>
    <w:rsid w:val="00E24D2A"/>
    <w:rsid w:val="00E24F0C"/>
    <w:rsid w:val="00E25700"/>
    <w:rsid w:val="00E257A8"/>
    <w:rsid w:val="00E2601D"/>
    <w:rsid w:val="00E263BC"/>
    <w:rsid w:val="00E2650C"/>
    <w:rsid w:val="00E26569"/>
    <w:rsid w:val="00E265BD"/>
    <w:rsid w:val="00E26773"/>
    <w:rsid w:val="00E26841"/>
    <w:rsid w:val="00E26915"/>
    <w:rsid w:val="00E26971"/>
    <w:rsid w:val="00E26C78"/>
    <w:rsid w:val="00E26FFF"/>
    <w:rsid w:val="00E272D0"/>
    <w:rsid w:val="00E2730F"/>
    <w:rsid w:val="00E27603"/>
    <w:rsid w:val="00E2762A"/>
    <w:rsid w:val="00E279F5"/>
    <w:rsid w:val="00E27AE1"/>
    <w:rsid w:val="00E27CC3"/>
    <w:rsid w:val="00E3022E"/>
    <w:rsid w:val="00E30393"/>
    <w:rsid w:val="00E3050C"/>
    <w:rsid w:val="00E30A10"/>
    <w:rsid w:val="00E30B4A"/>
    <w:rsid w:val="00E30C0C"/>
    <w:rsid w:val="00E30ED7"/>
    <w:rsid w:val="00E313A3"/>
    <w:rsid w:val="00E31417"/>
    <w:rsid w:val="00E318BC"/>
    <w:rsid w:val="00E31D5F"/>
    <w:rsid w:val="00E32078"/>
    <w:rsid w:val="00E3207A"/>
    <w:rsid w:val="00E32141"/>
    <w:rsid w:val="00E321FE"/>
    <w:rsid w:val="00E32558"/>
    <w:rsid w:val="00E32585"/>
    <w:rsid w:val="00E32788"/>
    <w:rsid w:val="00E32A31"/>
    <w:rsid w:val="00E32FBC"/>
    <w:rsid w:val="00E331A2"/>
    <w:rsid w:val="00E33593"/>
    <w:rsid w:val="00E33AAE"/>
    <w:rsid w:val="00E33CAA"/>
    <w:rsid w:val="00E33FF9"/>
    <w:rsid w:val="00E34105"/>
    <w:rsid w:val="00E34216"/>
    <w:rsid w:val="00E346EB"/>
    <w:rsid w:val="00E34991"/>
    <w:rsid w:val="00E34DA7"/>
    <w:rsid w:val="00E34EDA"/>
    <w:rsid w:val="00E3540E"/>
    <w:rsid w:val="00E35510"/>
    <w:rsid w:val="00E359AD"/>
    <w:rsid w:val="00E359CF"/>
    <w:rsid w:val="00E35E8F"/>
    <w:rsid w:val="00E360B7"/>
    <w:rsid w:val="00E36430"/>
    <w:rsid w:val="00E3651A"/>
    <w:rsid w:val="00E36699"/>
    <w:rsid w:val="00E36EBC"/>
    <w:rsid w:val="00E370B3"/>
    <w:rsid w:val="00E37302"/>
    <w:rsid w:val="00E373D5"/>
    <w:rsid w:val="00E37746"/>
    <w:rsid w:val="00E37A8D"/>
    <w:rsid w:val="00E37B62"/>
    <w:rsid w:val="00E37BDD"/>
    <w:rsid w:val="00E400ED"/>
    <w:rsid w:val="00E407B4"/>
    <w:rsid w:val="00E40A15"/>
    <w:rsid w:val="00E4133C"/>
    <w:rsid w:val="00E41C51"/>
    <w:rsid w:val="00E41D55"/>
    <w:rsid w:val="00E41FB5"/>
    <w:rsid w:val="00E42215"/>
    <w:rsid w:val="00E42427"/>
    <w:rsid w:val="00E426BA"/>
    <w:rsid w:val="00E42EF8"/>
    <w:rsid w:val="00E434C1"/>
    <w:rsid w:val="00E43C8F"/>
    <w:rsid w:val="00E43D1D"/>
    <w:rsid w:val="00E44115"/>
    <w:rsid w:val="00E44133"/>
    <w:rsid w:val="00E4495E"/>
    <w:rsid w:val="00E449DD"/>
    <w:rsid w:val="00E44B31"/>
    <w:rsid w:val="00E44E89"/>
    <w:rsid w:val="00E454D9"/>
    <w:rsid w:val="00E45919"/>
    <w:rsid w:val="00E45B2E"/>
    <w:rsid w:val="00E45EB8"/>
    <w:rsid w:val="00E46258"/>
    <w:rsid w:val="00E46482"/>
    <w:rsid w:val="00E465B8"/>
    <w:rsid w:val="00E4669C"/>
    <w:rsid w:val="00E46BFC"/>
    <w:rsid w:val="00E46C0F"/>
    <w:rsid w:val="00E46C27"/>
    <w:rsid w:val="00E46C87"/>
    <w:rsid w:val="00E46D44"/>
    <w:rsid w:val="00E46E49"/>
    <w:rsid w:val="00E46F48"/>
    <w:rsid w:val="00E46F93"/>
    <w:rsid w:val="00E4777F"/>
    <w:rsid w:val="00E477B1"/>
    <w:rsid w:val="00E4782D"/>
    <w:rsid w:val="00E47BD3"/>
    <w:rsid w:val="00E47C63"/>
    <w:rsid w:val="00E47E36"/>
    <w:rsid w:val="00E5006B"/>
    <w:rsid w:val="00E506CC"/>
    <w:rsid w:val="00E50BAD"/>
    <w:rsid w:val="00E50C8B"/>
    <w:rsid w:val="00E50E4C"/>
    <w:rsid w:val="00E51001"/>
    <w:rsid w:val="00E510CE"/>
    <w:rsid w:val="00E51199"/>
    <w:rsid w:val="00E51216"/>
    <w:rsid w:val="00E5123E"/>
    <w:rsid w:val="00E51518"/>
    <w:rsid w:val="00E51543"/>
    <w:rsid w:val="00E51915"/>
    <w:rsid w:val="00E51A52"/>
    <w:rsid w:val="00E51B87"/>
    <w:rsid w:val="00E51E16"/>
    <w:rsid w:val="00E521BD"/>
    <w:rsid w:val="00E5229C"/>
    <w:rsid w:val="00E52A8B"/>
    <w:rsid w:val="00E52F71"/>
    <w:rsid w:val="00E530EE"/>
    <w:rsid w:val="00E53231"/>
    <w:rsid w:val="00E5335D"/>
    <w:rsid w:val="00E53778"/>
    <w:rsid w:val="00E54141"/>
    <w:rsid w:val="00E54295"/>
    <w:rsid w:val="00E5444A"/>
    <w:rsid w:val="00E547E1"/>
    <w:rsid w:val="00E54B43"/>
    <w:rsid w:val="00E54BB9"/>
    <w:rsid w:val="00E54E18"/>
    <w:rsid w:val="00E5531D"/>
    <w:rsid w:val="00E55AAB"/>
    <w:rsid w:val="00E55D8A"/>
    <w:rsid w:val="00E55E0E"/>
    <w:rsid w:val="00E561C6"/>
    <w:rsid w:val="00E562A5"/>
    <w:rsid w:val="00E56339"/>
    <w:rsid w:val="00E56532"/>
    <w:rsid w:val="00E567A3"/>
    <w:rsid w:val="00E567C9"/>
    <w:rsid w:val="00E56A3E"/>
    <w:rsid w:val="00E56B10"/>
    <w:rsid w:val="00E571B0"/>
    <w:rsid w:val="00E572B0"/>
    <w:rsid w:val="00E577A3"/>
    <w:rsid w:val="00E578DA"/>
    <w:rsid w:val="00E5794A"/>
    <w:rsid w:val="00E57D4A"/>
    <w:rsid w:val="00E57F08"/>
    <w:rsid w:val="00E6047E"/>
    <w:rsid w:val="00E6057E"/>
    <w:rsid w:val="00E607CA"/>
    <w:rsid w:val="00E60ABA"/>
    <w:rsid w:val="00E60BEF"/>
    <w:rsid w:val="00E60D47"/>
    <w:rsid w:val="00E60E3C"/>
    <w:rsid w:val="00E60FF2"/>
    <w:rsid w:val="00E61017"/>
    <w:rsid w:val="00E61042"/>
    <w:rsid w:val="00E6120A"/>
    <w:rsid w:val="00E613C4"/>
    <w:rsid w:val="00E61407"/>
    <w:rsid w:val="00E61543"/>
    <w:rsid w:val="00E61714"/>
    <w:rsid w:val="00E619C2"/>
    <w:rsid w:val="00E61FF7"/>
    <w:rsid w:val="00E62132"/>
    <w:rsid w:val="00E62296"/>
    <w:rsid w:val="00E62903"/>
    <w:rsid w:val="00E6299E"/>
    <w:rsid w:val="00E62C79"/>
    <w:rsid w:val="00E62F4B"/>
    <w:rsid w:val="00E630F5"/>
    <w:rsid w:val="00E63237"/>
    <w:rsid w:val="00E6326A"/>
    <w:rsid w:val="00E63AB6"/>
    <w:rsid w:val="00E63ADC"/>
    <w:rsid w:val="00E63E6F"/>
    <w:rsid w:val="00E6454B"/>
    <w:rsid w:val="00E6462C"/>
    <w:rsid w:val="00E646DE"/>
    <w:rsid w:val="00E647A7"/>
    <w:rsid w:val="00E64968"/>
    <w:rsid w:val="00E649FC"/>
    <w:rsid w:val="00E64E6C"/>
    <w:rsid w:val="00E65044"/>
    <w:rsid w:val="00E65190"/>
    <w:rsid w:val="00E65589"/>
    <w:rsid w:val="00E65646"/>
    <w:rsid w:val="00E657DF"/>
    <w:rsid w:val="00E66520"/>
    <w:rsid w:val="00E666CC"/>
    <w:rsid w:val="00E66733"/>
    <w:rsid w:val="00E667CA"/>
    <w:rsid w:val="00E66A23"/>
    <w:rsid w:val="00E66B6C"/>
    <w:rsid w:val="00E66C20"/>
    <w:rsid w:val="00E66E60"/>
    <w:rsid w:val="00E67904"/>
    <w:rsid w:val="00E67934"/>
    <w:rsid w:val="00E67FE3"/>
    <w:rsid w:val="00E7028C"/>
    <w:rsid w:val="00E70292"/>
    <w:rsid w:val="00E70406"/>
    <w:rsid w:val="00E70CED"/>
    <w:rsid w:val="00E70EAF"/>
    <w:rsid w:val="00E712AA"/>
    <w:rsid w:val="00E717F4"/>
    <w:rsid w:val="00E7187A"/>
    <w:rsid w:val="00E7190F"/>
    <w:rsid w:val="00E71A37"/>
    <w:rsid w:val="00E71AA5"/>
    <w:rsid w:val="00E71C51"/>
    <w:rsid w:val="00E71CAC"/>
    <w:rsid w:val="00E71E27"/>
    <w:rsid w:val="00E71FE5"/>
    <w:rsid w:val="00E72263"/>
    <w:rsid w:val="00E726A0"/>
    <w:rsid w:val="00E72E19"/>
    <w:rsid w:val="00E72F0F"/>
    <w:rsid w:val="00E72F34"/>
    <w:rsid w:val="00E7311F"/>
    <w:rsid w:val="00E733AC"/>
    <w:rsid w:val="00E73723"/>
    <w:rsid w:val="00E73930"/>
    <w:rsid w:val="00E73C44"/>
    <w:rsid w:val="00E73F7F"/>
    <w:rsid w:val="00E74156"/>
    <w:rsid w:val="00E74266"/>
    <w:rsid w:val="00E74491"/>
    <w:rsid w:val="00E744B6"/>
    <w:rsid w:val="00E7454A"/>
    <w:rsid w:val="00E74744"/>
    <w:rsid w:val="00E749B6"/>
    <w:rsid w:val="00E749C6"/>
    <w:rsid w:val="00E74C6D"/>
    <w:rsid w:val="00E74D7E"/>
    <w:rsid w:val="00E74DCB"/>
    <w:rsid w:val="00E74DF9"/>
    <w:rsid w:val="00E74FDB"/>
    <w:rsid w:val="00E754CB"/>
    <w:rsid w:val="00E756AA"/>
    <w:rsid w:val="00E75707"/>
    <w:rsid w:val="00E759C6"/>
    <w:rsid w:val="00E75C53"/>
    <w:rsid w:val="00E75D4C"/>
    <w:rsid w:val="00E76157"/>
    <w:rsid w:val="00E762C6"/>
    <w:rsid w:val="00E76410"/>
    <w:rsid w:val="00E7654F"/>
    <w:rsid w:val="00E76703"/>
    <w:rsid w:val="00E767A7"/>
    <w:rsid w:val="00E77622"/>
    <w:rsid w:val="00E77CE3"/>
    <w:rsid w:val="00E77CF8"/>
    <w:rsid w:val="00E77F9A"/>
    <w:rsid w:val="00E80032"/>
    <w:rsid w:val="00E80055"/>
    <w:rsid w:val="00E80347"/>
    <w:rsid w:val="00E80B30"/>
    <w:rsid w:val="00E80B86"/>
    <w:rsid w:val="00E81350"/>
    <w:rsid w:val="00E814A0"/>
    <w:rsid w:val="00E814D1"/>
    <w:rsid w:val="00E81BA5"/>
    <w:rsid w:val="00E81C17"/>
    <w:rsid w:val="00E824AE"/>
    <w:rsid w:val="00E82629"/>
    <w:rsid w:val="00E82695"/>
    <w:rsid w:val="00E826AF"/>
    <w:rsid w:val="00E82B2A"/>
    <w:rsid w:val="00E82C1E"/>
    <w:rsid w:val="00E82D5D"/>
    <w:rsid w:val="00E82D6B"/>
    <w:rsid w:val="00E830AE"/>
    <w:rsid w:val="00E83111"/>
    <w:rsid w:val="00E832B4"/>
    <w:rsid w:val="00E83B10"/>
    <w:rsid w:val="00E83C78"/>
    <w:rsid w:val="00E83F16"/>
    <w:rsid w:val="00E83F18"/>
    <w:rsid w:val="00E8470B"/>
    <w:rsid w:val="00E84A8F"/>
    <w:rsid w:val="00E84CDC"/>
    <w:rsid w:val="00E850A3"/>
    <w:rsid w:val="00E85704"/>
    <w:rsid w:val="00E86036"/>
    <w:rsid w:val="00E861E3"/>
    <w:rsid w:val="00E8642B"/>
    <w:rsid w:val="00E86505"/>
    <w:rsid w:val="00E86605"/>
    <w:rsid w:val="00E86811"/>
    <w:rsid w:val="00E86A37"/>
    <w:rsid w:val="00E86E8F"/>
    <w:rsid w:val="00E87592"/>
    <w:rsid w:val="00E878E0"/>
    <w:rsid w:val="00E87C36"/>
    <w:rsid w:val="00E87C43"/>
    <w:rsid w:val="00E87D16"/>
    <w:rsid w:val="00E9043A"/>
    <w:rsid w:val="00E90C25"/>
    <w:rsid w:val="00E90CBB"/>
    <w:rsid w:val="00E90EB8"/>
    <w:rsid w:val="00E91369"/>
    <w:rsid w:val="00E91693"/>
    <w:rsid w:val="00E9180F"/>
    <w:rsid w:val="00E92328"/>
    <w:rsid w:val="00E924CF"/>
    <w:rsid w:val="00E9258A"/>
    <w:rsid w:val="00E925A9"/>
    <w:rsid w:val="00E92A17"/>
    <w:rsid w:val="00E92C20"/>
    <w:rsid w:val="00E92D01"/>
    <w:rsid w:val="00E92F0F"/>
    <w:rsid w:val="00E92F37"/>
    <w:rsid w:val="00E92F4B"/>
    <w:rsid w:val="00E92FD4"/>
    <w:rsid w:val="00E931A9"/>
    <w:rsid w:val="00E93290"/>
    <w:rsid w:val="00E93380"/>
    <w:rsid w:val="00E933A7"/>
    <w:rsid w:val="00E9370D"/>
    <w:rsid w:val="00E93755"/>
    <w:rsid w:val="00E937D2"/>
    <w:rsid w:val="00E93B05"/>
    <w:rsid w:val="00E93D28"/>
    <w:rsid w:val="00E94197"/>
    <w:rsid w:val="00E941DF"/>
    <w:rsid w:val="00E943E4"/>
    <w:rsid w:val="00E945F2"/>
    <w:rsid w:val="00E949FD"/>
    <w:rsid w:val="00E950BF"/>
    <w:rsid w:val="00E95333"/>
    <w:rsid w:val="00E95477"/>
    <w:rsid w:val="00E95CD2"/>
    <w:rsid w:val="00E95DC3"/>
    <w:rsid w:val="00E95E49"/>
    <w:rsid w:val="00E962AD"/>
    <w:rsid w:val="00E962F8"/>
    <w:rsid w:val="00E96324"/>
    <w:rsid w:val="00E963DE"/>
    <w:rsid w:val="00E967AA"/>
    <w:rsid w:val="00E96B94"/>
    <w:rsid w:val="00E96D54"/>
    <w:rsid w:val="00E96DAC"/>
    <w:rsid w:val="00E96E17"/>
    <w:rsid w:val="00E96E8E"/>
    <w:rsid w:val="00E972B1"/>
    <w:rsid w:val="00E97321"/>
    <w:rsid w:val="00E97380"/>
    <w:rsid w:val="00E976A2"/>
    <w:rsid w:val="00E97785"/>
    <w:rsid w:val="00E97AE8"/>
    <w:rsid w:val="00E97D1F"/>
    <w:rsid w:val="00EA0568"/>
    <w:rsid w:val="00EA06C4"/>
    <w:rsid w:val="00EA0AA1"/>
    <w:rsid w:val="00EA0D91"/>
    <w:rsid w:val="00EA0DBB"/>
    <w:rsid w:val="00EA1159"/>
    <w:rsid w:val="00EA153A"/>
    <w:rsid w:val="00EA1541"/>
    <w:rsid w:val="00EA1910"/>
    <w:rsid w:val="00EA1E69"/>
    <w:rsid w:val="00EA207C"/>
    <w:rsid w:val="00EA2100"/>
    <w:rsid w:val="00EA234A"/>
    <w:rsid w:val="00EA23F4"/>
    <w:rsid w:val="00EA2605"/>
    <w:rsid w:val="00EA26D9"/>
    <w:rsid w:val="00EA2B24"/>
    <w:rsid w:val="00EA2B65"/>
    <w:rsid w:val="00EA2B7A"/>
    <w:rsid w:val="00EA2D99"/>
    <w:rsid w:val="00EA2EEC"/>
    <w:rsid w:val="00EA319C"/>
    <w:rsid w:val="00EA3548"/>
    <w:rsid w:val="00EA3BA8"/>
    <w:rsid w:val="00EA3EB1"/>
    <w:rsid w:val="00EA3F66"/>
    <w:rsid w:val="00EA3F7D"/>
    <w:rsid w:val="00EA452B"/>
    <w:rsid w:val="00EA454C"/>
    <w:rsid w:val="00EA459C"/>
    <w:rsid w:val="00EA4C38"/>
    <w:rsid w:val="00EA4C8E"/>
    <w:rsid w:val="00EA4FC2"/>
    <w:rsid w:val="00EA50A2"/>
    <w:rsid w:val="00EA5277"/>
    <w:rsid w:val="00EA5299"/>
    <w:rsid w:val="00EA5343"/>
    <w:rsid w:val="00EA5491"/>
    <w:rsid w:val="00EA5C72"/>
    <w:rsid w:val="00EA5F52"/>
    <w:rsid w:val="00EA661F"/>
    <w:rsid w:val="00EA6932"/>
    <w:rsid w:val="00EA6C20"/>
    <w:rsid w:val="00EA6CEB"/>
    <w:rsid w:val="00EA6E70"/>
    <w:rsid w:val="00EA6FEA"/>
    <w:rsid w:val="00EA70DC"/>
    <w:rsid w:val="00EA72AA"/>
    <w:rsid w:val="00EA7AB6"/>
    <w:rsid w:val="00EA7AF6"/>
    <w:rsid w:val="00EB0279"/>
    <w:rsid w:val="00EB0766"/>
    <w:rsid w:val="00EB0869"/>
    <w:rsid w:val="00EB0AAA"/>
    <w:rsid w:val="00EB0B1D"/>
    <w:rsid w:val="00EB1190"/>
    <w:rsid w:val="00EB1234"/>
    <w:rsid w:val="00EB1338"/>
    <w:rsid w:val="00EB1549"/>
    <w:rsid w:val="00EB1730"/>
    <w:rsid w:val="00EB1A9A"/>
    <w:rsid w:val="00EB1AC4"/>
    <w:rsid w:val="00EB1BD2"/>
    <w:rsid w:val="00EB1BF1"/>
    <w:rsid w:val="00EB2005"/>
    <w:rsid w:val="00EB200A"/>
    <w:rsid w:val="00EB2935"/>
    <w:rsid w:val="00EB2C0C"/>
    <w:rsid w:val="00EB36C9"/>
    <w:rsid w:val="00EB385F"/>
    <w:rsid w:val="00EB3DAB"/>
    <w:rsid w:val="00EB45CF"/>
    <w:rsid w:val="00EB4604"/>
    <w:rsid w:val="00EB4BEF"/>
    <w:rsid w:val="00EB4BFA"/>
    <w:rsid w:val="00EB4C25"/>
    <w:rsid w:val="00EB4D13"/>
    <w:rsid w:val="00EB4DD9"/>
    <w:rsid w:val="00EB4F49"/>
    <w:rsid w:val="00EB508F"/>
    <w:rsid w:val="00EB51F6"/>
    <w:rsid w:val="00EB52F0"/>
    <w:rsid w:val="00EB53D3"/>
    <w:rsid w:val="00EB5411"/>
    <w:rsid w:val="00EB55F3"/>
    <w:rsid w:val="00EB5791"/>
    <w:rsid w:val="00EB5902"/>
    <w:rsid w:val="00EB595A"/>
    <w:rsid w:val="00EB5A47"/>
    <w:rsid w:val="00EB5B1F"/>
    <w:rsid w:val="00EB6230"/>
    <w:rsid w:val="00EB62CB"/>
    <w:rsid w:val="00EB644D"/>
    <w:rsid w:val="00EB6458"/>
    <w:rsid w:val="00EB662C"/>
    <w:rsid w:val="00EB6791"/>
    <w:rsid w:val="00EB6A76"/>
    <w:rsid w:val="00EB6E6E"/>
    <w:rsid w:val="00EB6EDA"/>
    <w:rsid w:val="00EB6F4E"/>
    <w:rsid w:val="00EB706C"/>
    <w:rsid w:val="00EB70BB"/>
    <w:rsid w:val="00EB7626"/>
    <w:rsid w:val="00EB7711"/>
    <w:rsid w:val="00EB7E63"/>
    <w:rsid w:val="00EB7F5C"/>
    <w:rsid w:val="00EC04A4"/>
    <w:rsid w:val="00EC0E27"/>
    <w:rsid w:val="00EC16DE"/>
    <w:rsid w:val="00EC18C0"/>
    <w:rsid w:val="00EC1BA2"/>
    <w:rsid w:val="00EC1CE3"/>
    <w:rsid w:val="00EC2012"/>
    <w:rsid w:val="00EC264D"/>
    <w:rsid w:val="00EC265A"/>
    <w:rsid w:val="00EC2826"/>
    <w:rsid w:val="00EC289F"/>
    <w:rsid w:val="00EC304C"/>
    <w:rsid w:val="00EC3114"/>
    <w:rsid w:val="00EC324B"/>
    <w:rsid w:val="00EC3316"/>
    <w:rsid w:val="00EC3C4B"/>
    <w:rsid w:val="00EC3D43"/>
    <w:rsid w:val="00EC3D96"/>
    <w:rsid w:val="00EC40C1"/>
    <w:rsid w:val="00EC456D"/>
    <w:rsid w:val="00EC4948"/>
    <w:rsid w:val="00EC4949"/>
    <w:rsid w:val="00EC4BE8"/>
    <w:rsid w:val="00EC531B"/>
    <w:rsid w:val="00EC5933"/>
    <w:rsid w:val="00EC6298"/>
    <w:rsid w:val="00EC62FE"/>
    <w:rsid w:val="00EC68F0"/>
    <w:rsid w:val="00EC6905"/>
    <w:rsid w:val="00EC6A7A"/>
    <w:rsid w:val="00EC6CCD"/>
    <w:rsid w:val="00EC711C"/>
    <w:rsid w:val="00EC7158"/>
    <w:rsid w:val="00EC76F7"/>
    <w:rsid w:val="00EC7883"/>
    <w:rsid w:val="00ED0040"/>
    <w:rsid w:val="00ED02E9"/>
    <w:rsid w:val="00ED075A"/>
    <w:rsid w:val="00ED077D"/>
    <w:rsid w:val="00ED0CA6"/>
    <w:rsid w:val="00ED0CBB"/>
    <w:rsid w:val="00ED0DEA"/>
    <w:rsid w:val="00ED12F6"/>
    <w:rsid w:val="00ED1917"/>
    <w:rsid w:val="00ED19A9"/>
    <w:rsid w:val="00ED1B41"/>
    <w:rsid w:val="00ED2214"/>
    <w:rsid w:val="00ED25EF"/>
    <w:rsid w:val="00ED26B0"/>
    <w:rsid w:val="00ED27C5"/>
    <w:rsid w:val="00ED2991"/>
    <w:rsid w:val="00ED2E7A"/>
    <w:rsid w:val="00ED2F5A"/>
    <w:rsid w:val="00ED35B7"/>
    <w:rsid w:val="00ED3AD6"/>
    <w:rsid w:val="00ED3B64"/>
    <w:rsid w:val="00ED446A"/>
    <w:rsid w:val="00ED44C2"/>
    <w:rsid w:val="00ED4795"/>
    <w:rsid w:val="00ED4887"/>
    <w:rsid w:val="00ED493B"/>
    <w:rsid w:val="00ED5218"/>
    <w:rsid w:val="00ED570B"/>
    <w:rsid w:val="00ED59A1"/>
    <w:rsid w:val="00ED5A9E"/>
    <w:rsid w:val="00ED5C4B"/>
    <w:rsid w:val="00ED5EB5"/>
    <w:rsid w:val="00ED6955"/>
    <w:rsid w:val="00ED6DC4"/>
    <w:rsid w:val="00ED6F02"/>
    <w:rsid w:val="00ED738E"/>
    <w:rsid w:val="00ED77DC"/>
    <w:rsid w:val="00ED7D84"/>
    <w:rsid w:val="00ED7EB1"/>
    <w:rsid w:val="00EE0173"/>
    <w:rsid w:val="00EE01CB"/>
    <w:rsid w:val="00EE02FC"/>
    <w:rsid w:val="00EE0395"/>
    <w:rsid w:val="00EE046C"/>
    <w:rsid w:val="00EE046D"/>
    <w:rsid w:val="00EE04A2"/>
    <w:rsid w:val="00EE0582"/>
    <w:rsid w:val="00EE0D68"/>
    <w:rsid w:val="00EE0DD3"/>
    <w:rsid w:val="00EE0F56"/>
    <w:rsid w:val="00EE10A4"/>
    <w:rsid w:val="00EE11AD"/>
    <w:rsid w:val="00EE1663"/>
    <w:rsid w:val="00EE18EC"/>
    <w:rsid w:val="00EE1C9E"/>
    <w:rsid w:val="00EE2059"/>
    <w:rsid w:val="00EE26FE"/>
    <w:rsid w:val="00EE2899"/>
    <w:rsid w:val="00EE2AF5"/>
    <w:rsid w:val="00EE2F6C"/>
    <w:rsid w:val="00EE2F94"/>
    <w:rsid w:val="00EE3920"/>
    <w:rsid w:val="00EE3B8A"/>
    <w:rsid w:val="00EE3D81"/>
    <w:rsid w:val="00EE3F35"/>
    <w:rsid w:val="00EE3F63"/>
    <w:rsid w:val="00EE4175"/>
    <w:rsid w:val="00EE4933"/>
    <w:rsid w:val="00EE4CC9"/>
    <w:rsid w:val="00EE56FC"/>
    <w:rsid w:val="00EE578F"/>
    <w:rsid w:val="00EE5B03"/>
    <w:rsid w:val="00EE5B91"/>
    <w:rsid w:val="00EE5BCC"/>
    <w:rsid w:val="00EE5BE6"/>
    <w:rsid w:val="00EE5D4E"/>
    <w:rsid w:val="00EE63AD"/>
    <w:rsid w:val="00EE63DF"/>
    <w:rsid w:val="00EE6489"/>
    <w:rsid w:val="00EE64FB"/>
    <w:rsid w:val="00EE6AB2"/>
    <w:rsid w:val="00EE7106"/>
    <w:rsid w:val="00EE712F"/>
    <w:rsid w:val="00EE71BB"/>
    <w:rsid w:val="00EE71E8"/>
    <w:rsid w:val="00EE726C"/>
    <w:rsid w:val="00EE7350"/>
    <w:rsid w:val="00EE737E"/>
    <w:rsid w:val="00EE754A"/>
    <w:rsid w:val="00EE7C78"/>
    <w:rsid w:val="00EE7D17"/>
    <w:rsid w:val="00EE7F42"/>
    <w:rsid w:val="00EF00C3"/>
    <w:rsid w:val="00EF0220"/>
    <w:rsid w:val="00EF028C"/>
    <w:rsid w:val="00EF048D"/>
    <w:rsid w:val="00EF0A40"/>
    <w:rsid w:val="00EF113F"/>
    <w:rsid w:val="00EF1155"/>
    <w:rsid w:val="00EF134C"/>
    <w:rsid w:val="00EF16F1"/>
    <w:rsid w:val="00EF1772"/>
    <w:rsid w:val="00EF1999"/>
    <w:rsid w:val="00EF1B61"/>
    <w:rsid w:val="00EF1D7F"/>
    <w:rsid w:val="00EF24DF"/>
    <w:rsid w:val="00EF25EA"/>
    <w:rsid w:val="00EF27EE"/>
    <w:rsid w:val="00EF2C7B"/>
    <w:rsid w:val="00EF2FEA"/>
    <w:rsid w:val="00EF303C"/>
    <w:rsid w:val="00EF3221"/>
    <w:rsid w:val="00EF38BD"/>
    <w:rsid w:val="00EF41E8"/>
    <w:rsid w:val="00EF4310"/>
    <w:rsid w:val="00EF48C7"/>
    <w:rsid w:val="00EF4B05"/>
    <w:rsid w:val="00EF543D"/>
    <w:rsid w:val="00EF57A9"/>
    <w:rsid w:val="00EF5B11"/>
    <w:rsid w:val="00EF5C27"/>
    <w:rsid w:val="00EF5F2A"/>
    <w:rsid w:val="00EF62C6"/>
    <w:rsid w:val="00EF668F"/>
    <w:rsid w:val="00EF68B0"/>
    <w:rsid w:val="00EF6924"/>
    <w:rsid w:val="00EF6D29"/>
    <w:rsid w:val="00EF6DA4"/>
    <w:rsid w:val="00EF78AC"/>
    <w:rsid w:val="00EF7935"/>
    <w:rsid w:val="00EF79A6"/>
    <w:rsid w:val="00EF7BB5"/>
    <w:rsid w:val="00F00159"/>
    <w:rsid w:val="00F001C1"/>
    <w:rsid w:val="00F00960"/>
    <w:rsid w:val="00F00976"/>
    <w:rsid w:val="00F00979"/>
    <w:rsid w:val="00F00C09"/>
    <w:rsid w:val="00F00FA0"/>
    <w:rsid w:val="00F019DD"/>
    <w:rsid w:val="00F01D81"/>
    <w:rsid w:val="00F026E3"/>
    <w:rsid w:val="00F0282C"/>
    <w:rsid w:val="00F02CA9"/>
    <w:rsid w:val="00F02CE1"/>
    <w:rsid w:val="00F030A7"/>
    <w:rsid w:val="00F03753"/>
    <w:rsid w:val="00F0378E"/>
    <w:rsid w:val="00F03A8D"/>
    <w:rsid w:val="00F03AEB"/>
    <w:rsid w:val="00F03C02"/>
    <w:rsid w:val="00F03DDE"/>
    <w:rsid w:val="00F03EAD"/>
    <w:rsid w:val="00F04049"/>
    <w:rsid w:val="00F04463"/>
    <w:rsid w:val="00F04752"/>
    <w:rsid w:val="00F048B6"/>
    <w:rsid w:val="00F04983"/>
    <w:rsid w:val="00F04F03"/>
    <w:rsid w:val="00F05637"/>
    <w:rsid w:val="00F058BE"/>
    <w:rsid w:val="00F05985"/>
    <w:rsid w:val="00F05996"/>
    <w:rsid w:val="00F05A19"/>
    <w:rsid w:val="00F05AA5"/>
    <w:rsid w:val="00F05B9F"/>
    <w:rsid w:val="00F05DF3"/>
    <w:rsid w:val="00F06084"/>
    <w:rsid w:val="00F06111"/>
    <w:rsid w:val="00F064B5"/>
    <w:rsid w:val="00F064F9"/>
    <w:rsid w:val="00F06676"/>
    <w:rsid w:val="00F06EE0"/>
    <w:rsid w:val="00F074A3"/>
    <w:rsid w:val="00F07587"/>
    <w:rsid w:val="00F075E9"/>
    <w:rsid w:val="00F076DE"/>
    <w:rsid w:val="00F07AD0"/>
    <w:rsid w:val="00F07EBC"/>
    <w:rsid w:val="00F10524"/>
    <w:rsid w:val="00F1055B"/>
    <w:rsid w:val="00F10972"/>
    <w:rsid w:val="00F10E5A"/>
    <w:rsid w:val="00F10E94"/>
    <w:rsid w:val="00F112F1"/>
    <w:rsid w:val="00F117C2"/>
    <w:rsid w:val="00F11C48"/>
    <w:rsid w:val="00F12072"/>
    <w:rsid w:val="00F123DA"/>
    <w:rsid w:val="00F12A41"/>
    <w:rsid w:val="00F12BDB"/>
    <w:rsid w:val="00F130A3"/>
    <w:rsid w:val="00F130AE"/>
    <w:rsid w:val="00F135F2"/>
    <w:rsid w:val="00F137A3"/>
    <w:rsid w:val="00F13941"/>
    <w:rsid w:val="00F13FA5"/>
    <w:rsid w:val="00F14027"/>
    <w:rsid w:val="00F14029"/>
    <w:rsid w:val="00F142B7"/>
    <w:rsid w:val="00F14405"/>
    <w:rsid w:val="00F1445F"/>
    <w:rsid w:val="00F145DF"/>
    <w:rsid w:val="00F14741"/>
    <w:rsid w:val="00F14E70"/>
    <w:rsid w:val="00F14F8C"/>
    <w:rsid w:val="00F1521E"/>
    <w:rsid w:val="00F15421"/>
    <w:rsid w:val="00F15557"/>
    <w:rsid w:val="00F15833"/>
    <w:rsid w:val="00F15866"/>
    <w:rsid w:val="00F15AA4"/>
    <w:rsid w:val="00F15C4D"/>
    <w:rsid w:val="00F15CF3"/>
    <w:rsid w:val="00F165AB"/>
    <w:rsid w:val="00F1666F"/>
    <w:rsid w:val="00F16861"/>
    <w:rsid w:val="00F16960"/>
    <w:rsid w:val="00F17302"/>
    <w:rsid w:val="00F175C9"/>
    <w:rsid w:val="00F176B7"/>
    <w:rsid w:val="00F17908"/>
    <w:rsid w:val="00F17925"/>
    <w:rsid w:val="00F1795D"/>
    <w:rsid w:val="00F17C86"/>
    <w:rsid w:val="00F17D32"/>
    <w:rsid w:val="00F20126"/>
    <w:rsid w:val="00F2022E"/>
    <w:rsid w:val="00F2042F"/>
    <w:rsid w:val="00F20579"/>
    <w:rsid w:val="00F20638"/>
    <w:rsid w:val="00F20676"/>
    <w:rsid w:val="00F20859"/>
    <w:rsid w:val="00F208DE"/>
    <w:rsid w:val="00F20CBD"/>
    <w:rsid w:val="00F20D52"/>
    <w:rsid w:val="00F20F66"/>
    <w:rsid w:val="00F2113F"/>
    <w:rsid w:val="00F213AD"/>
    <w:rsid w:val="00F21439"/>
    <w:rsid w:val="00F21705"/>
    <w:rsid w:val="00F21940"/>
    <w:rsid w:val="00F21B5C"/>
    <w:rsid w:val="00F21DBE"/>
    <w:rsid w:val="00F21E99"/>
    <w:rsid w:val="00F2239F"/>
    <w:rsid w:val="00F2258A"/>
    <w:rsid w:val="00F2286E"/>
    <w:rsid w:val="00F228D6"/>
    <w:rsid w:val="00F22C36"/>
    <w:rsid w:val="00F22D00"/>
    <w:rsid w:val="00F22D2A"/>
    <w:rsid w:val="00F22F33"/>
    <w:rsid w:val="00F236BD"/>
    <w:rsid w:val="00F236C4"/>
    <w:rsid w:val="00F237F2"/>
    <w:rsid w:val="00F2382B"/>
    <w:rsid w:val="00F23ECF"/>
    <w:rsid w:val="00F2401F"/>
    <w:rsid w:val="00F2403B"/>
    <w:rsid w:val="00F2448F"/>
    <w:rsid w:val="00F2463C"/>
    <w:rsid w:val="00F24F62"/>
    <w:rsid w:val="00F2502F"/>
    <w:rsid w:val="00F251D8"/>
    <w:rsid w:val="00F254A8"/>
    <w:rsid w:val="00F2597B"/>
    <w:rsid w:val="00F25ABE"/>
    <w:rsid w:val="00F25C21"/>
    <w:rsid w:val="00F25C64"/>
    <w:rsid w:val="00F25D0B"/>
    <w:rsid w:val="00F25D33"/>
    <w:rsid w:val="00F25F00"/>
    <w:rsid w:val="00F26065"/>
    <w:rsid w:val="00F262BB"/>
    <w:rsid w:val="00F264A1"/>
    <w:rsid w:val="00F2692D"/>
    <w:rsid w:val="00F270C3"/>
    <w:rsid w:val="00F2757C"/>
    <w:rsid w:val="00F2798A"/>
    <w:rsid w:val="00F27F90"/>
    <w:rsid w:val="00F30004"/>
    <w:rsid w:val="00F30281"/>
    <w:rsid w:val="00F30351"/>
    <w:rsid w:val="00F30403"/>
    <w:rsid w:val="00F30417"/>
    <w:rsid w:val="00F3056E"/>
    <w:rsid w:val="00F309E9"/>
    <w:rsid w:val="00F30A2B"/>
    <w:rsid w:val="00F30A4C"/>
    <w:rsid w:val="00F30BF5"/>
    <w:rsid w:val="00F30DC9"/>
    <w:rsid w:val="00F315FA"/>
    <w:rsid w:val="00F31740"/>
    <w:rsid w:val="00F31984"/>
    <w:rsid w:val="00F31D4F"/>
    <w:rsid w:val="00F31E61"/>
    <w:rsid w:val="00F31F9C"/>
    <w:rsid w:val="00F321A6"/>
    <w:rsid w:val="00F32242"/>
    <w:rsid w:val="00F322F9"/>
    <w:rsid w:val="00F32617"/>
    <w:rsid w:val="00F326A2"/>
    <w:rsid w:val="00F32807"/>
    <w:rsid w:val="00F329D1"/>
    <w:rsid w:val="00F32B51"/>
    <w:rsid w:val="00F32B55"/>
    <w:rsid w:val="00F33107"/>
    <w:rsid w:val="00F333A1"/>
    <w:rsid w:val="00F3372A"/>
    <w:rsid w:val="00F337D4"/>
    <w:rsid w:val="00F33C42"/>
    <w:rsid w:val="00F33DE7"/>
    <w:rsid w:val="00F33F03"/>
    <w:rsid w:val="00F340EA"/>
    <w:rsid w:val="00F341BA"/>
    <w:rsid w:val="00F34378"/>
    <w:rsid w:val="00F34480"/>
    <w:rsid w:val="00F3450B"/>
    <w:rsid w:val="00F34626"/>
    <w:rsid w:val="00F34793"/>
    <w:rsid w:val="00F3510C"/>
    <w:rsid w:val="00F351F8"/>
    <w:rsid w:val="00F35985"/>
    <w:rsid w:val="00F36187"/>
    <w:rsid w:val="00F362F6"/>
    <w:rsid w:val="00F3642D"/>
    <w:rsid w:val="00F3664D"/>
    <w:rsid w:val="00F366C7"/>
    <w:rsid w:val="00F367AF"/>
    <w:rsid w:val="00F367CA"/>
    <w:rsid w:val="00F369FB"/>
    <w:rsid w:val="00F36C84"/>
    <w:rsid w:val="00F370A2"/>
    <w:rsid w:val="00F37105"/>
    <w:rsid w:val="00F372B9"/>
    <w:rsid w:val="00F3736F"/>
    <w:rsid w:val="00F376B1"/>
    <w:rsid w:val="00F37B14"/>
    <w:rsid w:val="00F37B71"/>
    <w:rsid w:val="00F37C18"/>
    <w:rsid w:val="00F37CF8"/>
    <w:rsid w:val="00F37DCD"/>
    <w:rsid w:val="00F37F23"/>
    <w:rsid w:val="00F40208"/>
    <w:rsid w:val="00F40257"/>
    <w:rsid w:val="00F406CA"/>
    <w:rsid w:val="00F40715"/>
    <w:rsid w:val="00F40797"/>
    <w:rsid w:val="00F4087C"/>
    <w:rsid w:val="00F40A4E"/>
    <w:rsid w:val="00F40B8B"/>
    <w:rsid w:val="00F40C25"/>
    <w:rsid w:val="00F40CF9"/>
    <w:rsid w:val="00F4129E"/>
    <w:rsid w:val="00F41311"/>
    <w:rsid w:val="00F41563"/>
    <w:rsid w:val="00F41C1F"/>
    <w:rsid w:val="00F42C97"/>
    <w:rsid w:val="00F42E38"/>
    <w:rsid w:val="00F42FB5"/>
    <w:rsid w:val="00F430AA"/>
    <w:rsid w:val="00F4365A"/>
    <w:rsid w:val="00F437D3"/>
    <w:rsid w:val="00F44130"/>
    <w:rsid w:val="00F44323"/>
    <w:rsid w:val="00F4486C"/>
    <w:rsid w:val="00F4496B"/>
    <w:rsid w:val="00F44C6C"/>
    <w:rsid w:val="00F44C89"/>
    <w:rsid w:val="00F44E33"/>
    <w:rsid w:val="00F44E77"/>
    <w:rsid w:val="00F4507A"/>
    <w:rsid w:val="00F45514"/>
    <w:rsid w:val="00F455CB"/>
    <w:rsid w:val="00F4573F"/>
    <w:rsid w:val="00F45A96"/>
    <w:rsid w:val="00F45ACC"/>
    <w:rsid w:val="00F462CF"/>
    <w:rsid w:val="00F467F7"/>
    <w:rsid w:val="00F46A59"/>
    <w:rsid w:val="00F47057"/>
    <w:rsid w:val="00F47085"/>
    <w:rsid w:val="00F477F9"/>
    <w:rsid w:val="00F47DE8"/>
    <w:rsid w:val="00F47E1E"/>
    <w:rsid w:val="00F500DA"/>
    <w:rsid w:val="00F50531"/>
    <w:rsid w:val="00F5060A"/>
    <w:rsid w:val="00F50965"/>
    <w:rsid w:val="00F50CCD"/>
    <w:rsid w:val="00F50E9C"/>
    <w:rsid w:val="00F50FC2"/>
    <w:rsid w:val="00F511AD"/>
    <w:rsid w:val="00F513C4"/>
    <w:rsid w:val="00F51422"/>
    <w:rsid w:val="00F518DB"/>
    <w:rsid w:val="00F51C2D"/>
    <w:rsid w:val="00F51C49"/>
    <w:rsid w:val="00F51E40"/>
    <w:rsid w:val="00F51F46"/>
    <w:rsid w:val="00F52868"/>
    <w:rsid w:val="00F5291E"/>
    <w:rsid w:val="00F53051"/>
    <w:rsid w:val="00F530F1"/>
    <w:rsid w:val="00F532A2"/>
    <w:rsid w:val="00F53BE5"/>
    <w:rsid w:val="00F5409E"/>
    <w:rsid w:val="00F540D9"/>
    <w:rsid w:val="00F541E4"/>
    <w:rsid w:val="00F54354"/>
    <w:rsid w:val="00F5468E"/>
    <w:rsid w:val="00F54853"/>
    <w:rsid w:val="00F550C8"/>
    <w:rsid w:val="00F55521"/>
    <w:rsid w:val="00F5580B"/>
    <w:rsid w:val="00F55954"/>
    <w:rsid w:val="00F55BC9"/>
    <w:rsid w:val="00F55CB3"/>
    <w:rsid w:val="00F55E5F"/>
    <w:rsid w:val="00F55EBD"/>
    <w:rsid w:val="00F55F3F"/>
    <w:rsid w:val="00F561D7"/>
    <w:rsid w:val="00F56896"/>
    <w:rsid w:val="00F568F4"/>
    <w:rsid w:val="00F569AD"/>
    <w:rsid w:val="00F56A49"/>
    <w:rsid w:val="00F56BE6"/>
    <w:rsid w:val="00F56C09"/>
    <w:rsid w:val="00F56F3A"/>
    <w:rsid w:val="00F57332"/>
    <w:rsid w:val="00F57418"/>
    <w:rsid w:val="00F5797D"/>
    <w:rsid w:val="00F57B89"/>
    <w:rsid w:val="00F57E60"/>
    <w:rsid w:val="00F600CD"/>
    <w:rsid w:val="00F60493"/>
    <w:rsid w:val="00F60920"/>
    <w:rsid w:val="00F60A57"/>
    <w:rsid w:val="00F60CEB"/>
    <w:rsid w:val="00F60F6A"/>
    <w:rsid w:val="00F61248"/>
    <w:rsid w:val="00F6124D"/>
    <w:rsid w:val="00F616D3"/>
    <w:rsid w:val="00F61779"/>
    <w:rsid w:val="00F61DC1"/>
    <w:rsid w:val="00F61FAC"/>
    <w:rsid w:val="00F625D5"/>
    <w:rsid w:val="00F62604"/>
    <w:rsid w:val="00F62656"/>
    <w:rsid w:val="00F62921"/>
    <w:rsid w:val="00F62DE2"/>
    <w:rsid w:val="00F62E2D"/>
    <w:rsid w:val="00F6328E"/>
    <w:rsid w:val="00F63495"/>
    <w:rsid w:val="00F636EE"/>
    <w:rsid w:val="00F63E48"/>
    <w:rsid w:val="00F64357"/>
    <w:rsid w:val="00F643C4"/>
    <w:rsid w:val="00F64462"/>
    <w:rsid w:val="00F64787"/>
    <w:rsid w:val="00F647B1"/>
    <w:rsid w:val="00F647C8"/>
    <w:rsid w:val="00F64A06"/>
    <w:rsid w:val="00F64C27"/>
    <w:rsid w:val="00F64EDB"/>
    <w:rsid w:val="00F656C1"/>
    <w:rsid w:val="00F65B45"/>
    <w:rsid w:val="00F65D2C"/>
    <w:rsid w:val="00F660E2"/>
    <w:rsid w:val="00F663BF"/>
    <w:rsid w:val="00F663D9"/>
    <w:rsid w:val="00F666A2"/>
    <w:rsid w:val="00F66EFA"/>
    <w:rsid w:val="00F67205"/>
    <w:rsid w:val="00F672A6"/>
    <w:rsid w:val="00F6747A"/>
    <w:rsid w:val="00F6783A"/>
    <w:rsid w:val="00F67911"/>
    <w:rsid w:val="00F67CAF"/>
    <w:rsid w:val="00F67F6F"/>
    <w:rsid w:val="00F67F96"/>
    <w:rsid w:val="00F70006"/>
    <w:rsid w:val="00F70633"/>
    <w:rsid w:val="00F70958"/>
    <w:rsid w:val="00F70A92"/>
    <w:rsid w:val="00F70C1A"/>
    <w:rsid w:val="00F70C25"/>
    <w:rsid w:val="00F70E77"/>
    <w:rsid w:val="00F71035"/>
    <w:rsid w:val="00F71082"/>
    <w:rsid w:val="00F71700"/>
    <w:rsid w:val="00F71747"/>
    <w:rsid w:val="00F71865"/>
    <w:rsid w:val="00F71CE0"/>
    <w:rsid w:val="00F71D8E"/>
    <w:rsid w:val="00F7202E"/>
    <w:rsid w:val="00F721A9"/>
    <w:rsid w:val="00F72203"/>
    <w:rsid w:val="00F724E9"/>
    <w:rsid w:val="00F727C2"/>
    <w:rsid w:val="00F728C0"/>
    <w:rsid w:val="00F72C59"/>
    <w:rsid w:val="00F72C62"/>
    <w:rsid w:val="00F72DCF"/>
    <w:rsid w:val="00F72DFD"/>
    <w:rsid w:val="00F72E0D"/>
    <w:rsid w:val="00F72FA5"/>
    <w:rsid w:val="00F73011"/>
    <w:rsid w:val="00F733FF"/>
    <w:rsid w:val="00F734C0"/>
    <w:rsid w:val="00F73588"/>
    <w:rsid w:val="00F73619"/>
    <w:rsid w:val="00F73D13"/>
    <w:rsid w:val="00F73DE8"/>
    <w:rsid w:val="00F741BE"/>
    <w:rsid w:val="00F74563"/>
    <w:rsid w:val="00F748D9"/>
    <w:rsid w:val="00F749EC"/>
    <w:rsid w:val="00F74F54"/>
    <w:rsid w:val="00F753E1"/>
    <w:rsid w:val="00F756D5"/>
    <w:rsid w:val="00F75AF4"/>
    <w:rsid w:val="00F75E8A"/>
    <w:rsid w:val="00F76025"/>
    <w:rsid w:val="00F7615C"/>
    <w:rsid w:val="00F76165"/>
    <w:rsid w:val="00F76714"/>
    <w:rsid w:val="00F76DAA"/>
    <w:rsid w:val="00F76FFF"/>
    <w:rsid w:val="00F77167"/>
    <w:rsid w:val="00F77C80"/>
    <w:rsid w:val="00F77C92"/>
    <w:rsid w:val="00F77CBB"/>
    <w:rsid w:val="00F80204"/>
    <w:rsid w:val="00F80521"/>
    <w:rsid w:val="00F80635"/>
    <w:rsid w:val="00F80723"/>
    <w:rsid w:val="00F80ADF"/>
    <w:rsid w:val="00F80AE1"/>
    <w:rsid w:val="00F80CD8"/>
    <w:rsid w:val="00F80EB0"/>
    <w:rsid w:val="00F80EE7"/>
    <w:rsid w:val="00F81119"/>
    <w:rsid w:val="00F81161"/>
    <w:rsid w:val="00F8141B"/>
    <w:rsid w:val="00F8172F"/>
    <w:rsid w:val="00F81C53"/>
    <w:rsid w:val="00F820E8"/>
    <w:rsid w:val="00F82737"/>
    <w:rsid w:val="00F82C50"/>
    <w:rsid w:val="00F835CA"/>
    <w:rsid w:val="00F83834"/>
    <w:rsid w:val="00F838C9"/>
    <w:rsid w:val="00F839F6"/>
    <w:rsid w:val="00F840E1"/>
    <w:rsid w:val="00F8416D"/>
    <w:rsid w:val="00F8463D"/>
    <w:rsid w:val="00F8478A"/>
    <w:rsid w:val="00F84B72"/>
    <w:rsid w:val="00F84DD8"/>
    <w:rsid w:val="00F84E61"/>
    <w:rsid w:val="00F85233"/>
    <w:rsid w:val="00F856F0"/>
    <w:rsid w:val="00F85D8B"/>
    <w:rsid w:val="00F85DA7"/>
    <w:rsid w:val="00F85EE3"/>
    <w:rsid w:val="00F867AC"/>
    <w:rsid w:val="00F86C05"/>
    <w:rsid w:val="00F87011"/>
    <w:rsid w:val="00F87AD3"/>
    <w:rsid w:val="00F87EE7"/>
    <w:rsid w:val="00F90367"/>
    <w:rsid w:val="00F90491"/>
    <w:rsid w:val="00F9060B"/>
    <w:rsid w:val="00F906AA"/>
    <w:rsid w:val="00F90ACB"/>
    <w:rsid w:val="00F90D19"/>
    <w:rsid w:val="00F90D89"/>
    <w:rsid w:val="00F90EB3"/>
    <w:rsid w:val="00F90F10"/>
    <w:rsid w:val="00F910BE"/>
    <w:rsid w:val="00F91269"/>
    <w:rsid w:val="00F91320"/>
    <w:rsid w:val="00F914D6"/>
    <w:rsid w:val="00F915FC"/>
    <w:rsid w:val="00F917EA"/>
    <w:rsid w:val="00F91B45"/>
    <w:rsid w:val="00F91BC1"/>
    <w:rsid w:val="00F91D33"/>
    <w:rsid w:val="00F92268"/>
    <w:rsid w:val="00F92383"/>
    <w:rsid w:val="00F92774"/>
    <w:rsid w:val="00F92BCF"/>
    <w:rsid w:val="00F92EB9"/>
    <w:rsid w:val="00F92ECE"/>
    <w:rsid w:val="00F9363F"/>
    <w:rsid w:val="00F936C2"/>
    <w:rsid w:val="00F93ACE"/>
    <w:rsid w:val="00F94049"/>
    <w:rsid w:val="00F942F1"/>
    <w:rsid w:val="00F945C9"/>
    <w:rsid w:val="00F9480B"/>
    <w:rsid w:val="00F94BF2"/>
    <w:rsid w:val="00F94C9A"/>
    <w:rsid w:val="00F94CBD"/>
    <w:rsid w:val="00F94FE9"/>
    <w:rsid w:val="00F9546F"/>
    <w:rsid w:val="00F956C2"/>
    <w:rsid w:val="00F956DC"/>
    <w:rsid w:val="00F95B85"/>
    <w:rsid w:val="00F963C5"/>
    <w:rsid w:val="00F96559"/>
    <w:rsid w:val="00F96A67"/>
    <w:rsid w:val="00F96D06"/>
    <w:rsid w:val="00F97133"/>
    <w:rsid w:val="00F97630"/>
    <w:rsid w:val="00F97641"/>
    <w:rsid w:val="00F976CC"/>
    <w:rsid w:val="00F97731"/>
    <w:rsid w:val="00F97753"/>
    <w:rsid w:val="00F978DA"/>
    <w:rsid w:val="00F97944"/>
    <w:rsid w:val="00F97960"/>
    <w:rsid w:val="00F979D5"/>
    <w:rsid w:val="00F97BF1"/>
    <w:rsid w:val="00F97E4D"/>
    <w:rsid w:val="00FA0531"/>
    <w:rsid w:val="00FA0822"/>
    <w:rsid w:val="00FA08AD"/>
    <w:rsid w:val="00FA0ABB"/>
    <w:rsid w:val="00FA0C9C"/>
    <w:rsid w:val="00FA100C"/>
    <w:rsid w:val="00FA12F1"/>
    <w:rsid w:val="00FA1646"/>
    <w:rsid w:val="00FA1936"/>
    <w:rsid w:val="00FA19F5"/>
    <w:rsid w:val="00FA2037"/>
    <w:rsid w:val="00FA2196"/>
    <w:rsid w:val="00FA21A7"/>
    <w:rsid w:val="00FA238C"/>
    <w:rsid w:val="00FA2416"/>
    <w:rsid w:val="00FA2543"/>
    <w:rsid w:val="00FA267A"/>
    <w:rsid w:val="00FA2755"/>
    <w:rsid w:val="00FA2823"/>
    <w:rsid w:val="00FA28A1"/>
    <w:rsid w:val="00FA2AB5"/>
    <w:rsid w:val="00FA2E53"/>
    <w:rsid w:val="00FA3023"/>
    <w:rsid w:val="00FA314A"/>
    <w:rsid w:val="00FA315F"/>
    <w:rsid w:val="00FA324A"/>
    <w:rsid w:val="00FA33FA"/>
    <w:rsid w:val="00FA34AB"/>
    <w:rsid w:val="00FA3585"/>
    <w:rsid w:val="00FA38F0"/>
    <w:rsid w:val="00FA3959"/>
    <w:rsid w:val="00FA39FD"/>
    <w:rsid w:val="00FA3B3B"/>
    <w:rsid w:val="00FA3C90"/>
    <w:rsid w:val="00FA448D"/>
    <w:rsid w:val="00FA4EB5"/>
    <w:rsid w:val="00FA564E"/>
    <w:rsid w:val="00FA56BD"/>
    <w:rsid w:val="00FA5AB4"/>
    <w:rsid w:val="00FA5B0D"/>
    <w:rsid w:val="00FA5BCB"/>
    <w:rsid w:val="00FA637E"/>
    <w:rsid w:val="00FA6520"/>
    <w:rsid w:val="00FA681C"/>
    <w:rsid w:val="00FA681F"/>
    <w:rsid w:val="00FA6BE0"/>
    <w:rsid w:val="00FA6CE3"/>
    <w:rsid w:val="00FA6E52"/>
    <w:rsid w:val="00FA75EC"/>
    <w:rsid w:val="00FA75EE"/>
    <w:rsid w:val="00FA766B"/>
    <w:rsid w:val="00FA7E50"/>
    <w:rsid w:val="00FA7E77"/>
    <w:rsid w:val="00FA7FCE"/>
    <w:rsid w:val="00FB00C9"/>
    <w:rsid w:val="00FB057F"/>
    <w:rsid w:val="00FB084B"/>
    <w:rsid w:val="00FB0A82"/>
    <w:rsid w:val="00FB0BBE"/>
    <w:rsid w:val="00FB0C32"/>
    <w:rsid w:val="00FB0E10"/>
    <w:rsid w:val="00FB0E75"/>
    <w:rsid w:val="00FB0E87"/>
    <w:rsid w:val="00FB0FE1"/>
    <w:rsid w:val="00FB133A"/>
    <w:rsid w:val="00FB1419"/>
    <w:rsid w:val="00FB15B3"/>
    <w:rsid w:val="00FB1619"/>
    <w:rsid w:val="00FB1995"/>
    <w:rsid w:val="00FB1D34"/>
    <w:rsid w:val="00FB1F85"/>
    <w:rsid w:val="00FB2105"/>
    <w:rsid w:val="00FB238A"/>
    <w:rsid w:val="00FB2B91"/>
    <w:rsid w:val="00FB2B99"/>
    <w:rsid w:val="00FB2E7A"/>
    <w:rsid w:val="00FB2F99"/>
    <w:rsid w:val="00FB328F"/>
    <w:rsid w:val="00FB3297"/>
    <w:rsid w:val="00FB335A"/>
    <w:rsid w:val="00FB3539"/>
    <w:rsid w:val="00FB39D5"/>
    <w:rsid w:val="00FB3AE4"/>
    <w:rsid w:val="00FB3ED3"/>
    <w:rsid w:val="00FB403A"/>
    <w:rsid w:val="00FB42B1"/>
    <w:rsid w:val="00FB4328"/>
    <w:rsid w:val="00FB4B09"/>
    <w:rsid w:val="00FB4B9C"/>
    <w:rsid w:val="00FB4C32"/>
    <w:rsid w:val="00FB51B3"/>
    <w:rsid w:val="00FB5542"/>
    <w:rsid w:val="00FB5588"/>
    <w:rsid w:val="00FB5DEA"/>
    <w:rsid w:val="00FB5ECA"/>
    <w:rsid w:val="00FB6036"/>
    <w:rsid w:val="00FB6866"/>
    <w:rsid w:val="00FB6918"/>
    <w:rsid w:val="00FB6B28"/>
    <w:rsid w:val="00FB6B30"/>
    <w:rsid w:val="00FB6B37"/>
    <w:rsid w:val="00FB757A"/>
    <w:rsid w:val="00FB7876"/>
    <w:rsid w:val="00FB7A50"/>
    <w:rsid w:val="00FB7F54"/>
    <w:rsid w:val="00FB7F8F"/>
    <w:rsid w:val="00FC0535"/>
    <w:rsid w:val="00FC07BD"/>
    <w:rsid w:val="00FC0824"/>
    <w:rsid w:val="00FC0DF1"/>
    <w:rsid w:val="00FC10AB"/>
    <w:rsid w:val="00FC165F"/>
    <w:rsid w:val="00FC1758"/>
    <w:rsid w:val="00FC19E0"/>
    <w:rsid w:val="00FC19FF"/>
    <w:rsid w:val="00FC1BB5"/>
    <w:rsid w:val="00FC1C29"/>
    <w:rsid w:val="00FC1CEA"/>
    <w:rsid w:val="00FC1E35"/>
    <w:rsid w:val="00FC22C4"/>
    <w:rsid w:val="00FC27AF"/>
    <w:rsid w:val="00FC2D0E"/>
    <w:rsid w:val="00FC3336"/>
    <w:rsid w:val="00FC3578"/>
    <w:rsid w:val="00FC3A9A"/>
    <w:rsid w:val="00FC3F63"/>
    <w:rsid w:val="00FC4035"/>
    <w:rsid w:val="00FC4338"/>
    <w:rsid w:val="00FC445E"/>
    <w:rsid w:val="00FC4798"/>
    <w:rsid w:val="00FC479B"/>
    <w:rsid w:val="00FC488D"/>
    <w:rsid w:val="00FC4CB8"/>
    <w:rsid w:val="00FC4FB0"/>
    <w:rsid w:val="00FC50CD"/>
    <w:rsid w:val="00FC54C0"/>
    <w:rsid w:val="00FC5840"/>
    <w:rsid w:val="00FC588F"/>
    <w:rsid w:val="00FC5B8D"/>
    <w:rsid w:val="00FC6278"/>
    <w:rsid w:val="00FC6399"/>
    <w:rsid w:val="00FC6510"/>
    <w:rsid w:val="00FC6604"/>
    <w:rsid w:val="00FC67F7"/>
    <w:rsid w:val="00FC6838"/>
    <w:rsid w:val="00FC6B42"/>
    <w:rsid w:val="00FC6BE6"/>
    <w:rsid w:val="00FC6C36"/>
    <w:rsid w:val="00FC6D0D"/>
    <w:rsid w:val="00FC6E31"/>
    <w:rsid w:val="00FC6F6A"/>
    <w:rsid w:val="00FC703D"/>
    <w:rsid w:val="00FC7245"/>
    <w:rsid w:val="00FC7426"/>
    <w:rsid w:val="00FC771F"/>
    <w:rsid w:val="00FC7C4F"/>
    <w:rsid w:val="00FC7D0C"/>
    <w:rsid w:val="00FC7E18"/>
    <w:rsid w:val="00FD0107"/>
    <w:rsid w:val="00FD04BB"/>
    <w:rsid w:val="00FD050C"/>
    <w:rsid w:val="00FD0589"/>
    <w:rsid w:val="00FD146A"/>
    <w:rsid w:val="00FD1490"/>
    <w:rsid w:val="00FD1849"/>
    <w:rsid w:val="00FD1B83"/>
    <w:rsid w:val="00FD1BE0"/>
    <w:rsid w:val="00FD2381"/>
    <w:rsid w:val="00FD2570"/>
    <w:rsid w:val="00FD2D73"/>
    <w:rsid w:val="00FD2E02"/>
    <w:rsid w:val="00FD2E9F"/>
    <w:rsid w:val="00FD2EC3"/>
    <w:rsid w:val="00FD2F0E"/>
    <w:rsid w:val="00FD3495"/>
    <w:rsid w:val="00FD3B6C"/>
    <w:rsid w:val="00FD3BC6"/>
    <w:rsid w:val="00FD3CD7"/>
    <w:rsid w:val="00FD425B"/>
    <w:rsid w:val="00FD4374"/>
    <w:rsid w:val="00FD443F"/>
    <w:rsid w:val="00FD4A11"/>
    <w:rsid w:val="00FD4C38"/>
    <w:rsid w:val="00FD4E1E"/>
    <w:rsid w:val="00FD5D3B"/>
    <w:rsid w:val="00FD5E61"/>
    <w:rsid w:val="00FD6220"/>
    <w:rsid w:val="00FD6371"/>
    <w:rsid w:val="00FD6708"/>
    <w:rsid w:val="00FD7A64"/>
    <w:rsid w:val="00FD7D18"/>
    <w:rsid w:val="00FE000E"/>
    <w:rsid w:val="00FE061D"/>
    <w:rsid w:val="00FE06EA"/>
    <w:rsid w:val="00FE0725"/>
    <w:rsid w:val="00FE08A4"/>
    <w:rsid w:val="00FE0C46"/>
    <w:rsid w:val="00FE0EB9"/>
    <w:rsid w:val="00FE104D"/>
    <w:rsid w:val="00FE131C"/>
    <w:rsid w:val="00FE1784"/>
    <w:rsid w:val="00FE17B7"/>
    <w:rsid w:val="00FE18BB"/>
    <w:rsid w:val="00FE18D3"/>
    <w:rsid w:val="00FE1AF4"/>
    <w:rsid w:val="00FE1EA2"/>
    <w:rsid w:val="00FE1F0B"/>
    <w:rsid w:val="00FE226F"/>
    <w:rsid w:val="00FE2FFE"/>
    <w:rsid w:val="00FE3056"/>
    <w:rsid w:val="00FE32AA"/>
    <w:rsid w:val="00FE345E"/>
    <w:rsid w:val="00FE38D5"/>
    <w:rsid w:val="00FE3A17"/>
    <w:rsid w:val="00FE3CFE"/>
    <w:rsid w:val="00FE3D4D"/>
    <w:rsid w:val="00FE3D94"/>
    <w:rsid w:val="00FE3E4B"/>
    <w:rsid w:val="00FE3E77"/>
    <w:rsid w:val="00FE40F5"/>
    <w:rsid w:val="00FE42C2"/>
    <w:rsid w:val="00FE4346"/>
    <w:rsid w:val="00FE484A"/>
    <w:rsid w:val="00FE4910"/>
    <w:rsid w:val="00FE50DE"/>
    <w:rsid w:val="00FE51C5"/>
    <w:rsid w:val="00FE531D"/>
    <w:rsid w:val="00FE5420"/>
    <w:rsid w:val="00FE54C1"/>
    <w:rsid w:val="00FE5749"/>
    <w:rsid w:val="00FE5805"/>
    <w:rsid w:val="00FE5A98"/>
    <w:rsid w:val="00FE5EF4"/>
    <w:rsid w:val="00FE5F32"/>
    <w:rsid w:val="00FE6315"/>
    <w:rsid w:val="00FE6497"/>
    <w:rsid w:val="00FE6573"/>
    <w:rsid w:val="00FE6E8C"/>
    <w:rsid w:val="00FE6EF0"/>
    <w:rsid w:val="00FE6F49"/>
    <w:rsid w:val="00FE755E"/>
    <w:rsid w:val="00FE75BC"/>
    <w:rsid w:val="00FE7AB5"/>
    <w:rsid w:val="00FF047F"/>
    <w:rsid w:val="00FF04FD"/>
    <w:rsid w:val="00FF066F"/>
    <w:rsid w:val="00FF0C84"/>
    <w:rsid w:val="00FF0D12"/>
    <w:rsid w:val="00FF0FD0"/>
    <w:rsid w:val="00FF10A7"/>
    <w:rsid w:val="00FF112D"/>
    <w:rsid w:val="00FF13B4"/>
    <w:rsid w:val="00FF1610"/>
    <w:rsid w:val="00FF1BB9"/>
    <w:rsid w:val="00FF1C52"/>
    <w:rsid w:val="00FF1DD7"/>
    <w:rsid w:val="00FF1FA2"/>
    <w:rsid w:val="00FF20CB"/>
    <w:rsid w:val="00FF210F"/>
    <w:rsid w:val="00FF2425"/>
    <w:rsid w:val="00FF3761"/>
    <w:rsid w:val="00FF378A"/>
    <w:rsid w:val="00FF3AA1"/>
    <w:rsid w:val="00FF4467"/>
    <w:rsid w:val="00FF472B"/>
    <w:rsid w:val="00FF4CBE"/>
    <w:rsid w:val="00FF4D58"/>
    <w:rsid w:val="00FF4D76"/>
    <w:rsid w:val="00FF4D7A"/>
    <w:rsid w:val="00FF4F95"/>
    <w:rsid w:val="00FF51AF"/>
    <w:rsid w:val="00FF6158"/>
    <w:rsid w:val="00FF69E0"/>
    <w:rsid w:val="00FF6D4C"/>
    <w:rsid w:val="00FF6ED7"/>
    <w:rsid w:val="00FF7E0D"/>
    <w:rsid w:val="0B154C9D"/>
    <w:rsid w:val="1A9291C5"/>
    <w:rsid w:val="50892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B397C"/>
    <w:pPr>
      <w:overflowPunct w:val="0"/>
      <w:spacing w:after="120"/>
      <w:jc w:val="both"/>
    </w:pPr>
    <w:rPr>
      <w:rFonts w:eastAsiaTheme="minorEastAsia"/>
      <w:szCs w:val="24"/>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rPr>
  </w:style>
  <w:style w:type="paragraph" w:styleId="TOC8">
    <w:name w:val="toc 8"/>
    <w:basedOn w:val="TOC1"/>
    <w:rsid w:val="002138FA"/>
    <w:pPr>
      <w:keepNext/>
      <w:keepLines/>
      <w:widowControl w:val="0"/>
      <w:tabs>
        <w:tab w:val="right" w:leader="dot" w:pos="9639"/>
      </w:tabs>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列表段落11,P"/>
    <w:basedOn w:val="a"/>
    <w:link w:val="af3"/>
    <w:uiPriority w:val="34"/>
    <w:qFormat/>
    <w:rsid w:val="006A19ED"/>
    <w:pPr>
      <w:widowControl w:val="0"/>
      <w:ind w:firstLineChars="200" w:firstLine="420"/>
    </w:pPr>
    <w:rPr>
      <w:rFonts w:ascii="Calibri" w:eastAsia="宋体" w:hAnsi="Calibri"/>
      <w:kern w:val="2"/>
      <w:sz w:val="21"/>
      <w:szCs w:val="22"/>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列出段落1 字符,中等深浅网格 1 - 着色 21 字符,¥¡¡¡¡ì¬º¥¹¥È¶ÎÂä 字符,ÁÐ³ö¶ÎÂä 字符,列表段落1 字符,—ño’i—Ž 字符,¥ê¥¹¥È¶ÎÂä 字符,List Paragraph 字符,1st level - Bullet List Paragraph 字符,Lettre d'introduction 字符,목록단락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rPr>
  </w:style>
  <w:style w:type="paragraph" w:customStyle="1" w:styleId="Proposal">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9"/>
      </w:numPr>
      <w:pBdr>
        <w:top w:val="single" w:sz="12" w:space="3" w:color="auto"/>
      </w:pBdr>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9"/>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0">
    <w:name w:val="proposal"/>
    <w:basedOn w:val="a0"/>
    <w:next w:val="a"/>
    <w:link w:val="proposalChar"/>
    <w:qFormat/>
    <w:rsid w:val="00212A92"/>
    <w:pPr>
      <w:spacing w:beforeLines="50" w:before="120" w:afterLines="50"/>
    </w:pPr>
    <w:rPr>
      <w:rFonts w:eastAsia="宋体"/>
      <w:b/>
      <w:szCs w:val="20"/>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rPr>
  </w:style>
  <w:style w:type="character" w:customStyle="1" w:styleId="proposalChar">
    <w:name w:val="proposal Char"/>
    <w:link w:val="proposal0"/>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szCs w:val="20"/>
      <w:lang w:val="en-GB"/>
    </w:rPr>
  </w:style>
  <w:style w:type="paragraph" w:customStyle="1" w:styleId="bullet2">
    <w:name w:val="bullet2"/>
    <w:basedOn w:val="bullet1"/>
    <w:link w:val="bullet20"/>
    <w:qFormat/>
    <w:rsid w:val="000324B9"/>
    <w:pPr>
      <w:numPr>
        <w:ilvl w:val="1"/>
        <w:numId w:val="0"/>
      </w:numPr>
    </w:pPr>
  </w:style>
  <w:style w:type="paragraph" w:customStyle="1" w:styleId="bullet3">
    <w:name w:val="bullet3"/>
    <w:basedOn w:val="bullet1"/>
    <w:link w:val="bullet30"/>
    <w:qFormat/>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1"/>
      </w:numPr>
      <w:jc w:val="center"/>
    </w:p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0"/>
    <w:link w:val="observation0"/>
    <w:qFormat/>
    <w:rsid w:val="00C826C9"/>
    <w:pPr>
      <w:numPr>
        <w:numId w:val="13"/>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0"/>
      </w:numPr>
      <w:jc w:val="center"/>
    </w:pPr>
  </w:style>
  <w:style w:type="character" w:customStyle="1" w:styleId="figure0">
    <w:name w:val="figure 字符"/>
    <w:basedOn w:val="table0"/>
    <w:link w:val="figure"/>
    <w:rsid w:val="003D7D48"/>
    <w:rPr>
      <w:rFonts w:eastAsiaTheme="minorEastAsia"/>
      <w:szCs w:val="24"/>
    </w:rPr>
  </w:style>
  <w:style w:type="character" w:customStyle="1" w:styleId="proposal1">
    <w:name w:val="proposal 字符"/>
    <w:rsid w:val="00624404"/>
    <w:rPr>
      <w:b/>
    </w:rPr>
  </w:style>
  <w:style w:type="paragraph" w:styleId="afa">
    <w:name w:val="Normal (Web)"/>
    <w:basedOn w:val="a"/>
    <w:uiPriority w:val="99"/>
    <w:unhideWhenUsed/>
    <w:qFormat/>
    <w:rsid w:val="0087609A"/>
    <w:pPr>
      <w:spacing w:before="100" w:beforeAutospacing="1" w:after="100" w:afterAutospacing="1"/>
      <w:jc w:val="left"/>
    </w:pPr>
    <w:rPr>
      <w:rFonts w:ascii="宋体" w:eastAsia="宋体" w:hAnsi="宋体" w:cs="宋体"/>
      <w:sz w:val="24"/>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b">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c">
    <w:name w:val="Emphasis"/>
    <w:uiPriority w:val="20"/>
    <w:qFormat/>
    <w:rsid w:val="005D535D"/>
    <w:rPr>
      <w:i/>
      <w:iCs/>
    </w:rPr>
  </w:style>
  <w:style w:type="paragraph" w:customStyle="1" w:styleId="Agreement">
    <w:name w:val="Agreement"/>
    <w:basedOn w:val="a"/>
    <w:rsid w:val="00CA7CF0"/>
    <w:pPr>
      <w:numPr>
        <w:numId w:val="12"/>
      </w:numPr>
      <w:spacing w:before="60" w:after="0"/>
      <w:jc w:val="left"/>
    </w:pPr>
    <w:rPr>
      <w:rFonts w:ascii="Arial" w:eastAsia="宋体" w:hAnsi="Arial" w:cs="Arial"/>
      <w:b/>
      <w:bCs/>
      <w:szCs w:val="20"/>
      <w:lang w:eastAsia="en-GB"/>
    </w:rPr>
  </w:style>
  <w:style w:type="character" w:styleId="afd">
    <w:name w:val="Unresolved Mention"/>
    <w:basedOn w:val="a1"/>
    <w:uiPriority w:val="99"/>
    <w:semiHidden/>
    <w:unhideWhenUsed/>
    <w:rsid w:val="00F2022E"/>
    <w:rPr>
      <w:color w:val="605E5C"/>
      <w:shd w:val="clear" w:color="auto" w:fill="E1DFDD"/>
    </w:rPr>
  </w:style>
  <w:style w:type="paragraph" w:customStyle="1" w:styleId="3GPPNormalText">
    <w:name w:val="3GPP Normal Text"/>
    <w:basedOn w:val="a0"/>
    <w:link w:val="3GPPNormalTextChar"/>
    <w:qFormat/>
    <w:rsid w:val="000D7B12"/>
    <w:pPr>
      <w:overflowPunct/>
    </w:pPr>
    <w:rPr>
      <w:sz w:val="22"/>
      <w:lang w:val="x-none" w:eastAsia="x-none"/>
    </w:rPr>
  </w:style>
  <w:style w:type="character" w:customStyle="1" w:styleId="3GPPNormalTextChar">
    <w:name w:val="3GPP Normal Text Char"/>
    <w:link w:val="3GPPNormalText"/>
    <w:qFormat/>
    <w:rsid w:val="000D7B12"/>
    <w:rPr>
      <w:rFonts w:eastAsia="MS Mincho"/>
      <w:sz w:val="22"/>
      <w:szCs w:val="24"/>
      <w:lang w:val="x-none" w:eastAsia="x-none"/>
    </w:rPr>
  </w:style>
  <w:style w:type="table" w:customStyle="1" w:styleId="13">
    <w:name w:val="网格型1"/>
    <w:basedOn w:val="a2"/>
    <w:next w:val="aa"/>
    <w:uiPriority w:val="39"/>
    <w:qFormat/>
    <w:rsid w:val="004045FB"/>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56782">
      <w:bodyDiv w:val="1"/>
      <w:marLeft w:val="0"/>
      <w:marRight w:val="0"/>
      <w:marTop w:val="0"/>
      <w:marBottom w:val="0"/>
      <w:divBdr>
        <w:top w:val="none" w:sz="0" w:space="0" w:color="auto"/>
        <w:left w:val="none" w:sz="0" w:space="0" w:color="auto"/>
        <w:bottom w:val="none" w:sz="0" w:space="0" w:color="auto"/>
        <w:right w:val="none" w:sz="0" w:space="0" w:color="auto"/>
      </w:divBdr>
    </w:div>
    <w:div w:id="2086349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3">
          <w:marLeft w:val="1080"/>
          <w:marRight w:val="0"/>
          <w:marTop w:val="100"/>
          <w:marBottom w:val="0"/>
          <w:divBdr>
            <w:top w:val="none" w:sz="0" w:space="0" w:color="auto"/>
            <w:left w:val="none" w:sz="0" w:space="0" w:color="auto"/>
            <w:bottom w:val="none" w:sz="0" w:space="0" w:color="auto"/>
            <w:right w:val="none" w:sz="0" w:space="0" w:color="auto"/>
          </w:divBdr>
        </w:div>
      </w:divsChild>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6507788">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9575474">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64237090">
      <w:bodyDiv w:val="1"/>
      <w:marLeft w:val="0"/>
      <w:marRight w:val="0"/>
      <w:marTop w:val="0"/>
      <w:marBottom w:val="0"/>
      <w:divBdr>
        <w:top w:val="none" w:sz="0" w:space="0" w:color="auto"/>
        <w:left w:val="none" w:sz="0" w:space="0" w:color="auto"/>
        <w:bottom w:val="none" w:sz="0" w:space="0" w:color="auto"/>
        <w:right w:val="none" w:sz="0" w:space="0" w:color="auto"/>
      </w:divBdr>
      <w:divsChild>
        <w:div w:id="920912729">
          <w:marLeft w:val="1800"/>
          <w:marRight w:val="0"/>
          <w:marTop w:val="100"/>
          <w:marBottom w:val="0"/>
          <w:divBdr>
            <w:top w:val="none" w:sz="0" w:space="0" w:color="auto"/>
            <w:left w:val="none" w:sz="0" w:space="0" w:color="auto"/>
            <w:bottom w:val="none" w:sz="0" w:space="0" w:color="auto"/>
            <w:right w:val="none" w:sz="0" w:space="0" w:color="auto"/>
          </w:divBdr>
        </w:div>
        <w:div w:id="458499866">
          <w:marLeft w:val="1800"/>
          <w:marRight w:val="0"/>
          <w:marTop w:val="10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41684902">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7664508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8552662">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0562022">
      <w:bodyDiv w:val="1"/>
      <w:marLeft w:val="0"/>
      <w:marRight w:val="0"/>
      <w:marTop w:val="0"/>
      <w:marBottom w:val="0"/>
      <w:divBdr>
        <w:top w:val="none" w:sz="0" w:space="0" w:color="auto"/>
        <w:left w:val="none" w:sz="0" w:space="0" w:color="auto"/>
        <w:bottom w:val="none" w:sz="0" w:space="0" w:color="auto"/>
        <w:right w:val="none" w:sz="0" w:space="0" w:color="auto"/>
      </w:divBdr>
    </w:div>
    <w:div w:id="1151795657">
      <w:bodyDiv w:val="1"/>
      <w:marLeft w:val="0"/>
      <w:marRight w:val="0"/>
      <w:marTop w:val="0"/>
      <w:marBottom w:val="0"/>
      <w:divBdr>
        <w:top w:val="none" w:sz="0" w:space="0" w:color="auto"/>
        <w:left w:val="none" w:sz="0" w:space="0" w:color="auto"/>
        <w:bottom w:val="none" w:sz="0" w:space="0" w:color="auto"/>
        <w:right w:val="none" w:sz="0" w:space="0" w:color="auto"/>
      </w:divBdr>
      <w:divsChild>
        <w:div w:id="910116226">
          <w:marLeft w:val="1800"/>
          <w:marRight w:val="0"/>
          <w:marTop w:val="100"/>
          <w:marBottom w:val="0"/>
          <w:divBdr>
            <w:top w:val="none" w:sz="0" w:space="0" w:color="auto"/>
            <w:left w:val="none" w:sz="0" w:space="0" w:color="auto"/>
            <w:bottom w:val="none" w:sz="0" w:space="0" w:color="auto"/>
            <w:right w:val="none" w:sz="0" w:space="0" w:color="auto"/>
          </w:divBdr>
        </w:div>
        <w:div w:id="2052529032">
          <w:marLeft w:val="1800"/>
          <w:marRight w:val="0"/>
          <w:marTop w:val="10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61387017">
      <w:bodyDiv w:val="1"/>
      <w:marLeft w:val="0"/>
      <w:marRight w:val="0"/>
      <w:marTop w:val="0"/>
      <w:marBottom w:val="0"/>
      <w:divBdr>
        <w:top w:val="none" w:sz="0" w:space="0" w:color="auto"/>
        <w:left w:val="none" w:sz="0" w:space="0" w:color="auto"/>
        <w:bottom w:val="none" w:sz="0" w:space="0" w:color="auto"/>
        <w:right w:val="none" w:sz="0" w:space="0" w:color="auto"/>
      </w:divBdr>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28296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282699">
      <w:bodyDiv w:val="1"/>
      <w:marLeft w:val="0"/>
      <w:marRight w:val="0"/>
      <w:marTop w:val="0"/>
      <w:marBottom w:val="0"/>
      <w:divBdr>
        <w:top w:val="none" w:sz="0" w:space="0" w:color="auto"/>
        <w:left w:val="none" w:sz="0" w:space="0" w:color="auto"/>
        <w:bottom w:val="none" w:sz="0" w:space="0" w:color="auto"/>
        <w:right w:val="none" w:sz="0" w:space="0" w:color="auto"/>
      </w:divBdr>
      <w:divsChild>
        <w:div w:id="2077360670">
          <w:marLeft w:val="1080"/>
          <w:marRight w:val="0"/>
          <w:marTop w:val="100"/>
          <w:marBottom w:val="0"/>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65907225">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3816944">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5094751">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1438069">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012989">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396262">
      <w:bodyDiv w:val="1"/>
      <w:marLeft w:val="0"/>
      <w:marRight w:val="0"/>
      <w:marTop w:val="0"/>
      <w:marBottom w:val="0"/>
      <w:divBdr>
        <w:top w:val="none" w:sz="0" w:space="0" w:color="auto"/>
        <w:left w:val="none" w:sz="0" w:space="0" w:color="auto"/>
        <w:bottom w:val="none" w:sz="0" w:space="0" w:color="auto"/>
        <w:right w:val="none" w:sz="0" w:space="0" w:color="auto"/>
      </w:divBdr>
      <w:divsChild>
        <w:div w:id="767165943">
          <w:marLeft w:val="1080"/>
          <w:marRight w:val="0"/>
          <w:marTop w:val="100"/>
          <w:marBottom w:val="0"/>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47985645">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40487721">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650011">
      <w:bodyDiv w:val="1"/>
      <w:marLeft w:val="0"/>
      <w:marRight w:val="0"/>
      <w:marTop w:val="0"/>
      <w:marBottom w:val="0"/>
      <w:divBdr>
        <w:top w:val="none" w:sz="0" w:space="0" w:color="auto"/>
        <w:left w:val="none" w:sz="0" w:space="0" w:color="auto"/>
        <w:bottom w:val="none" w:sz="0" w:space="0" w:color="auto"/>
        <w:right w:val="none" w:sz="0" w:space="0" w:color="auto"/>
      </w:divBdr>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DDA75FD4-6A60-4764-876B-71006E13F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4.xml><?xml version="1.0" encoding="utf-8"?>
<ds:datastoreItem xmlns:ds="http://schemas.openxmlformats.org/officeDocument/2006/customXml" ds:itemID="{2C1B71DA-0607-4A93-A73F-D5B4DFEA9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14223</TotalTime>
  <Pages>19</Pages>
  <Words>9039</Words>
  <Characters>51523</Characters>
  <Application>Microsoft Office Word</Application>
  <DocSecurity>0</DocSecurity>
  <Lines>429</Lines>
  <Paragraphs>120</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60442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谢天</cp:lastModifiedBy>
  <cp:revision>3255</cp:revision>
  <cp:lastPrinted>2011-08-03T09:36:00Z</cp:lastPrinted>
  <dcterms:created xsi:type="dcterms:W3CDTF">2022-08-08T09:44:00Z</dcterms:created>
  <dcterms:modified xsi:type="dcterms:W3CDTF">2023-09-28T11:33:00Z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909b93175300a5a889f52169511f84cbab0cea9d21754a1ad77f1bb3a0576219</vt:lpwstr>
  </property>
</Properties>
</file>